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4596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Z  F  S     S  T  O  R  A  G  E     M  A  N  A  G  E  M  E  N  T     P  L  A  T  F  O  R  M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ZFS存储管理平台使用手册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卷 / 快照 / 文件系统 / iSCSI 映射 统一管理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文档版本:v1.0.0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编写日期:2026 年 9 月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适用对象:存储管理员 · 运维工程师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配套系统:ZFS 存储管理平台(Manager + Node Agent)</w:t>
            </w:r>
          </w:p>
          <w:p>
            <w:pPr>
              <w:spacing w:before="4596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192.168.13.38</w:t>
            </w:r>
            <w:r>
              <w:t xml:space="preserve">              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内部使用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  产品概述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 系统组成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 主要功能一览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  快速上手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2.1  登录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2.2  首次配置三步走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  存储池管理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3.1  新建池向导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3.2  池状态查看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3.3  池属性与维护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  卷与数据集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4.1  创建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4.2  格式化(仅 zvol)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4.3  属性配置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4.4  扩容与缩容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4.5  快照、回滚与删除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  iSCSI 目标、主机与映射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5.1  Target 与 LUN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5.2  主机与 Initiator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5.3  映射与解映射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5.4  客户端连接参数说明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5.5  WWN 与卷的对应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6  会话、审计与权限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6.1  活动会话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6.2  审计日志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6.3  角色权限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6.4  节点与能力面板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7  客户端接入示例(真机)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8  升级与卸载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8.1  备份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8.2  升级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8.3  卸载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9  故障排查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9.1  常见问题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附录 A  默认端口与目录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附录 B  一键部署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附录 C  术语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Note: 目录为 Word 域代码生成。如需准确页码,请在 Word/WPS 中右键目录选择 更新域。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  产品概述</w:t>
      </w:r>
      <w:bookmarkEnd w:id="100000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ZFS 存储管理平台面向存储管理员,将多台基于 ZFS(OpenZFS ≥ 2.3)的存储节点纳入统一 Web 控制面,提供存储池、卷(zvol)与文件系统(dataset)、快照与克隆、iSCSI(LIO)目标与 LUN 映射、主机与访问控制(CHAP)、活动会话、审计与角色权限等管理能力,替代逐台登录服务器执行命令的运维方式。</w:t>
      </w:r>
    </w:p>
    <w:p>
      <w:pPr>
        <w:pStyle w:val="Heading2"/>
        <w:spacing w:after="120" w:before="280" w:line="312"/>
      </w:pPr>
      <w:bookmarkStart w:id="100001" w:name="_Toc10000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1.1  系统组成</w:t>
      </w:r>
      <w:bookmarkEnd w:id="100001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Manager:Go 编写的管理服务,提供 Web 界面与 REST API,持有元数据库(PostgreSQL)并编排任务;以单文件二进制 + systemd 运行。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Node Agent:部署在每台存储节点上的 Python 服务(root),负责本机 ZFS 与 LIO 操作、状态上报与能力探测;仅监听本机回环端口。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存储节点:Debian 13(trixie)+ OpenZFS 2.3 + 内核 LIO;ZFS 池与卷的实况由 Manager 周期对账自动入库。</w:t>
      </w:r>
    </w:p>
    <w:p>
      <w:pPr>
        <w:pStyle w:val="Heading2"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1.2  主要功能一览</w:t>
      </w:r>
      <w:bookmarkEnd w:id="100002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功能域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能力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节点纳管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Agent 自动注册/心跳/能力探测(含 FC 探测),离线自动标记并禁止下发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存储池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新建向导:多 vdev 组(条带/mirror/raidz/raidz2/raidz3)、slog(log)/cache 附加设备、ashift/compression/recordsize/dedup 参数;scrub;状态与 vdev 错误展示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卷与文件系统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zvol 与 filesystem 创建/扩容/删除;从快照克隆创建新卷;格式化 ext4/xfs/ntfs;压缩/重删等属性查看与配置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快照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创建/列表/回滚(仅最新快照)/删除;克隆依赖由 ZFS 保护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Target/LUN/ACL(CHAP)管理、一卷一 Target 的映射策略、会话实时查看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主机与映射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主机档案、Initiator(IQN)与 CHAP 录入、一键映射/解映射(自动建删专用 Target)、连接参数交付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审计日志、RBAC(admin/operator/viewer)、概览 Dashboard、告警</w:t>
            </w:r>
          </w:p>
        </w:tc>
      </w:tr>
    </w:tbl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1-1  平台概览(Dashboard)</w:t>
      </w:r>
    </w:p>
    <w:p>
      <w:pPr>
        <w:pStyle w:val="Heading1"/>
        <w:spacing w:after="160" w:before="36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  快速上手</w:t>
      </w:r>
      <w:bookmarkEnd w:id="100003"/>
    </w:p>
    <w:p>
      <w:pPr>
        <w:pStyle w:val="Heading2"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 登录</w:t>
      </w:r>
      <w:bookmarkEnd w:id="10000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使用浏览器访问 Manager 地址(默认 http://&lt;服务器IP&gt;:8080),以管理员账号登录。首次登录系统内置演示账号,请立即修改管理员口令: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2-1  登录页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账号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初始口令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权限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>(见 admin.secret)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全部功能与用户管理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operator123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资源变更操作(不含用户管理)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viewer123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只读</w:t>
            </w:r>
          </w:p>
        </w:tc>
      </w:tr>
    </w:tbl>
    <w:p>
      <w:pPr>
        <w:pStyle w:val="Heading2"/>
        <w:spacing w:after="120" w:before="280" w:line="312"/>
      </w:pPr>
      <w:bookmarkStart w:id="100005" w:name="_Toc10000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 首次配置三步走</w:t>
      </w:r>
      <w:bookmarkEnd w:id="100005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第一步,建池:进入 存储池 → 新建池,选择节点与池名,配置 vdev 组与参数(见第 3 章),点击创建。平台会自动过滤含文件系统/已有分区/已挂载的设备。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第二步,建卷:进入 卷 → 创建,选择类型(卷或文件系统)、节点、存储池、名称与容量;也可选择从快照克隆(见第 4 章)。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第三步,映射:在卷详情或 主机 页面把卷映射给主机档案(含其 Initiator IQN),平台自动创建 Target 与 ACL 并返回连接参数;客户端用该参数登录即可使用。</w:t>
      </w:r>
    </w:p>
    <w:p>
      <w:pPr>
        <w:pStyle w:val="Heading1"/>
        <w:spacing w:after="160" w:before="36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  存储池管理</w:t>
      </w:r>
      <w:bookmarkEnd w:id="100006"/>
    </w:p>
    <w:p>
      <w:pPr>
        <w:pStyle w:val="Heading2"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 新建池向导</w:t>
      </w:r>
      <w:bookmarkEnd w:id="10000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新建池对话框支持:数据 vdev 组(1 到多组)与附加设备及建池参数: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可选值/说明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vdev 类型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条带 stripe(单盘或多盘并列)、mirror(≥2 盘)、raidz/raidz1(建议 ≥3)、raidz2(建议 ≥4)、raidz3(建议 ≥5)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多组 vdev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可添加多个数据组混合拓扑,如两组 mirror 加一组 raidz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slog(log)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可选 1~n 块日志盘,建议 SSD、容量不必大;用于同步写日志加速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cache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可选 1~n 块 L2ARC 缓存盘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ashift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9~16,默认 12;4Kn 盘取 12,512e 盘常用 12~13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compression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off/lz4(推荐)/zstd/zstd-3/gzip/lzjb/zle;作用于池根,子数据集默认继承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recordsize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默认 128k;卷与数据库类负载建议 16k~64k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dedup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off/on/verify;开启显著增加内存开销,请谨慎</w:t>
            </w:r>
          </w:p>
        </w:tc>
      </w:tr>
    </w:tbl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同盘不可重复使用;已占用设备在选项中自动禁用。设备被平台护栏拦截时会给出原因(含文件系统、已分区、已挂载)。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3-1  存储池列表(容量/健康/操作)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3-2  新建池向导(vdev 组/附加设备/参数)</w:t>
      </w:r>
    </w:p>
    <w:p>
      <w:pPr>
        <w:pStyle w:val="Heading2"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 池状态查看</w:t>
      </w:r>
      <w:bookmarkEnd w:id="100008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在池列表点 状态:上方为池健康/错误计数/扫描(scrub)进度,中部为 vdev 拓扑表(名称层级、类型、状态、读写与校验错误、分配/容量,容量以 GiB 显示),原始 zpool status JSON 收在折叠区。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3-3  池状态与 vdev 拓扑(格式化展示)</w:t>
      </w:r>
    </w:p>
    <w:p>
      <w:pPr>
        <w:pStyle w:val="Heading2"/>
        <w:spacing w:after="120" w:before="280" w:line="312"/>
      </w:pPr>
      <w:bookmarkStart w:id="100009" w:name="_Toc10000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 池属性与维护</w:t>
      </w:r>
      <w:bookmarkEnd w:id="100009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属性:在池列表点 属性,可配置池根文件系统的压缩与重删(dedup 开启需键入池名确认),子数据集默认继承。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3-4  池属性配置(压缩/重删)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Scrub:启动/停止全池校验;大池耗时较长,可随时停止,下次可续跑。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销毁:仅当池内无数据集/卷时允许;需键入池名二次确认,属于不可恢复操作。</w:t>
      </w:r>
    </w:p>
    <w:p>
      <w:pPr>
        <w:pStyle w:val="Heading1"/>
        <w:spacing w:after="160" w:before="36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  卷与数据集</w:t>
      </w:r>
      <w:bookmarkEnd w:id="100010"/>
    </w:p>
    <w:p>
      <w:pPr>
        <w:pStyle w:val="Heading2"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 创建</w:t>
      </w:r>
      <w:bookmarkEnd w:id="100011"/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4-1  卷与文件系统列表(类型页签切换)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zvol 卷:选择节点、池、卷名、容量(≥1MiB)、压缩与块大小;支持 sparse(zfs create -s)。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文件系统 dataset:选择节点、池、名称与压缩/重删;以 mountpoint=none 托管,平台不负责挂载,适合作为共享数据目录与快照源。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从快照克隆:创建对话框选择 从快照克隆 → 源卷(带快照)→ 快照 → 新卷名;平台执行 zfs clone,新卷可写、可继续格式化或映射,容量/压缩等继承自快照;克隆卷详情页会显示 克隆来源。</w:t>
      </w:r>
    </w:p>
    <w:p>
      <w:pPr>
        <w:pStyle w:val="Heading2"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 格式化(仅 zvol)</w:t>
      </w:r>
      <w:bookmarkEnd w:id="100012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支持 ext4 / xfs / ntfs。平台只执行 mkfs 并记录文件系统类型,不负责挂载。格式化前强校验:卷未映射、未被本机挂载,并需键入卷名二次确认;已映射卷一律拒绝格式化。</w:t>
      </w:r>
    </w:p>
    <w:p>
      <w:pPr>
        <w:pStyle w:val="Heading2"/>
        <w:spacing w:after="120" w:before="280" w:line="312"/>
      </w:pPr>
      <w:bookmarkStart w:id="100013" w:name="_Toc10001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 属性配置</w:t>
      </w:r>
      <w:bookmarkEnd w:id="100013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卷详情 属性配置 面板可修改压缩(off/lz4/zstd/zstd-3/gzip/lzjb/zle/继承)与重删(off/on/verify,开启需二次确认);并实时显示压缩率 compressratio、块大小、记录大小等。池根属性在 存储池 → 属性 配置。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4-2  卷详情(属性配置/快照/映射)</w:t>
      </w:r>
    </w:p>
    <w:p>
      <w:pPr>
        <w:pStyle w:val="Heading2"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4.4  扩容与缩容</w:t>
      </w:r>
      <w:bookmarkEnd w:id="10001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在卷详情点击 扩容/缩容 输入目标容量。扩容即时生效;缩容属破坏性操作,需键入卷名确认,并注意文件系统层面需自行收缩后方可安全缩容。</w:t>
      </w:r>
    </w:p>
    <w:p>
      <w:pPr>
        <w:pStyle w:val="Heading2"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4.5  快照、回滚与删除</w:t>
      </w:r>
      <w:bookmarkEnd w:id="100015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快照:创建命名快照(建议主机侧先停写或接受瞬间一致级别);列表中显示占用与创建时间。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回滚:仅允许回滚到最新快照(其后有快照需先删除);被映射的卷禁止回滚,需先解映射并断开所有会话;需键入卷名确认。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删除卷:有快照或已映射时拒绝,需先删快照、解映射;删除需键入卷名二次确认。</w:t>
      </w:r>
    </w:p>
    <w:p>
      <w:pPr>
        <w:pStyle w:val="Heading1"/>
        <w:spacing w:after="160" w:before="36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  iSCSI 目标、主机与映射</w:t>
      </w:r>
      <w:bookmarkEnd w:id="100016"/>
    </w:p>
    <w:p>
      <w:pPr>
        <w:pStyle w:val="Heading2"/>
        <w:spacing w:after="120" w:before="280" w:line="312"/>
      </w:pPr>
      <w:bookmarkStart w:id="100017" w:name="_Toc10001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 Target 与 LUN</w:t>
      </w:r>
      <w:bookmarkEnd w:id="10001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平台采用一卷一 Target 的默认策略:每个被映射的卷独占一个 iSCSI Target。LIO 的 LUN 编号在每个 Target 内从 0 开始,因此映射记录中的 LUN 0 是正常且正确的;不同 Target 之间的 LUN 0 互不冲突(客户端寻址为 Target+ LUN)。可在目标详情直接增删 LUN/ACL,或通过映射流程自动管理。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5-1  iSCSI Target 列表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5-2  Target 详情(LUN 含 WWN、ACL、会话)</w:t>
      </w:r>
    </w:p>
    <w:p>
      <w:pPr>
        <w:pStyle w:val="Heading2"/>
        <w:spacing w:after="120" w:before="280" w:line="312"/>
      </w:pPr>
      <w:bookmarkStart w:id="100018" w:name="_Toc10001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 主机与 Initiator</w:t>
      </w:r>
      <w:bookmarkEnd w:id="100018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主机档案代表一台使用存储的客户端主机,可录入多个 Initiator(iSCSI IQN),可选 CHAP 用户与口令(≥12 位)。CHAP 口令在数据库中以 AES-256-GCM 加密存储,界面不回显明文。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5-3  主机档案(Initiator/分配卷)</w:t>
      </w:r>
    </w:p>
    <w:p>
      <w:pPr>
        <w:pStyle w:val="Heading2"/>
        <w:spacing w:after="120" w:before="280" w:line="312"/>
      </w:pPr>
      <w:bookmarkStart w:id="100019" w:name="_Toc10001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 映射与解映射</w:t>
      </w:r>
      <w:bookmarkEnd w:id="100019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映射:在卷详情选择主机,或主机页面 分配卷;平台自动完成 建/选 Target → 挂 LUN → 按主机 Initiator 添加 ACL(带其 CHAP)→ 返回连接参数(Target IQN、Portal、LUN、CHAP)。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解映射:移除该主机 ACL;若 Target 专用于该映射且无其它授权,则连同 Target 一并清理;解映射前需该主机已登出会话。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重复映射会提示已映射;ACL 已存在且一致时平台幂等处理,不报错。</w:t>
      </w:r>
    </w:p>
    <w:p>
      <w:pPr>
        <w:pStyle w:val="Heading2"/>
        <w:spacing w:after="120" w:before="280" w:line="312"/>
      </w:pPr>
      <w:bookmarkStart w:id="100020" w:name="_Toc10002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5.4  客户端连接参数说明</w:t>
      </w:r>
      <w:bookmarkEnd w:id="100020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示例(客户端为 Linux/openEuler):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discovery -t sendtargets -p 192.168.13.38:3260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192.168.13.38 --login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带 CHAP 时先配置会话认证: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node.session.auth.authmethod -v CHAP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node.session.auth.username -v &lt;user&gt;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node.session.auth.password -v &lt;secret&gt;</w:t>
      </w:r>
    </w:p>
    <w:p>
      <w:pPr>
        <w:pStyle w:val="Heading2"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5.5  WWN 与卷的对应</w:t>
      </w:r>
      <w:bookmarkEnd w:id="100021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客户端设备名如 /dev/disk/by-id/wwn-0x6001405… 与平台卷一一对应:该 WWN 由 LIO 为卷的 backstore 生成并持久化(重启不变),平台在 目标详情 的 LUN 表直接显示该 wwn 供核对,悬停可见 backstore UUID。</w:t>
      </w:r>
    </w:p>
    <w:p>
      <w:pPr>
        <w:pStyle w:val="Heading1"/>
        <w:spacing w:after="160" w:before="36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  会话、审计与权限</w:t>
      </w:r>
      <w:bookmarkEnd w:id="100022"/>
    </w:p>
    <w:p>
      <w:pPr>
        <w:pStyle w:val="Heading2"/>
        <w:spacing w:after="120" w:before="280" w:line="312"/>
      </w:pPr>
      <w:bookmarkStart w:id="100023" w:name="_Toc10002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6.1  活动会话</w:t>
      </w:r>
      <w:bookmarkEnd w:id="100023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按节点可实时查看活动会话(发起端 IQN、来源 IP、状态、别名)并可断开。注意:本内核的 LIO 不暴露目标端会话目录,目标侧无法强制踢会话;请在发起端执行 iscsiadm --logout,或等待其超时断开。</w:t>
      </w:r>
    </w:p>
    <w:p>
      <w:pPr>
        <w:pStyle w:val="Heading2"/>
        <w:spacing w:after="120" w:before="280" w:line="312"/>
      </w:pPr>
      <w:bookmarkStart w:id="100024" w:name="_Toc10002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6.2  审计日志</w:t>
      </w:r>
      <w:bookmarkEnd w:id="10002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所有变更操作(建/删/格式化/映射等)记录时间、用户、动作、资源、参数(敏感字段脱敏)、结果与耗时;支持按用户/结果/资源类型筛选,日志只追加。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6-1  审计日志</w:t>
      </w:r>
    </w:p>
    <w:p>
      <w:pPr>
        <w:pStyle w:val="Heading2"/>
        <w:spacing w:after="120" w:before="280" w:line="312"/>
      </w:pPr>
      <w:bookmarkStart w:id="100025" w:name="_Toc10002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6.3  角色权限</w:t>
      </w:r>
      <w:bookmarkEnd w:id="100025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权限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全部功能;用户与角色管理(系统菜单仅 admin 可见)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资源变更(池/卷/快照/映射等)与只读查看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只读;界面不出现变更入口,接口层亦拦截(403)</w:t>
            </w:r>
          </w:p>
        </w:tc>
      </w:tr>
    </w:tbl>
    <w:p>
      <w:pPr>
        <w:pStyle w:val="Heading2"/>
        <w:spacing w:after="120" w:before="280" w:line="312"/>
      </w:pPr>
      <w:bookmarkStart w:id="100026" w:name="_Toc10002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6.4  节点与能力面板</w:t>
      </w:r>
      <w:bookmarkEnd w:id="100026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节点详情展示 Agent/ZFS 版本与能力探测(结构化显示):ZFS JSON 支持、mkfs 工具、Sparse 支持、FC 目标模式(无兼容 HBA 时显示不可用原因)。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6-2  节点列表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6-3  节点详情-能力探测(结构化展示)</w:t>
      </w:r>
    </w:p>
    <w:p>
      <w:pPr>
        <w:pStyle w:val="Heading1"/>
        <w:spacing w:after="160" w:before="360" w:line="312"/>
      </w:pPr>
      <w:bookmarkStart w:id="100027" w:name="_Toc10002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  客户端接入示例(真机)</w:t>
      </w:r>
      <w:bookmarkEnd w:id="10002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以下为在独立客户端主机(以 openEuler 20.03 为例)上,从平台领取连接参数到完成数据读写的完整过程: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1) 平台侧:录入主机与 Initiator(含 IQN),将卷映射给该主机,记下返回的 IQN/Portal/LUN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2) 客户端安装并发现: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yum install -y iscsi-initiator-utils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iscsiadm -m discovery -t sendtargets -p 192.168.13.38:3260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3) 登录(带 CHAP 配置见 5.4):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iscsiadm -m node -T &lt;IQN&gt; -p 192.168.13.38 --login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4) 使用新出现的 LUN: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ls -l /dev/disk/by-path/ | grep &lt;IQN&gt;        # 得到 by-path 设备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mkfs.ext4 /dev/disk/by-path/&lt;…&gt;-lun-0        # 首次使用可自行格式化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mount /dev/disk/by-path/&lt;…&gt;-lun-0 /mnt/vol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5) 用毕登出: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umount /mnt/vol &amp;&amp; iscsiadm -m node -T &lt;IQN&gt; -p 192.168.13.38 --logout</w:t>
      </w:r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验证要点:平台会话页应出现发起端 IQN 与其来源 IP;数据写入后 sha1 往返一致;解映射后 Target 自动清理。</w:t>
      </w:r>
    </w:p>
    <w:p>
      <w:pPr>
        <w:pStyle w:val="Heading1"/>
        <w:spacing w:after="160" w:before="360" w:line="312"/>
      </w:pPr>
      <w:bookmarkStart w:id="100028" w:name="_Toc10002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  升级与卸载</w:t>
      </w:r>
      <w:bookmarkEnd w:id="100028"/>
    </w:p>
    <w:p>
      <w:pPr>
        <w:pStyle w:val="Heading2"/>
        <w:spacing w:after="120" w:before="280" w:line="312"/>
      </w:pPr>
      <w:bookmarkStart w:id="100029" w:name="_Toc10002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8.1  备份</w:t>
      </w:r>
      <w:bookmarkEnd w:id="100029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cp -a /etc/zfs-platform /etc/zfs-platform.bak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sudo -u postgres pg_dump zfsmgr &gt; zfsmgr-$(date +%F).sql</w:t>
      </w:r>
    </w:p>
    <w:p>
      <w:pPr>
        <w:pStyle w:val="Heading2"/>
        <w:spacing w:after="120" w:before="280" w:line="312"/>
      </w:pPr>
      <w:bookmarkStart w:id="100030" w:name="_Toc10003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8.2  升级</w:t>
      </w:r>
      <w:bookmarkEnd w:id="100030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解包新版本安装包后,以 root 重新执行 ./deploy/install.sh;脚本幂等,保留既有配置与令牌,重启服务;数据库 schema 增量由 Manager 启动时自动执行。</w:t>
      </w:r>
    </w:p>
    <w:p>
      <w:pPr>
        <w:pStyle w:val="Heading2"/>
        <w:spacing w:after="120" w:before="280" w:line="312"/>
      </w:pPr>
      <w:bookmarkStart w:id="100031" w:name="_Toc10003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8.3  卸载</w:t>
      </w:r>
      <w:bookmarkEnd w:id="100031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停止并禁用服务:systemctl disable --now zfs-manager zfs-agent;删除 /etc/zfs-platform 与程序目录;池数据独立存放于 ZFS 池,卸载平台不影响池本身。</w:t>
      </w:r>
    </w:p>
    <w:p>
      <w:pPr>
        <w:pStyle w:val="Heading1"/>
        <w:spacing w:after="160" w:before="360" w:line="312"/>
      </w:pPr>
      <w:bookmarkStart w:id="100032" w:name="_Toc100032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  故障排查</w:t>
      </w:r>
      <w:bookmarkEnd w:id="100032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现象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处置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页面打不开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确认服务 systemctl status zfs-manager;查看 journalctl -u zfs-manager -n 50;确认端口未被占用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节点离线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 zfs-agent 日志;确认 /etc/zfs-platform/agent.json 中 manager_url 与 token 与 Manager 一致;删除 /var/lib/zfs-platform/agent-state.json 后重启 Agent 强制重注册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登录失败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确认账号口令;viewer 只有只读权限,变更操作返回 403 属预期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建池报设备不可用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平台护栏拒绝含文件系统/分区/已挂载的盘;请插入空白盘后重试(force 仅限确实了解后果时由 API 使用)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登录失败(有 CHAP)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确认客户端会话认证已配置且口令与主机 Initiator 一致;CHAP 口令至少 12 位;错误口令尝试后请删除客户端 node 记录重新发现登录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目标存在但看不到设备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 ACL 中存在发起端 IQN;确认映射记录存在;客户端 iqn 与平台录入必须逐字符一致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会话无法在平台断开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目标端内核限制,请在发起端 iscsiadm --logout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格式化被拒绝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卷已映射或本机已挂载;先解映射/卸载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页面为占位内容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 make web-build &amp;&amp; make deploy 重新内嵌前端</w:t>
            </w:r>
          </w:p>
        </w:tc>
      </w:tr>
    </w:tbl>
    <w:p>
      <w:pPr>
        <w:pStyle w:val="Heading2"/>
        <w:spacing w:after="120" w:before="280" w:line="312"/>
      </w:pPr>
      <w:bookmarkStart w:id="100033" w:name="_Toc10003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 常见问题</w:t>
      </w:r>
      <w:bookmarkEnd w:id="100033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映射记录中 LUN 为 0 是否正常?正常。一卷一 Target 下每个 Target 内 LUN 从 0 编号,互不冲突;需要共享 Target(LUN 0/1/2…)属于后续规划。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wwn-0x6001405… 与卷如何对应?该 WWN 即该卷 LIO backstore 的持久标识,目标详情 LUN 表直接显示,便于与客户端 /dev/disk/by-id 核对。</w:t>
      </w:r>
    </w:p>
    <w:p>
      <w:pPr>
        <w:pStyle w:val="Heading1"/>
        <w:spacing w:after="160" w:before="360" w:line="312"/>
      </w:pPr>
      <w:bookmarkStart w:id="100034" w:name="_Toc100034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A  默认端口与目录</w:t>
      </w:r>
      <w:bookmarkEnd w:id="100034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值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Manager(Web/API)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8080(可经环境变量调整)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Node Agent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127.0.0.1:9090(仅回环)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3260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PostgreSQL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127.0.0.1:5432,库 zfsmgr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配置目录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/etc/zfs-platform(manager.json / agent.json)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程序目录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/opt/zfs-platform(Manager 二进制 + agent/)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LIO 持久化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/etc/rtslib-fb-target/saveconfig.json</w:t>
            </w:r>
          </w:p>
        </w:tc>
      </w:tr>
    </w:tbl>
    <w:p>
      <w:pPr>
        <w:pStyle w:val="Heading1"/>
        <w:spacing w:after="160" w:before="360" w:line="312"/>
      </w:pPr>
      <w:bookmarkStart w:id="100035" w:name="_Toc10003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B  一键部署</w:t>
      </w:r>
      <w:bookmarkEnd w:id="100035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tar -xzf zfs-platform-1.0.0.tar.gz -C /opt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cd /opt/zfs-platform-1.0.0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./deploy/install.sh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可选变量:PREFIX MGR_PORT AGENT_PORT DB_NAME DB_URL NO_START=1</w:t>
      </w:r>
    </w:p>
    <w:p>
      <w:pPr>
        <w:pStyle w:val="Heading1"/>
        <w:spacing w:after="160" w:before="360" w:line="312"/>
      </w:pPr>
      <w:bookmarkStart w:id="100036" w:name="_Toc10003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C  术语</w:t>
      </w:r>
      <w:bookmarkEnd w:id="100036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zpool / 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存储池;由 vdev 组成,容量与冗余在池层管理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vdev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池内虚拟设备:条带/mirror/raidz 等;附加类型含 log(slog)与 cache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zvol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块卷,可作 iSCSI LUN 载体,支持格式化文件系统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dataset(文件系统)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文件系统数据集,支持快照/继承属性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快照 / 克隆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某时刻只读视图 / 由快照生成的可写副本(zfs clone)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LUN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Target 内暴露给发起端的逻辑单元,编号自 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IQN / WWN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发起端/目标端身份标识;WWN 亦指 LUN 的 NAA 设备标识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CHAP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双向可选的口令认证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scrub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全池数据校验与修复任务</w:t>
            </w:r>
          </w:p>
        </w:tc>
      </w:tr>
    </w:tbl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SimSun"/>
        <w:color w:val="66666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SimSu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15b824ba73f4608b72617f195bed41df71f7270b.png"/><Relationship Id="rId10" Type="http://schemas.openxmlformats.org/officeDocument/2006/relationships/image" Target="media/7fc22b7402bc3b0e67b227ea9ae31cdfe6f33026.png"/><Relationship Id="rId11" Type="http://schemas.openxmlformats.org/officeDocument/2006/relationships/image" Target="media/bd82eb7a8da9d7918ea2e88ce891a0579efbc31e.png"/><Relationship Id="rId12" Type="http://schemas.openxmlformats.org/officeDocument/2006/relationships/image" Target="media/5dc78343508a936d15349f1ec6db020520e23a3e.png"/><Relationship Id="rId13" Type="http://schemas.openxmlformats.org/officeDocument/2006/relationships/image" Target="media/30639e9a0acf815117e79a48629157149b56dd63.png"/><Relationship Id="rId14" Type="http://schemas.openxmlformats.org/officeDocument/2006/relationships/image" Target="media/60d3b32647b2052fb7b34e2eabf5b73e2838fbe7.png"/><Relationship Id="rId15" Type="http://schemas.openxmlformats.org/officeDocument/2006/relationships/image" Target="media/08f81159661c1f9b31517c36bab026eb60a3577e.png"/><Relationship Id="rId16" Type="http://schemas.openxmlformats.org/officeDocument/2006/relationships/image" Target="media/75cef83f9273d1dfb84db4870e88e5e3785209d6.png"/><Relationship Id="rId17" Type="http://schemas.openxmlformats.org/officeDocument/2006/relationships/image" Target="media/b989d4c2461387f523c3be575160afb79e64635d.png"/><Relationship Id="rId18" Type="http://schemas.openxmlformats.org/officeDocument/2006/relationships/image" Target="media/b45e7d6004f34468aa74265a52089082b72bc374.png"/><Relationship Id="rId19" Type="http://schemas.openxmlformats.org/officeDocument/2006/relationships/image" Target="media/6db6191578188f1512ffc6a2b6f8d92ece1e288f.png"/><Relationship Id="rId20" Type="http://schemas.openxmlformats.org/officeDocument/2006/relationships/image" Target="media/3a6be3d17c382c8938c5711258861bbee0f8ce2b.png"/><Relationship Id="rId21" Type="http://schemas.openxmlformats.org/officeDocument/2006/relationships/image" Target="media/4525782b223a244eacfecb8fdd7a015209230a52.png"/><Relationship Id="rId22" Type="http://schemas.openxmlformats.org/officeDocument/2006/relationships/image" Target="media/9174f36567e9c4f8a9956a9063dbeef3a83e9aaa.png"/><Relationship Id="rId2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2026-09-06T07:12:01.631Z</dcterms:created>
  <dcterms:modified xsi:type="dcterms:W3CDTF">2026-09-06T07:12:01.632Z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