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信息可视化设计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40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2.0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24数字媒体艺术影视班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信息可视化设计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CNFU003847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5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解释数据可视化与视觉编码的基本理论，分析数据类型、视觉通道映射规律，并评价跨学科知识在信息可视化设计中的整合策略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阐述数据抽象分类体系与 Tidy Data 整洁数据规范，构建面向大语言模型的结构化数据建模策略并验证其有效性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列举网络拓扑、空间数据与交互操作的可视化原理及其差异，比较 Scrollytelling 叙事架构的设计方法论与传统展示方式的适用场景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能够通过自然语言概念驱动，灵活指挥 AI 引擎运用 D3.js 框架进行复杂交互叙事的生成与视觉定制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能综合运用嵌套模型验证法与数据调研策略，独立完成从议题选择到交互原型设计的全流程规划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能运用矢量精修工具与生成艺术技法，将抽象数据转化为具有视觉冲击力与人文深度的数据艺术作品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具备运用现代信息技术手段获取、整理与呈现数据的能力，能以数字信息化手段系统性解决可视化项目问题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具备数据治理中的诚信与规范意识，能在数据获取和可视化呈现中坚守学术伦理底线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能以数据艺术作品关照文化保护与社会公平等议题，在项目展示与互评中体现专业诚信与社会责任意识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郝亚维, 张博文.信息可视化设计[M].电子工业出版社,2023.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(1)Tamara Munzner.Visualization Analysis &amp; Design[M].CRC Press,2014.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(2)Scott Murray.Interactive Data Visualization for the Web[M].O'Reilly Media, Inc.,2017.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(2)软件支持：Adobe Figma、Figma、Visual Studio Code、Node.js、RAWGraphs、FFmpeg、AI 辅助工具及 Python 运行环境。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7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1-5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数据作为媒介：格式塔感知与 Vibe 范式初探
1.1 认知外显：视觉系统、格式塔重构与自然语言建模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视觉叙事与符号隐喻
2.1 不仅是数据，更是隐喻：构建符号的艺术表达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7-11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数据提炼与自然语言建模 (Specification)
3.1 看不见的冰山：从数据抽象到重塑 (Data Abstraction &amp; Tidy Data)
（Munzner §2；Munzner §3）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9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概念驱动创作：用前三周的设计语言指挥 D3.js
4.1 从画布到代码画布：用你已学的视觉语法驱动 AI 创作 D3 图表
（《信息可视化设计》§4；Munzner §7；Scott §5-6）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数据情绪与生成艺术
5.1 无形之境：网络拓扑、地缘隐喻与力导向生成艺术
（《信息可视化设计》§5；Munzner §8-9；Scott §7-8、13-14）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11-15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空间流动与事件叙事
6.1 滑动揭秘：以现代滚动叙事导演数据图景
（《信息可视化设计》§5；Munzner §10-12；Scott §9-10、15）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7-11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大师逆向工程与项目启航
7.1 站在巨人的肩膀上：经典作品鉴赏与嵌套模型原型推演
（《信息可视化设计》§4；Munzner §15；Munzner §4；Scott §16）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