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AI 原型与创意动效生成 (AI Prototyping)</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10</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利用前沿 AI 生成工具与代码助手跨越工程门槛，通过结构化 Prompt 驱动生成应用静态雏形并注入创意互动特效。</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