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第二次课教案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第二章 人类认知与心智摩擦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2.1 认知框架与记忆负荷；心智模型与界面隐喻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2.2 视觉热力与认知过载节点重构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2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4学时（理论3，实践1）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分析人类认知局限与短时记忆负荷对界面设计的约束机理，运用心智模型匹配与降低认知过载的设计法则重构具体界面案例。支撑课程知识目标（2），对应毕业要求2（观测点2.1 基础知识掌握）。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 w:rsidRPr="00847CC0"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知识目标：深入理解人类认知局限与短时记忆负荷，掌握心智模型与界面隐喻的映射规律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重点：心智模型匹配度与降低认知过载的设计法则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难点：洞察隐形心智摩擦节点并将抽象认知心理学应用于具体的交互重构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理论讲授、白板推演、热力图认知分析实践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W01 可用性与体验目标框架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【教学方法】理论讲授、白板推演、热力图认知分析实践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【教学组织】以一组'看似好用却令人抓狂'的界面案例引入，揭示隐形认知摩擦的存在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【教学方法】理论讲授、白板推演、热力图认知分析实践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【教学组织】认知框架（注意力/感知/记忆）、Miller 法则、心智模型匹配与隐喻设计、格式塔在界面中的应用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【教学方法】理论讲授、白板推演、热力图认知分析实践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【时间安排】约110分钟（2.5理论学时）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【课程思政融入点】探讨无障碍与包容性设计，培养以人为本的同理心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【教学组织】视觉热力图认知分析——标注过载节点并推演重构方案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【教学方法】理论讲授、白板推演、热力图认知分析实践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【时间安排】约35分钟（0.8实践学时）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【教学组织】总结认知负荷控制的设计法则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选取一个存在认知过载的界面，绘制其认知热力图，标注摩擦节点并提出至少 3 条基于心智模型理论的重构建议。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