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第六次课教案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第六章 容器工程化基础映射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6.1 DOM视觉映射机理；Figma AutoLayout 向 CSS Flex 的底层转化基础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6.2 在 Figma 搭建严苛响应式组件框架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6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能将容器化工程思维与 Design Token 体系系统化地应用于项目实践，实现从设计稿到前端组件的高保真映射。支撑课程能力目标（2），对应毕业要求4（观测点4.1 专业技术实现能力）。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知识目标：理解设计工具与前端开发的映射机理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能力目标：掌握从 AutoLayout 容器思维到响应式组件框架的构建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重点：DOM 结构思维与 Figma AutoLayout/CSS Flex 的原子映射规律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难点：摆脱自由画板的绘图习惯，建立严苛的盒模型容器嵌套工程化意识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理论讲授、设计系统工程化演示、Figma 容器搭建测验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W05 状态流转架构，引出视觉落地需要工程化容器思维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【教学组织】对比'自由画板式设计稿'在不同屏幕尺寸上崩塌的效果，引出容器工程化思维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【教学组织】DOM 视觉映射、盒模型/Flex 原理、Figma AutoLayout 与 CSS 的对应关系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【课程思政融入点】遵守规则、精进技艺的工匠精神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【教学组织】Figma 严苛响应式组件框架搭建——卡片/列表/导航三级嵌套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【教学方法】理论讲授、设计系统工程化演示、Figma 容器搭建测验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【教学组织】组件框架互评，强调容器思维的工程纪律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在 Figma 中使用 AutoLayout 搭建一套 3 级响应式组件框架（卡片/列表/导航），输出组件标注截图。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