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486A" w:rsidRDefault="009C2B7E">
      <w:pPr>
        <w:widowControl w:val="0"/>
        <w:jc w:val="center"/>
        <w:rPr>
          <w:rFonts w:ascii="SimSun" w:hAnsi="SimSun" w:cs="Tahoma"/>
          <w:sz w:val="32"/>
          <w:szCs w:val="32"/>
        </w:rPr>
      </w:pPr>
      <w:r>
        <w:rPr>
          <w:rFonts w:ascii="SimSun" w:hAnsi="SimSun" w:cs="Tahoma"/>
          <w:noProof/>
          <w:sz w:val="32"/>
          <w:szCs w:val="32"/>
        </w:rPr>
        <w:drawing>
          <wp:inline distT="0" distB="0" distL="114300" distR="114300">
            <wp:extent cx="5580380" cy="1284873"/>
            <wp:effectExtent l="0" t="0" r="0" b="0"/>
            <wp:docPr id="1" name="图片 2"/>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 name="图片 2"/>
                    <ns4:cNvPicPr>
                      <ns3:picLocks noChangeAspect="1"/>
                    </ns4:cNvPicPr>
                  </ns4:nvPicPr>
                  <ns4:blipFill>
                    <ns3:blip r:embed="rId7"/>
                    <ns3:stretch>
                      <ns3:fillRect/>
                    </ns3:stretch>
                  </ns4:blipFill>
                  <ns4:spPr>
                    <ns3:xfrm>
                      <ns3:off x="0" y="0"/>
                      <ns3:ext cx="5580380" cy="1284873"/>
                    </ns3:xfrm>
                    <ns3:prstGeom prst="rect">
                      <ns3:avLst/>
                    </ns3:prstGeom>
                    <ns3:noFill/>
                    <ns3:ln>
                      <ns3:noFill/>
                    </ns3:ln>
                  </ns4:spPr>
                </ns4:pic>
              </ns3:graphicData>
            </ns3:graphic>
          </wp:inline>
        </w:drawing>
      </w:r>
    </w:p>
    <w:p w:rsidR="0029486A" w:rsidRDefault="00000000">
      <w:pPr>
        <w:widowControl w:val="0"/>
        <w:jc w:val="center"/>
        <w:rPr>
          <w:rFonts w:ascii="SimSun" w:hAnsi="SimSun" w:cs="Tahoma"/>
          <w:b/>
          <w:sz w:val="44"/>
          <w:szCs w:val="44"/>
          <w:lang w:eastAsia="zh-CN"/>
        </w:rPr>
      </w:pPr>
      <w:r>
        <w:rPr>
          <w:rFonts w:ascii="SimSun" w:hAnsi="SimSun" w:cs="Tahoma" w:hint="eastAsia"/>
          <w:b/>
          <w:sz w:val="44"/>
          <w:szCs w:val="44"/>
          <w:lang w:eastAsia="zh-CN"/>
        </w:rPr>
        <w:t>本科课程教学大纲</w:t>
      </w:r>
    </w:p>
    <w:tbl>
      <w:tblPr>
        <w:tblW w:w="10120" w:type="dxa"/>
        <w:tblLayout w:type="fixed"/>
        <w:tblLook w:val="0000" w:firstRow="0" w:lastRow="0" w:firstColumn="0" w:lastColumn="0" w:noHBand="0" w:noVBand="0"/>
      </w:tblPr>
      <w:tblGrid>
        <w:gridCol w:w="2314"/>
        <w:gridCol w:w="2632"/>
        <w:gridCol w:w="2191"/>
        <w:gridCol w:w="2983"/>
      </w:tblGrid>
      <w:tr w:rsidR="0029486A">
        <w:trPr>
          <w:trHeight w:val="539"/>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center"/>
              <w:rPr>
                <w:rFonts w:ascii="SimSun" w:hAnsi="SimSun" w:cs="Tahoma"/>
                <w:sz w:val="32"/>
                <w:szCs w:val="32"/>
              </w:rPr>
            </w:pPr>
            <w:r>
              <w:rPr>
                <w:rFonts w:ascii="SimSun" w:hAnsi="SimSun" w:cs="Tahoma" w:hint="eastAsia"/>
                <w:b/>
                <w:sz w:val="32"/>
                <w:szCs w:val="32"/>
                <w:lang w:eastAsia="zh-CN"/>
              </w:rPr>
              <w:t>课程信息</w:t>
            </w:r>
          </w:p>
        </w:tc>
      </w:tr>
      <w:tr w:rsidR="0029486A">
        <w:trPr>
          <w:trHeight w:val="65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课程代码</w:t>
            </w:r>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Pr="00A56DD8" w:rsidRDefault="00E24A56">
            <w:pPr>
              <w:widowControl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xml:space="preserve">CNFU002572</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课程名称</w:t>
            </w:r>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Pr="00A56DD8" w:rsidRDefault="00E24A56">
            <w:pPr>
              <w:widowControl w:val="0"/>
              <w:snapToGrid w:val="0"/>
              <w:spacing w:before="60" w:after="60"/>
              <w:jc w:val="both"/>
              <w:rPr>
                <w:rFonts w:ascii="SimSun" w:hAnsi="SimSun" w:cs="Tahoma"/>
                <w:bCs/>
                <w:sz w:val="24"/>
                <w:szCs w:val="24"/>
                <w:lang w:eastAsia="zh-CN"/>
              </w:rPr>
            </w:pPr>
            <w:r w:rsidRPr="00A56DD8">
              <w:rPr>
                <w:rFonts w:ascii="SimSun" w:hAnsi="SimSun" w:cs="Tahoma"/>
                <w:bCs/>
                <w:sz w:val="24"/>
                <w:szCs w:val="24"/>
                <w:lang w:eastAsia="zh-CN"/>
              </w:rPr>
              <w:t xml:space="preserve">交互产品开发</w:t>
            </w:r>
          </w:p>
        </w:tc>
      </w:tr>
      <w:tr w:rsidR="0029486A">
        <w:trPr>
          <w:trHeight w:val="6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rPr>
            </w:pPr>
            <w:r>
              <w:rPr>
                <w:rFonts w:ascii="SimSun" w:hAnsi="SimSun" w:cs="Tahoma" w:hint="eastAsia"/>
                <w:b/>
                <w:sz w:val="32"/>
                <w:szCs w:val="32"/>
                <w:lang w:eastAsia="zh-CN"/>
              </w:rPr>
              <w:t>开课单位</w:t>
            </w:r>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Default="00B45B00">
            <w:pPr>
              <w:widowControl w:val="0"/>
              <w:spacing w:before="60" w:after="60"/>
              <w:jc w:val="both"/>
              <w:rPr>
                <w:rFonts w:ascii="SimSun" w:hAnsi="SimSun" w:cs="Tahoma"/>
                <w:b/>
                <w:sz w:val="24"/>
                <w:szCs w:val="24"/>
                <w:lang w:eastAsia="zh-CN"/>
              </w:rPr>
            </w:pPr>
            <w:r w:rsidRPr="00252AB8">
              <w:rPr>
                <w:rFonts w:ascii="SimSun" w:hAnsi="SimSun" w:cs="Tahoma"/>
                <w:sz w:val="24"/>
                <w:szCs w:val="24"/>
                <w:lang w:eastAsia="zh-CN"/>
              </w:rPr>
              <w:t xml:space="preserve">设计学院</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开课学年学期</w:t>
            </w:r>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Default="00000000">
            <w:pPr>
              <w:widowControl w:val="0"/>
              <w:spacing w:before="60" w:after="60"/>
              <w:jc w:val="both"/>
              <w:rPr>
                <w:rFonts w:ascii="SimSun" w:hAnsi="SimSun" w:cs="Tahoma"/>
                <w:sz w:val="24"/>
                <w:szCs w:val="24"/>
                <w:lang w:eastAsia="zh-CN"/>
              </w:rPr>
            </w:pPr>
            <w:r>
              <w:rPr>
                <w:rFonts w:ascii="SimSun" w:hAnsi="SimSun" w:cs="Tahoma" w:hint="eastAsia"/>
                <w:sz w:val="24"/>
                <w:szCs w:val="24"/>
                <w:lang w:eastAsia="zh-CN"/>
              </w:rPr>
              <w:t xml:space="preserve">2025-2026学年第二学期</w:t>
            </w:r>
          </w:p>
        </w:tc>
      </w:tr>
      <w:tr w:rsidR="0029486A">
        <w:trPr>
          <w:trHeight w:val="68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bookmarkStart w:id="5" w:name="OLE_LINK7"/>
            <w:r>
              <w:rPr>
                <w:rFonts w:ascii="SimSun" w:hAnsi="SimSun" w:cs="Tahoma" w:hint="eastAsia"/>
                <w:b/>
                <w:sz w:val="32"/>
                <w:szCs w:val="32"/>
                <w:lang w:eastAsia="zh-CN"/>
              </w:rPr>
              <w:t>开课年级</w:t>
            </w:r>
            <w:bookmarkEnd w:id="5"/>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Default="00252AB8">
            <w:pPr>
              <w:widowControl w:val="0"/>
              <w:spacing w:before="60" w:after="60"/>
              <w:jc w:val="both"/>
              <w:rPr>
                <w:rFonts w:ascii="SimSun" w:hAnsi="SimSun" w:cs="Tahoma"/>
                <w:sz w:val="24"/>
                <w:szCs w:val="24"/>
                <w:lang w:eastAsia="zh-CN"/>
              </w:rPr>
            </w:pPr>
            <w:r w:rsidRPr="00252AB8">
              <w:rPr>
                <w:rFonts w:ascii="SimSun" w:hAnsi="SimSun" w:cs="Tahoma"/>
                <w:sz w:val="24"/>
                <w:szCs w:val="24"/>
                <w:lang w:eastAsia="zh-CN"/>
              </w:rPr>
              <w:t xml:space="preserve">2023级</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bookmarkStart w:id="7" w:name="OLE_LINK8"/>
            <w:r>
              <w:rPr>
                <w:rFonts w:ascii="SimSun" w:hAnsi="SimSun" w:cs="Tahoma" w:hint="eastAsia"/>
                <w:b/>
                <w:sz w:val="32"/>
                <w:szCs w:val="32"/>
                <w:lang w:eastAsia="zh-CN"/>
              </w:rPr>
              <w:t>开课专业</w:t>
            </w:r>
            <w:bookmarkEnd w:id="7"/>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Default="00AC57C8">
            <w:pPr>
              <w:widowControl w:val="0"/>
              <w:spacing w:before="60" w:after="60"/>
              <w:jc w:val="both"/>
              <w:rPr>
                <w:rFonts w:ascii="SimSun" w:hAnsi="SimSun" w:cs="Tahoma"/>
                <w:sz w:val="24"/>
                <w:szCs w:val="24"/>
                <w:lang w:eastAsia="zh-CN"/>
              </w:rPr>
            </w:pPr>
            <w:bookmarkStart w:id="8" w:name="OLE_LINK9"/>
            <w:r w:rsidRPr="00AC57C8">
              <w:rPr>
                <w:rFonts w:ascii="SimSun" w:hAnsi="SimSun" w:cs="Tahoma" w:hint="eastAsia"/>
                <w:sz w:val="24"/>
                <w:szCs w:val="24"/>
                <w:lang w:eastAsia="zh-CN"/>
              </w:rPr>
              <w:t xml:space="preserve">数字媒体艺术</w:t>
            </w:r>
            <w:bookmarkEnd w:id="8"/>
          </w:p>
        </w:tc>
      </w:tr>
      <w:tr w:rsidR="0029486A">
        <w:trPr>
          <w:trHeight w:val="7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课程学分</w:t>
            </w:r>
          </w:p>
        </w:tc>
        <w:tc>
          <w:tcPr>
            <w:tcW w:w="2632" w:type="dxa"/>
            <w:tcBorders>
              <w:top w:val="single" w:sz="4" w:space="0" w:color="000000"/>
              <w:left w:val="single" w:sz="4" w:space="0" w:color="000000"/>
              <w:bottom w:val="single" w:sz="4" w:space="0" w:color="000000"/>
              <w:right w:val="single" w:sz="4" w:space="0" w:color="000000"/>
            </w:tcBorders>
            <w:vAlign w:val="center"/>
          </w:tcPr>
          <w:p w:rsidR="0029486A" w:rsidRDefault="006D7B99">
            <w:pPr>
              <w:widowControl w:val="0"/>
              <w:spacing w:before="60" w:after="60"/>
              <w:jc w:val="both"/>
              <w:rPr>
                <w:rFonts w:ascii="SimSun" w:hAnsi="SimSun" w:cs="Tahoma"/>
                <w:sz w:val="24"/>
                <w:szCs w:val="24"/>
                <w:lang w:eastAsia="zh-CN"/>
              </w:rPr>
            </w:pPr>
            <w:r w:rsidRPr="006D7B99">
              <w:rPr>
                <w:rFonts w:ascii="SimSun" w:hAnsi="SimSun" w:cs="Tahoma"/>
                <w:sz w:val="24"/>
                <w:szCs w:val="24"/>
                <w:lang w:eastAsia="zh-CN"/>
              </w:rPr>
              <w:t xml:space="preserve">3.0</w:t>
            </w:r>
          </w:p>
        </w:tc>
        <w:tc>
          <w:tcPr>
            <w:tcW w:w="2191"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课程学时</w:t>
            </w:r>
          </w:p>
        </w:tc>
        <w:tc>
          <w:tcPr>
            <w:tcW w:w="2983" w:type="dxa"/>
            <w:tcBorders>
              <w:top w:val="single" w:sz="4" w:space="0" w:color="000000"/>
              <w:left w:val="single" w:sz="4" w:space="0" w:color="000000"/>
              <w:bottom w:val="single" w:sz="4" w:space="0" w:color="000000"/>
              <w:right w:val="single" w:sz="4" w:space="0" w:color="000000"/>
            </w:tcBorders>
            <w:vAlign w:val="center"/>
          </w:tcPr>
          <w:p w:rsidR="0029486A" w:rsidRDefault="006D7B99">
            <w:pPr>
              <w:widowControl w:val="0"/>
              <w:spacing w:before="60" w:after="60"/>
              <w:jc w:val="both"/>
              <w:rPr>
                <w:rFonts w:ascii="SimSun" w:hAnsi="SimSun" w:cs="Tahoma"/>
                <w:sz w:val="24"/>
                <w:szCs w:val="24"/>
                <w:lang w:eastAsia="zh-CN"/>
              </w:rPr>
            </w:pPr>
            <w:r w:rsidRPr="006D7B99">
              <w:rPr>
                <w:rFonts w:ascii="SimSun" w:hAnsi="SimSun" w:cs="Tahoma"/>
                <w:sz w:val="24"/>
                <w:szCs w:val="24"/>
                <w:lang w:eastAsia="zh-CN"/>
              </w:rPr>
              <w:t xml:space="preserve">60</w:t>
            </w:r>
          </w:p>
        </w:tc>
      </w:tr>
      <w:tr w:rsidR="0029486A">
        <w:trPr>
          <w:trHeight w:val="86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课程性质</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1A2283">
            <w:pPr>
              <w:widowControl w:val="0"/>
              <w:spacing w:before="60" w:after="60"/>
              <w:jc w:val="both"/>
              <w:rPr>
                <w:rFonts w:ascii="Segoe UI" w:eastAsia="Segoe UI" w:hAnsi="Segoe UI" w:cs="Segoe UI"/>
                <w:color w:val="292B2C"/>
                <w:sz w:val="24"/>
                <w:szCs w:val="24"/>
                <w:shd w:val="clear" w:color="auto" w:fill="FFFFFF"/>
                <w:lang w:eastAsia="zh-CN"/>
              </w:rPr>
            </w:pPr>
            <w:r>
              <w:rPr>
                <w:rFonts w:ascii="SimSun" w:eastAsia="Wingdings" w:hAnsi="SimSun" w:cs="Wingdings" w:hint="eastAsia"/>
                <w:sz w:val="24"/>
                <w:szCs w:val="24"/>
                <w:lang w:eastAsia="zh-CN"/>
              </w:rPr>
              <w:t xml:space="preserve">☐专业必修课 ☑专业选修课 ☐公共必修课 ☐公共选修课 ☐成长必修课</w:t>
            </w:r>
            <w:bookmarkStart w:id="11" w:name="OLE_LINK6"/>
            <w:bookmarkEnd w:id="11"/>
          </w:p>
        </w:tc>
      </w:tr>
      <w:tr w:rsidR="0029486A">
        <w:trPr>
          <w:trHeight w:val="599"/>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先修课程</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8661D6">
            <w:pPr>
              <w:widowControl w:val="0"/>
              <w:spacing w:before="60" w:after="60"/>
              <w:jc w:val="both"/>
              <w:rPr>
                <w:rFonts w:ascii="SimSun" w:hAnsi="SimSun" w:cs="SimSun"/>
                <w:sz w:val="24"/>
                <w:szCs w:val="24"/>
                <w:lang w:eastAsia="zh-CN"/>
              </w:rPr>
            </w:pPr>
            <w:r w:rsidRPr="008661D6">
              <w:rPr>
                <w:rFonts w:ascii="SimSun" w:hAnsi="SimSun" w:cs="SimSun"/>
                <w:sz w:val="24"/>
                <w:szCs w:val="24"/>
                <w:lang w:eastAsia="zh-CN"/>
              </w:rPr>
              <w:t xml:space="preserve">用户体验设计</w:t>
            </w:r>
          </w:p>
        </w:tc>
      </w:tr>
      <w:tr w:rsidR="0029486A">
        <w:trPr>
          <w:trHeight w:val="844"/>
        </w:trPr>
        <w:tc>
          <w:tcPr>
            <w:tcW w:w="2314" w:type="dxa"/>
            <w:tcBorders>
              <w:top w:val="single" w:sz="4" w:space="0" w:color="000000"/>
              <w:left w:val="single" w:sz="4" w:space="0" w:color="000000"/>
              <w:bottom w:val="single" w:sz="4" w:space="0" w:color="000000"/>
              <w:right w:val="single" w:sz="4" w:space="0" w:color="000000"/>
            </w:tcBorders>
            <w:shd w:val="clear" w:color="auto" w:fill="EEECE1"/>
            <w:vAlign w:val="center"/>
          </w:tcPr>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其他信息</w:t>
            </w:r>
          </w:p>
        </w:tc>
        <w:tc>
          <w:tcPr>
            <w:tcW w:w="7806"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8661D6">
            <w:pPr>
              <w:widowControl w:val="0"/>
              <w:spacing w:before="60" w:after="60"/>
              <w:jc w:val="both"/>
              <w:rPr>
                <w:lang w:eastAsia="zh-CN"/>
              </w:rPr>
            </w:pPr>
            <w:r>
              <w:rPr>
                <w:rFonts w:hint="eastAsia"/>
                <w:lang w:eastAsia="zh-CN"/>
              </w:rPr>
              <w:t>无</w:t>
            </w:r>
          </w:p>
        </w:tc>
      </w:tr>
      <w:tr w:rsidR="0029486A">
        <w:trPr>
          <w:trHeight w:val="6324"/>
        </w:trPr>
        <w:tc>
          <w:tcPr>
            <w:tcW w:w="1012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29486A" w:rsidRDefault="0029486A">
            <w:pPr>
              <w:widowControl w:val="0"/>
              <w:snapToGrid w:val="0"/>
              <w:spacing w:before="60" w:after="60"/>
              <w:jc w:val="both"/>
              <w:rPr>
                <w:lang w:eastAsia="zh-CN"/>
              </w:rPr>
            </w:pPr>
          </w:p>
          <w:p w:rsidR="0029486A" w:rsidRDefault="0029486A">
            <w:pPr>
              <w:widowControl w:val="0"/>
              <w:spacing w:before="60" w:after="60"/>
              <w:jc w:val="both"/>
              <w:rPr>
                <w:lang w:eastAsia="zh-CN"/>
              </w:rPr>
            </w:pPr>
          </w:p>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课程负责人（签名）：</w:t>
            </w:r>
          </w:p>
          <w:p w:rsidR="0029486A" w:rsidRDefault="0029486A">
            <w:pPr>
              <w:widowControl w:val="0"/>
              <w:spacing w:before="60" w:after="60"/>
              <w:jc w:val="both"/>
              <w:rPr>
                <w:rFonts w:ascii="SimSun" w:hAnsi="SimSun" w:cs="Tahoma"/>
                <w:b/>
                <w:sz w:val="32"/>
                <w:szCs w:val="32"/>
                <w:lang w:eastAsia="zh-CN"/>
              </w:rPr>
            </w:pPr>
          </w:p>
          <w:p w:rsidR="0029486A" w:rsidRDefault="0029486A">
            <w:pPr>
              <w:widowControl w:val="0"/>
              <w:spacing w:before="60" w:after="60"/>
              <w:jc w:val="both"/>
              <w:rPr>
                <w:rFonts w:ascii="SimSun" w:hAnsi="SimSun" w:cs="Tahoma"/>
                <w:b/>
                <w:sz w:val="32"/>
                <w:szCs w:val="32"/>
                <w:lang w:eastAsia="zh-CN"/>
              </w:rPr>
            </w:pPr>
          </w:p>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专业负责人/教研室主任（签名）：</w:t>
            </w:r>
          </w:p>
          <w:p w:rsidR="0029486A" w:rsidRDefault="0029486A">
            <w:pPr>
              <w:widowControl w:val="0"/>
              <w:spacing w:before="60" w:after="60"/>
              <w:jc w:val="both"/>
              <w:rPr>
                <w:rFonts w:ascii="SimSun" w:hAnsi="SimSun" w:cs="Tahoma"/>
                <w:b/>
                <w:sz w:val="32"/>
                <w:szCs w:val="32"/>
                <w:lang w:eastAsia="zh-CN"/>
              </w:rPr>
            </w:pPr>
          </w:p>
          <w:p w:rsidR="0029486A" w:rsidRDefault="0029486A">
            <w:pPr>
              <w:widowControl w:val="0"/>
              <w:spacing w:before="60" w:after="60"/>
              <w:jc w:val="both"/>
              <w:rPr>
                <w:rFonts w:ascii="SimSun" w:hAnsi="SimSun" w:cs="Tahoma"/>
                <w:b/>
                <w:sz w:val="32"/>
                <w:szCs w:val="32"/>
                <w:lang w:eastAsia="zh-CN"/>
              </w:rPr>
            </w:pPr>
          </w:p>
          <w:p w:rsidR="0029486A" w:rsidRDefault="00000000">
            <w:pPr>
              <w:widowControl w:val="0"/>
              <w:spacing w:before="60" w:after="60"/>
              <w:jc w:val="both"/>
              <w:rPr>
                <w:rFonts w:ascii="SimSun" w:hAnsi="SimSun" w:cs="Tahoma"/>
                <w:b/>
                <w:sz w:val="32"/>
                <w:szCs w:val="32"/>
                <w:lang w:eastAsia="zh-CN"/>
              </w:rPr>
            </w:pPr>
            <w:r>
              <w:rPr>
                <w:rFonts w:ascii="SimSun" w:hAnsi="SimSun" w:cs="Tahoma" w:hint="eastAsia"/>
                <w:b/>
                <w:sz w:val="32"/>
                <w:szCs w:val="32"/>
                <w:lang w:eastAsia="zh-CN"/>
              </w:rPr>
              <w:t>单位负责人（签名/签章）：</w:t>
            </w:r>
          </w:p>
          <w:p w:rsidR="0029486A" w:rsidRDefault="0029486A">
            <w:pPr>
              <w:widowControl w:val="0"/>
              <w:spacing w:before="60" w:after="60"/>
              <w:jc w:val="both"/>
              <w:rPr>
                <w:rFonts w:ascii="SimSun" w:hAnsi="SimSun" w:cs="Tahoma"/>
                <w:b/>
                <w:sz w:val="32"/>
                <w:szCs w:val="32"/>
                <w:lang w:eastAsia="zh-CN"/>
              </w:rPr>
            </w:pPr>
          </w:p>
          <w:p w:rsidR="0029486A" w:rsidRDefault="0029486A">
            <w:pPr>
              <w:widowControl w:val="0"/>
              <w:spacing w:before="60" w:after="60"/>
              <w:jc w:val="both"/>
              <w:rPr>
                <w:rFonts w:ascii="SimSun" w:hAnsi="SimSun" w:cs="Tahoma"/>
                <w:b/>
                <w:sz w:val="32"/>
                <w:szCs w:val="32"/>
                <w:lang w:eastAsia="zh-CN"/>
              </w:rPr>
            </w:pPr>
          </w:p>
        </w:tc>
      </w:tr>
    </w:tbl>
    <w:p w:rsidR="0029486A" w:rsidRDefault="00000000">
      <w:pPr>
        <w:pStyle w:val="3"/>
        <w:rPr>
          <w:rFonts w:ascii="SimSun" w:hAnsi="SimSun" w:cs="Tahoma"/>
          <w:b/>
          <w:sz w:val="28"/>
          <w:szCs w:val="28"/>
          <w:lang w:eastAsia="zh-CN"/>
        </w:rPr>
      </w:pPr>
      <w:r>
        <w:rPr>
          <w:rFonts w:ascii="SimSun" w:hAnsi="SimSun" w:cs="Tahoma" w:hint="eastAsia"/>
          <w:b/>
          <w:sz w:val="28"/>
          <w:szCs w:val="28"/>
          <w:lang w:eastAsia="zh-CN"/>
        </w:rPr>
        <w:lastRenderedPageBreak/>
        <w:t>一、课程简介</w:t>
      </w: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（一)主要内容</w:t>
      </w:r>
    </w:p>
    <w:p w:rsidR="0029486A" w:rsidRDefault="00A442E3" w:rsidP="007E2752">
      <w:pPr>
        <w:pStyle w:val="3"/>
        <w:spacing w:line="400" w:lineRule="exact"/>
        <w:ind w:firstLineChars="200" w:firstLine="480"/>
        <w:rPr>
          <w:rFonts w:ascii="SimSun" w:hAnsi="SimSun" w:cs="SimSun"/>
          <w:sz w:val="24"/>
          <w:szCs w:val="24"/>
          <w:lang w:eastAsia="zh-CN"/>
        </w:rPr>
      </w:pPr>
      <w:r>
        <w:rPr>
          <w:rFonts w:ascii="SimSun" w:hAnsi="SimSun" w:cs="SimSun"/>
          <w:sz w:val="24"/>
          <w:szCs w:val="24"/>
          <w:lang w:eastAsia="zh-CN"/>
        </w:rPr>
        <w:t xml:space="preserve">本课程是数字媒体艺术专业的核心课程，定位为"AI 辅助的交互体验与系统设计"。课程有意识地剥离了传统重度后端的 SaaS 工程逻辑，转而聚焦于交互体验装置与单页面互动应用的开发。课程体系依托《Interaction Design》的认知科学框架，向下兼容《Lean UX》的模型验证与《About Face 4》的信息流构架，并引入 Vibe Coding 理念，让学生借助前沿 AI 代码生成工具 (如 v0、CodeGeeX)，跨越前端工程门槛，独立完成从痛点洞察、高保真状态机构筑到体验式前端输出的闭环。</w:t>
      </w:r>
    </w:p>
    <w:p w:rsidR="0029486A" w:rsidRDefault="0029486A" w:rsidP="007E2752">
      <w:pPr>
        <w:pStyle w:val="3"/>
        <w:spacing w:line="400" w:lineRule="exact"/>
        <w:ind w:firstLineChars="200" w:firstLine="480"/>
        <w:rPr>
          <w:rFonts w:ascii="SimSun" w:hAnsi="SimSun" w:cs="SimSun"/>
          <w:sz w:val="24"/>
          <w:szCs w:val="24"/>
          <w:lang w:eastAsia="zh-CN"/>
        </w:rPr>
      </w:pPr>
    </w:p>
    <w:p w:rsidR="0029486A" w:rsidRDefault="00000000" w:rsidP="007E2752">
      <w:pPr>
        <w:pStyle w:val="3"/>
        <w:spacing w:line="400" w:lineRule="exact"/>
        <w:ind w:firstLineChars="200" w:firstLine="480"/>
        <w:rPr>
          <w:rFonts w:ascii="SimSun" w:hAnsi="SimSun" w:cs="SimSun"/>
          <w:sz w:val="24"/>
          <w:szCs w:val="24"/>
          <w:lang w:eastAsia="zh-CN"/>
        </w:rPr>
      </w:pPr>
      <w:r>
        <w:rPr>
          <w:rFonts w:ascii="SimSun" w:hAnsi="SimSun" w:cs="SimSun" w:hint="eastAsia"/>
          <w:sz w:val="24"/>
          <w:szCs w:val="24"/>
          <w:lang w:eastAsia="zh-CN"/>
        </w:rPr>
        <w:t>（二）教学设计思路</w:t>
      </w:r>
    </w:p>
    <w:p w:rsidR="00A442E3" w:rsidRDefault="00A442E3" w:rsidP="007E2752">
      <w:pPr>
        <w:pStyle w:val="3"/>
        <w:spacing w:line="400" w:lineRule="exact"/>
        <w:ind w:firstLineChars="200" w:firstLine="480"/>
        <w:rPr>
          <w:rFonts w:ascii="SimSun" w:hAnsi="SimSun" w:cs="SimSun"/>
          <w:sz w:val="24"/>
          <w:szCs w:val="24"/>
          <w:lang w:eastAsia="zh-CN"/>
        </w:rPr>
      </w:pPr>
      <w:r>
        <w:rPr>
          <w:rFonts w:ascii="SimSun" w:hAnsi="SimSun" w:cs="SimSun"/>
          <w:sz w:val="24"/>
          <w:szCs w:val="24"/>
          <w:lang w:eastAsia="zh-CN"/>
        </w:rPr>
        <w:t xml:space="preserve">课程采用强设定的"1主线+4实验"模式，贯穿15周教学。以"交互单页面体验应用"为项目驱动核心，摒弃假大空的文档撰写，注重"假设驱动"的敏捷落地方孔。教学过程通过"周理论输入 -&gt; 周课内实战 -&gt; 阶段性实验验收"的节奏，最终通过极简的 AI 工具生成可交互的前沿动效静态雏形，并在教室内完成基于启发式走查与出声思考法的同侪可用性测试评估。</w:t>
      </w:r>
    </w:p>
    <w:p w:rsidR="0029486A" w:rsidRDefault="0029486A">
      <w:pPr>
        <w:pStyle w:val="3"/>
        <w:rPr>
          <w:rFonts w:ascii="SimSun" w:hAnsi="SimSun" w:cs="SimSun" w:hint="eastAsia"/>
          <w:b/>
          <w:sz w:val="24"/>
          <w:szCs w:val="24"/>
          <w:lang w:eastAsia="zh-CN"/>
        </w:rPr>
      </w:pPr>
    </w:p>
    <w:p w:rsidR="0029486A" w:rsidRPr="00EC0A65" w:rsidRDefault="00000000">
      <w:pPr>
        <w:pStyle w:val="3"/>
        <w:spacing w:before="360"/>
        <w:rPr>
          <w:rFonts w:ascii="SimSun" w:hAnsi="SimSun" w:cs="Tahoma"/>
          <w:b/>
          <w:sz w:val="28"/>
          <w:szCs w:val="28"/>
          <w:lang w:eastAsia="zh-CN"/>
        </w:rPr>
      </w:pPr>
      <w:r w:rsidRPr="00EC0A65">
        <w:rPr>
          <w:rFonts w:ascii="SimSun" w:hAnsi="SimSun" w:cs="Tahoma"/>
          <w:b/>
          <w:sz w:val="28"/>
          <w:szCs w:val="28"/>
          <w:lang w:eastAsia="zh-CN"/>
        </w:rPr>
        <w:t>二、</w:t>
      </w:r>
      <w:r w:rsidRPr="00EC0A65">
        <w:rPr>
          <w:rFonts w:ascii="SimSun" w:hAnsi="SimSun" w:cs="Tahoma"/>
          <w:b/>
          <w:sz w:val="28"/>
          <w:szCs w:val="28"/>
          <w:lang w:eastAsia="zh-CN"/>
        </w:rPr>
        <w:t>课程目标</w:t>
      </w:r>
    </w:p>
    <w:tbl>
      <w:tblPr>
        <w:tblW w:w="4650" w:type="pct"/>
        <w:tblInd w:w="536" w:type="dxa"/>
        <w:tblLayout w:type="fixed"/>
        <w:tblLook w:val="0000" w:firstRow="0" w:lastRow="0" w:firstColumn="0" w:lastColumn="0" w:noHBand="0" w:noVBand="0"/>
      </w:tblPr>
      <w:tblGrid>
        <w:gridCol w:w="523"/>
        <w:gridCol w:w="3824"/>
        <w:gridCol w:w="2578"/>
        <w:gridCol w:w="2239"/>
      </w:tblGrid>
      <w:tr w:rsidR="0029486A">
        <w:trPr>
          <w:trHeight w:val="450"/>
        </w:trPr>
        <w:tc>
          <w:tcPr>
            <w:tcW w:w="4252" w:type="dxa"/>
            <w:gridSpan w:val="2"/>
            <w:tcBorders>
              <w:top w:val="single" w:sz="4" w:space="0" w:color="000000"/>
              <w:left w:val="single" w:sz="4" w:space="0" w:color="000000"/>
              <w:bottom w:val="single" w:sz="4" w:space="0" w:color="000000"/>
              <w:right w:val="single" w:sz="4" w:space="0" w:color="000000"/>
            </w:tcBorders>
            <w:vAlign w:val="bottom"/>
          </w:tcPr>
          <w:p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课程目标</w:t>
            </w:r>
          </w:p>
        </w:tc>
        <w:tc>
          <w:tcPr>
            <w:tcW w:w="2521" w:type="dxa"/>
            <w:tcBorders>
              <w:top w:val="single" w:sz="4" w:space="0" w:color="000000"/>
              <w:left w:val="single" w:sz="4" w:space="0" w:color="000000"/>
              <w:bottom w:val="single" w:sz="4" w:space="0" w:color="000000"/>
              <w:right w:val="single" w:sz="4" w:space="0" w:color="000000"/>
            </w:tcBorders>
            <w:vAlign w:val="bottom"/>
          </w:tcPr>
          <w:p w:rsidR="0029486A"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对应毕业要求</w:t>
            </w:r>
          </w:p>
        </w:tc>
        <w:tc>
          <w:tcPr>
            <w:tcW w:w="2190" w:type="dxa"/>
            <w:tcBorders>
              <w:top w:val="single" w:sz="4" w:space="0" w:color="000000"/>
              <w:left w:val="single" w:sz="4" w:space="0" w:color="000000"/>
              <w:bottom w:val="single" w:sz="4" w:space="0" w:color="000000"/>
              <w:right w:val="single" w:sz="4" w:space="0" w:color="000000"/>
            </w:tcBorders>
            <w:vAlign w:val="bottom"/>
          </w:tcPr>
          <w:p w:rsidR="0029486A" w:rsidRDefault="00000000">
            <w:pPr>
              <w:pStyle w:val="a4"/>
              <w:widowControl w:val="0"/>
              <w:autoSpaceDE w:val="0"/>
              <w:spacing w:before="40" w:after="40" w:line="400" w:lineRule="exact"/>
              <w:jc w:val="center"/>
              <w:rPr>
                <w:rFonts w:ascii="SimSun" w:eastAsia="SimSun" w:hAnsi="SimSun" w:cs="SimSun"/>
                <w:b/>
                <w:bCs/>
                <w:color w:val="FF0000"/>
              </w:rPr>
            </w:pPr>
            <w:bookmarkStart w:id="19" w:name="OLE_LINK2"/>
            <w:r>
              <w:rPr>
                <w:rFonts w:ascii="SimSun" w:eastAsia="SimSun" w:hAnsi="SimSun" w:cs="SimSun" w:hint="eastAsia"/>
                <w:b/>
                <w:bCs/>
                <w:color w:val="FF0000"/>
                <w:lang w:eastAsia="zh-CN" w:bidi="ar"/>
              </w:rPr>
              <w:t>对应观测点</w:t>
            </w:r>
            <w:bookmarkEnd w:id="19"/>
          </w:p>
        </w:tc>
      </w:tr>
      <w:tr w:rsidR="0029486A">
        <w:tc>
          <w:tcPr>
            <w:tcW w:w="512" w:type="dxa"/>
            <w:vMerge w:val="restart"/>
            <w:tcBorders>
              <w:left w:val="single" w:sz="4" w:space="0" w:color="000000"/>
              <w:bottom w:val="single" w:sz="4" w:space="0" w:color="000000"/>
              <w:right w:val="single" w:sz="4" w:space="0" w:color="000000"/>
            </w:tcBorders>
            <w:vAlign w:val="center"/>
          </w:tcPr>
          <w:p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知识目标</w:t>
            </w: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widowControl w:val="0"/>
              <w:autoSpaceDE w:val="0"/>
              <w:spacing w:before="40" w:after="40" w:line="400" w:lineRule="exact"/>
              <w:jc w:val="both"/>
              <w:rPr>
                <w:rFonts w:ascii="SimSun" w:hAnsi="SimSun" w:cs="SimSun"/>
                <w:color w:val="FF0000"/>
                <w:sz w:val="24"/>
                <w:szCs w:val="24"/>
                <w:lang w:eastAsia="zh-CN"/>
              </w:rPr>
            </w:pPr>
            <w:bookmarkStart w:id="20" w:name="OLE_LINK1"/>
            <w:r>
              <w:rPr>
                <w:rFonts w:ascii="SimSun" w:hAnsi="SimSun" w:cs="SimSun" w:hint="eastAsia"/>
                <w:color w:val="FF0000"/>
                <w:sz w:val="24"/>
                <w:szCs w:val="24"/>
                <w:lang w:eastAsia="zh-CN" w:bidi="ar"/>
              </w:rPr>
              <w:t xml:space="preserve">1. 描述交互产品从用户痛点洞察、MVP 假设驱动、状态机架构到 AI 辅助原型生成与可用性验证的完整创作流程，并演示各阶段的关键产出物</w:t>
            </w:r>
            <w:bookmarkEnd w:id="20"/>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2 专业知识</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pPr>
              <w:widowControl w:val="0"/>
              <w:autoSpaceDE w:val="0"/>
              <w:spacing w:before="40" w:after="40" w:line="400" w:lineRule="exact"/>
              <w:jc w:val="both"/>
              <w:rPr>
                <w:rFonts w:ascii="SimSun" w:hAnsi="SimSun" w:cs="SimSun"/>
                <w:color w:val="FF0000"/>
                <w:sz w:val="24"/>
                <w:szCs w:val="24"/>
                <w:lang w:eastAsia="zh-CN"/>
              </w:rPr>
            </w:pPr>
            <w:r w:rsidRPr="00746622">
              <w:rPr>
                <w:rFonts w:ascii="SimSun" w:hAnsi="SimSun" w:cs="SimSun"/>
                <w:color w:val="FF0000"/>
                <w:sz w:val="24"/>
                <w:szCs w:val="24"/>
                <w:lang w:eastAsia="zh-CN" w:bidi="ar"/>
              </w:rPr>
              <w:t xml:space="preserve">2.3 全流程创作能力</w:t>
            </w:r>
          </w:p>
        </w:tc>
      </w:tr>
      <w:tr w:rsidR="0029486A">
        <w:trPr>
          <w:trHeight w:val="485"/>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2. 分析人类认知局限与短时记忆负荷对界面设计的约束机理，运用心智模型匹配与降低认知过载的设计法则重构具体界面案例</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2 专业知识</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rsidP="00746622">
            <w:pPr>
              <w:pStyle w:val="a4"/>
              <w:widowControl w:val="0"/>
              <w:autoSpaceDE w:val="0"/>
              <w:spacing w:before="40" w:after="40" w:line="400" w:lineRule="exact"/>
              <w:jc w:val="both"/>
              <w:rPr>
                <w:rFonts w:ascii="SimSun" w:eastAsia="SimSun" w:hAnsi="SimSun" w:cs="SimSun"/>
                <w:color w:val="FF0000"/>
              </w:rPr>
            </w:pPr>
            <w:r w:rsidRPr="00746622">
              <w:rPr>
                <w:rFonts w:ascii="SimSun" w:eastAsia="SimSun" w:hAnsi="SimSun" w:cs="SimSun"/>
                <w:color w:val="FF0000"/>
                <w:lang w:eastAsia="zh-CN" w:bidi="ar"/>
              </w:rPr>
              <w:t xml:space="preserve">2.1 基础知识掌握</w:t>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3. 执行以 Nielsen 十大可用性原则为核心的启发式评估方法，并依据 Think-Aloud 出声思考法的科学规范主持用户测试、评定缺陷严重级</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2 专业知识</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pPr>
              <w:widowControl w:val="0"/>
              <w:autoSpaceDE w:val="0"/>
              <w:spacing w:before="40" w:after="40" w:line="400" w:lineRule="exact"/>
              <w:rPr>
                <w:rFonts w:ascii="SimSun" w:hAnsi="SimSun" w:cs="SimSun"/>
                <w:color w:val="FF0000"/>
                <w:sz w:val="24"/>
                <w:szCs w:val="24"/>
                <w:lang w:eastAsia="zh-CN"/>
              </w:rPr>
            </w:pPr>
            <w:r w:rsidRPr="00746622">
              <w:rPr>
                <w:rFonts w:ascii="SimSun" w:hAnsi="SimSun" w:cs="SimSun"/>
                <w:color w:val="FF0000"/>
                <w:sz w:val="24"/>
                <w:szCs w:val="24"/>
                <w:lang w:eastAsia="zh-CN" w:bidi="ar"/>
              </w:rPr>
              <w:t xml:space="preserve">2.2 跨学科知识整合</w:t>
            </w:r>
          </w:p>
        </w:tc>
      </w:tr>
      <w:tr w:rsidR="0029486A">
        <w:trPr>
          <w:trHeight w:val="218"/>
        </w:trPr>
        <w:tc>
          <w:tcPr>
            <w:tcW w:w="512" w:type="dxa"/>
            <w:vMerge w:val="restart"/>
            <w:tcBorders>
              <w:left w:val="single" w:sz="4" w:space="0" w:color="000000"/>
              <w:bottom w:val="single" w:sz="4" w:space="0" w:color="000000"/>
              <w:right w:val="single" w:sz="4" w:space="0" w:color="000000"/>
            </w:tcBorders>
            <w:vAlign w:val="center"/>
          </w:tcPr>
          <w:p w:rsidR="0029486A" w:rsidRDefault="00000000">
            <w:pPr>
              <w:pStyle w:val="a4"/>
              <w:widowControl w:val="0"/>
              <w:autoSpaceDE w:val="0"/>
              <w:spacing w:before="40" w:after="40" w:line="400" w:lineRule="exact"/>
              <w:jc w:val="center"/>
              <w:rPr>
                <w:rFonts w:ascii="SimSun" w:eastAsia="SimSun" w:hAnsi="SimSun" w:cs="SimSun"/>
                <w:color w:val="FF0000"/>
              </w:rPr>
            </w:pPr>
            <w:r>
              <w:rPr>
                <w:rFonts w:ascii="SimSun" w:eastAsia="SimSun" w:hAnsi="SimSun" w:cs="SimSun" w:hint="eastAsia"/>
                <w:b/>
                <w:bCs/>
                <w:color w:val="FF0000"/>
                <w:lang w:eastAsia="zh-CN" w:bidi="ar"/>
              </w:rPr>
              <w:t>能力目标</w:t>
            </w: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1. 能够运用目标导向设计思路与 Vibe Coding 范式，独立完成具有创新性与原创性的交互体验原型设计</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3 创造性思维</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804F1">
            <w:pPr>
              <w:widowControl w:val="0"/>
              <w:autoSpaceDE w:val="0"/>
              <w:spacing w:before="40" w:after="40" w:line="400" w:lineRule="exact"/>
              <w:rPr>
                <w:rFonts w:ascii="SimSun" w:hAnsi="SimSun" w:cs="SimSun"/>
                <w:color w:val="FF0000"/>
                <w:sz w:val="24"/>
                <w:szCs w:val="24"/>
                <w:lang w:eastAsia="zh-CN"/>
              </w:rPr>
            </w:pPr>
            <w:r w:rsidRPr="007804F1">
              <w:rPr>
                <w:rFonts w:ascii="SimSun" w:hAnsi="SimSun" w:cs="SimSun"/>
                <w:color w:val="FF0000"/>
                <w:sz w:val="24"/>
                <w:szCs w:val="24"/>
                <w:lang w:eastAsia="zh-CN" w:bidi="ar"/>
              </w:rPr>
              <w:t xml:space="preserve">3.2 独立创意思考与原创设计</w:t>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2. 能将容器化工程思维与 Design Token 体系系统化地应用于项目实践，实现从设计稿到前端组件的高保真映射</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804F1">
            <w:pPr>
              <w:pStyle w:val="a4"/>
              <w:widowControl w:val="0"/>
              <w:autoSpaceDE w:val="0"/>
              <w:spacing w:before="40" w:after="40" w:line="400" w:lineRule="exact"/>
              <w:jc w:val="both"/>
              <w:rPr>
                <w:rFonts w:ascii="SimSun" w:eastAsia="SimSun" w:hAnsi="SimSun" w:cs="SimSun"/>
                <w:color w:val="FF0000"/>
                <w:lang w:eastAsia="zh-CN"/>
              </w:rPr>
            </w:pPr>
            <w:r w:rsidRPr="007804F1">
              <w:rPr>
                <w:rFonts w:ascii="SimSun" w:eastAsia="SimSun" w:hAnsi="SimSun" w:cs="SimSun"/>
                <w:color w:val="FF0000"/>
                <w:lang w:eastAsia="zh-CN" w:bidi="ar"/>
              </w:rPr>
              <w:t xml:space="preserve">4 实际应用能力</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804F1">
            <w:pPr>
              <w:widowControl w:val="0"/>
              <w:autoSpaceDE w:val="0"/>
              <w:spacing w:before="40" w:after="40" w:line="400" w:lineRule="exact"/>
              <w:rPr>
                <w:rFonts w:ascii="SimSun" w:hAnsi="SimSun" w:cs="SimSun"/>
                <w:color w:val="FF0000"/>
                <w:sz w:val="24"/>
                <w:szCs w:val="24"/>
                <w:lang w:eastAsia="zh-CN"/>
              </w:rPr>
            </w:pPr>
            <w:r w:rsidRPr="007804F1">
              <w:rPr>
                <w:rFonts w:ascii="SimSun" w:hAnsi="SimSun" w:cs="SimSun"/>
                <w:color w:val="FF0000"/>
                <w:sz w:val="24"/>
                <w:szCs w:val="24"/>
                <w:lang w:eastAsia="zh-CN" w:bidi="ar"/>
              </w:rPr>
              <w:t xml:space="preserve">4.1 专业技术实现能力</w:t>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lang w:eastAsia="zh-CN"/>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3. 能以评估专家身份客观执行跨组启发式走查与用户测试，基于质性数据系统梳理反馈并完成闭环迭代优化</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4 实际应用能力</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4.2 专业技能纵深</w:t>
            </w:r>
          </w:p>
        </w:tc>
      </w:tr>
      <w:tr w:rsidR="0029486A">
        <w:trPr>
          <w:trHeight w:val="218"/>
        </w:trPr>
        <w:tc>
          <w:tcPr>
            <w:tcW w:w="512" w:type="dxa"/>
            <w:vMerge w:val="restart"/>
            <w:tcBorders>
              <w:left w:val="single" w:sz="4" w:space="0" w:color="000000"/>
              <w:bottom w:val="single" w:sz="4" w:space="0" w:color="000000"/>
              <w:right w:val="single" w:sz="4" w:space="0" w:color="000000"/>
            </w:tcBorders>
            <w:vAlign w:val="center"/>
          </w:tcPr>
          <w:p w:rsidR="0029486A" w:rsidRDefault="00000000">
            <w:pPr>
              <w:pStyle w:val="a4"/>
              <w:widowControl w:val="0"/>
              <w:autoSpaceDE w:val="0"/>
              <w:spacing w:before="40" w:after="40" w:line="400" w:lineRule="exact"/>
              <w:jc w:val="center"/>
              <w:rPr>
                <w:rFonts w:ascii="SimSun" w:eastAsia="SimSun" w:hAnsi="SimSun" w:cs="SimSun"/>
                <w:b/>
                <w:bCs/>
                <w:color w:val="FF0000"/>
              </w:rPr>
            </w:pPr>
            <w:r>
              <w:rPr>
                <w:rFonts w:ascii="SimSun" w:eastAsia="SimSun" w:hAnsi="SimSun" w:cs="SimSun" w:hint="eastAsia"/>
                <w:b/>
                <w:bCs/>
                <w:color w:val="FF0000"/>
                <w:lang w:eastAsia="zh-CN" w:bidi="ar"/>
              </w:rPr>
              <w:t>素质目标</w:t>
            </w: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1. 具备运用文字、图像、原型演示等多种方式清晰阐述设计理念的表达适应能力，能在路演答辩与同侪互评中高效沟通</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6 沟通表达</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pPr>
              <w:widowControl w:val="0"/>
              <w:autoSpaceDE w:val="0"/>
              <w:spacing w:before="40" w:after="40" w:line="400" w:lineRule="exact"/>
              <w:rPr>
                <w:rFonts w:ascii="SimSun" w:hAnsi="SimSun" w:cs="SimSun"/>
                <w:color w:val="FF0000"/>
                <w:sz w:val="24"/>
                <w:szCs w:val="24"/>
              </w:rPr>
            </w:pPr>
            <w:r w:rsidRPr="00746622">
              <w:rPr>
                <w:rFonts w:ascii="SimSun" w:hAnsi="SimSun" w:cs="SimSun"/>
                <w:color w:val="FF0000"/>
                <w:sz w:val="24"/>
                <w:szCs w:val="24"/>
                <w:lang w:eastAsia="zh-CN" w:bidi="ar"/>
              </w:rPr>
              <w:t xml:space="preserve">6.2 沟通策略和适应性</w:t>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2. 具备面对 AI 生成代码不确定性时的工程韧性与自主排错意识，不盲从技术输出，坚持以人为本的设计价值观</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5 信息能力</w:t>
            </w:r>
          </w:p>
        </w:tc>
        <w:tc>
          <w:tcPr>
            <w:tcW w:w="2190" w:type="dxa"/>
            <w:tcBorders>
              <w:top w:val="single" w:sz="4" w:space="0" w:color="000000"/>
              <w:left w:val="single" w:sz="4" w:space="0" w:color="000000"/>
              <w:bottom w:val="single" w:sz="4" w:space="0" w:color="000000"/>
              <w:right w:val="single" w:sz="4" w:space="0" w:color="000000"/>
            </w:tcBorders>
          </w:tcPr>
          <w:p w:rsidR="0029486A" w:rsidRDefault="00746622" w:rsidP="00746622">
            <w:pPr>
              <w:pStyle w:val="a4"/>
              <w:widowControl w:val="0"/>
              <w:autoSpaceDE w:val="0"/>
              <w:spacing w:before="40" w:after="40" w:line="400" w:lineRule="exact"/>
              <w:jc w:val="both"/>
              <w:rPr>
                <w:rFonts w:ascii="SimSun" w:eastAsia="SimSun" w:hAnsi="SimSun" w:cs="SimSun"/>
                <w:color w:val="FF0000"/>
              </w:rPr>
            </w:pPr>
            <w:r w:rsidRPr="00746622">
              <w:rPr>
                <w:rFonts w:ascii="SimSun" w:eastAsia="SimSun" w:hAnsi="SimSun" w:cs="SimSun"/>
                <w:color w:val="FF0000"/>
                <w:lang w:eastAsia="zh-CN" w:bidi="ar"/>
              </w:rPr>
              <w:t xml:space="preserve">5.1 信息应用</w:t>
            </w:r>
          </w:p>
        </w:tc>
      </w:tr>
      <w:tr w:rsidR="0029486A">
        <w:trPr>
          <w:trHeight w:val="218"/>
        </w:trPr>
        <w:tc>
          <w:tcPr>
            <w:tcW w:w="512" w:type="dxa"/>
            <w:vMerge/>
            <w:tcBorders>
              <w:left w:val="single" w:sz="4" w:space="0" w:color="000000"/>
              <w:bottom w:val="single" w:sz="4" w:space="0" w:color="000000"/>
              <w:right w:val="single" w:sz="4" w:space="0" w:color="000000"/>
            </w:tcBorders>
            <w:vAlign w:val="center"/>
          </w:tcPr>
          <w:p w:rsidR="0029486A" w:rsidRDefault="0029486A">
            <w:pPr>
              <w:snapToGrid w:val="0"/>
              <w:rPr>
                <w:color w:val="FF0000"/>
              </w:rPr>
            </w:pPr>
          </w:p>
        </w:tc>
        <w:tc>
          <w:tcPr>
            <w:tcW w:w="3740" w:type="dxa"/>
            <w:tcBorders>
              <w:top w:val="single" w:sz="4" w:space="0" w:color="000000"/>
              <w:left w:val="single" w:sz="4" w:space="0" w:color="000000"/>
              <w:bottom w:val="single" w:sz="4" w:space="0" w:color="000000"/>
              <w:right w:val="single" w:sz="4" w:space="0" w:color="000000"/>
            </w:tcBorders>
          </w:tcPr>
          <w:p w:rsidR="0029486A" w:rsidRDefault="00000000">
            <w:pPr>
              <w:pStyle w:val="a4"/>
              <w:widowControl w:val="0"/>
              <w:tabs>
                <w:tab w:val="left" w:pos="603"/>
              </w:tabs>
              <w:autoSpaceDE w:val="0"/>
              <w:spacing w:before="40" w:after="40" w:line="400" w:lineRule="exact"/>
              <w:jc w:val="both"/>
              <w:rPr>
                <w:rFonts w:ascii="SimSun" w:eastAsia="SimSun" w:hAnsi="SimSun" w:cs="SimSun"/>
                <w:color w:val="FF0000"/>
                <w:lang w:eastAsia="zh-CN"/>
              </w:rPr>
            </w:pPr>
            <w:r>
              <w:rPr>
                <w:rFonts w:ascii="SimSun" w:eastAsia="SimSun" w:hAnsi="SimSun" w:cs="SimSun" w:hint="eastAsia"/>
                <w:color w:val="FF0000"/>
                <w:lang w:eastAsia="zh-CN" w:bidi="ar"/>
              </w:rPr>
              <w:t xml:space="preserve">3. 能在同侪互评与路演答辩中以建设性姿态接受批评，展现虚心协作与持续迭代改进的专业精神</w:t>
            </w:r>
          </w:p>
        </w:tc>
        <w:tc>
          <w:tcPr>
            <w:tcW w:w="2521" w:type="dxa"/>
            <w:tcBorders>
              <w:top w:val="single" w:sz="4" w:space="0" w:color="000000"/>
              <w:left w:val="single" w:sz="4" w:space="0" w:color="000000"/>
              <w:bottom w:val="single" w:sz="4" w:space="0" w:color="000000"/>
              <w:right w:val="single" w:sz="4" w:space="0" w:color="000000"/>
            </w:tcBorders>
          </w:tcPr>
          <w:p w:rsidR="0029486A" w:rsidRDefault="00746622">
            <w:pPr>
              <w:pStyle w:val="a4"/>
              <w:widowControl w:val="0"/>
              <w:autoSpaceDE w:val="0"/>
              <w:spacing w:before="40" w:after="40" w:line="400" w:lineRule="exact"/>
              <w:jc w:val="both"/>
              <w:rPr>
                <w:rFonts w:ascii="SimSun" w:eastAsia="SimSun" w:hAnsi="SimSun" w:cs="SimSun"/>
                <w:color w:val="FF0000"/>
                <w:lang w:eastAsia="zh-CN"/>
              </w:rPr>
            </w:pPr>
            <w:r w:rsidRPr="00746622">
              <w:rPr>
                <w:rFonts w:ascii="SimSun" w:eastAsia="SimSun" w:hAnsi="SimSun" w:cs="SimSun"/>
                <w:color w:val="FF0000"/>
                <w:lang w:eastAsia="zh-CN" w:bidi="ar"/>
              </w:rPr>
              <w:t xml:space="preserve">6 沟通表达</w:t>
            </w:r>
          </w:p>
        </w:tc>
        <w:tc>
          <w:tcPr>
            <w:tcW w:w="2190" w:type="dxa"/>
            <w:tcBorders>
              <w:top w:val="single" w:sz="4" w:space="0" w:color="000000"/>
              <w:left w:val="single" w:sz="4" w:space="0" w:color="000000"/>
              <w:bottom w:val="single" w:sz="4" w:space="0" w:color="000000"/>
              <w:right w:val="single" w:sz="4" w:space="0" w:color="000000"/>
            </w:tcBorders>
          </w:tcPr>
          <w:p w:rsidR="0029486A" w:rsidRPr="00746622" w:rsidRDefault="00746622" w:rsidP="00746622">
            <w:pPr>
              <w:widowControl w:val="0"/>
              <w:autoSpaceDE w:val="0"/>
              <w:spacing w:before="40" w:after="40" w:line="400" w:lineRule="exact"/>
              <w:rPr>
                <w:rFonts w:ascii="SimSun" w:hAnsi="SimSun" w:cs="SimSun"/>
                <w:color w:val="FF0000"/>
                <w:sz w:val="24"/>
                <w:szCs w:val="24"/>
              </w:rPr>
            </w:pPr>
            <w:r w:rsidRPr="00746622">
              <w:rPr>
                <w:rFonts w:ascii="SimSun" w:hAnsi="SimSun" w:cs="SimSun"/>
                <w:color w:val="FF0000"/>
                <w:sz w:val="24"/>
                <w:szCs w:val="24"/>
                <w:lang w:eastAsia="zh-CN" w:bidi="ar"/>
              </w:rPr>
              <w:t xml:space="preserve">6.1 沟通与表达技巧。</w:t>
            </w:r>
          </w:p>
        </w:tc>
      </w:tr>
    </w:tbl>
    <w:p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t>三、课程内容和教学要求</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第一章 交互体系概论基础</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1.1 交互与UX的本质定义；可用性与体验目标</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1.2 产品体验的逆向拆解实验</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理解交互设计与用户体验的区别与联系，掌握核心可用性原则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交互设计的本质定义与可用性目标评估标准</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如何在具体产品分析中准确区分交互的易用性与整体体验感</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结合本土互联网产品的出海成功案例，增强数字化创新自信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理论讲授、案例分析、产品逆向体验拆解小组实战</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1学时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第二章 人类认知与心智摩擦</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2.1 认知框架与记忆负荷；心智模型与界面隐喻</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2.2 视觉热力与认知过载节点重构</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深入理解人类认知局限与短时记忆负荷，掌握心智模型与界面隐喻的映射规律</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心智模型匹配度与降低认知过载的设计法则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洞察隐形心智摩擦节点并将抽象认知心理学应用于具体的交互重构</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探讨无障碍设计与包容性设计，培养技术以人为本的同理心</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理论讲授、白板推演、热力图认知分析实践</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3学时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1学时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第三章 产品洞察与痛点切入</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3.1 定性调研原则；敏捷业务痛点发掘</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3.2 启动 实验1(Exp1)，拟定 JTBD 微调研方案</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掌握精益用户体验研究中的定性调研方法；能敏锐挖掘用户痛点与业务机会</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聚焦真正痛点而非表面现象的定性调研原则与 JTBD 方法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跳出现有解决方案的框架，通过深度访谈准确捕获用户待办目标(JTBD)</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强调同理心在数字时代的重要性，以解决社会真实问题为设计出发点</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理论讲授、访谈技巧示范、微调研方案设计实录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第四章 假设驱动与MVP构建</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4.1 抛弃重型 Persona，假设驱动与极简场景的界定</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4.2 完成 实验1(Exp1)，输出互动应用最小可行性清单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应用假设驱动的敏捷设计思维；能界定极简场景并输出最小可行性产品(MVP)需求清单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从痛点洞察到假设声明与 MVP 核心功能边界的收敛</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在发散的需求中果断做减法，精确定义仅验证核心假设的 MVP 范围</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培养实事求是的科学试错精神，防范盲目大干快上的工程浪费风险</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理论讲授、案例复盘、MVP 清单讨论与决策</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第五章 目标导向路径与架构</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5.1 心流机制；前端页面状态流式拆解与编排</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5.2 启动 实验2(Exp2)，起草应用状态流转白板图</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理解心流状态的触发条件，掌握前端页面状态机的流式拆解手法与逻辑编排能力</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目标导向的流式架构图设计与界面状态机的完整闭环设计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抛弃静态页面思维，全面梳理考虑各种临界和中间状态的动态跳转逻辑</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在架构规划中坚持系统观念与全局视野，培养严谨的逻辑推理能力</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理论讲授、系统蓝图拆解、状态机白板绘图实操</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第六章 容器工程化基础映射</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6.1 DOM视觉映射机理；Figma AutoLayout 向 CSS Flex 的底层转化基础</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6.2 在 Figma 搭建严苛响应式组件框架</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理解设计工具与前端开发的映射机理；掌握从 AutoLayout 容器思维到响应式组件框架的构建</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DOM 结构思维与 Figma AutoLayout/CSS Flex 的原子映射规律</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摆脱自由画板的绘图习惯，建立严苛的盒模型容器嵌套工程化意识</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认识工程标准化的降本增效价值，培养遵守规则、精进技艺的工匠精神</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理论讲授、设计系统工程化演示、Figma 容器搭建测验</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第七章 视觉重构：层级与色彩</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7.1 利用基础排版字重与空间感建立层级；HSL系统解析</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7.2 为干瘪骨架填入视觉系统标签 (Tokens)</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掌握无需依赖图形装饰、仅靠空间留白和字重构建信息层级的方法；熟练建立科学的色彩 Token 系统</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重构级视觉架构：排版/留白控制以及基于 HSL 系统的层级分配</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克制过度设计的冲动，精准配置 Design Tokens 以实现系统的视觉一致性</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提倡简洁、清晰、高信息密度的设计美学，避免数字垃圾与视觉污染</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理论讲授、重构对比赏析、视觉 Token 系统推演实践</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第八章 视觉重构：深度与防错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8.1 光影深度营造原则；处理极限/错误边界与情境反馈</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8.2 收尾 实验2(Exp2)，建立视觉 Token Prompt 集</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掌握界面物理深度的构建手段；重点理解并补全极端情境（空状态、报错等）的防错与宽容度设计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物理深度的前端映射逻辑与边缘状态(Edge Cases)的防御性设计</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穷尽交互旅程中的异常分支流，并为其提供优雅且具安抚感的设计反馈</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强调防范暗黑模式与诱导点击，坚守设计的道德底线与用户信任</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理论讲授、边缘错误案例分析、防错页面设计实操</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第九章 AI 原型协作结构化</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9.1 大语言模型的人机协同系统架构法；界面生成 Prompt 工程</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9.2 启动 实验3(Exp3)，通过 v0 生成应用初始视图壳层</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理解 AI 生成代码的边界与约束，掌握界面级 Prompt 结构化工程；能高效驱动 AI 工具生成高保真交互壳层</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Vibe Coding 理念：基于确定的视觉/逻辑基座，向大模型输出结构化 Prompt</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将前期输出的流转图与 Tokens 精准转化为大模型可懂的系统级指令语料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紧跟国家人工智能发展战略，培养运用新兴工具拥抱技术变革的前沿意识</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理论讲授、AI 生成翻车案例排雷、结构化 Prompt 演练</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第十章 前沿动效组件融入</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10.1 前端交互特效融合机制；微观反馈的理论支撑</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10.2 AI代码助手驱动实现跟随/粒子等基础创意动效</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认知微动效在提供反馈与情感化设计中的重要作用；掌握通过 AI 辅助植入创意前端动效的协作流</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微交互反馈的作用机制与创意动效代码的组件级融合方法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在保证核心主线流畅的前提下，以无缝不违和的方式接入外部复杂特效组件</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在艺术表现中融入创新意识，展现中国新一代数字设计师的审美创造力</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理论讲授、优秀动效组件赏析、AI 驱动特效接入实拍</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第十一章 逻辑排障与兜底策略</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11.1 本地大模型代码辅助阅读规律；混合保真度演示机制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11.2 收尾 实验3(Exp3)，通过Figma修复串联断裂的状态</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掌握大模型陷入死循环时的兜底降级方案与混合保真测试准备工作；具备基本的代码辅助阅读自检能力</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利用大语言模型辅助排错的工程嗅觉与混合保真度的降级策略</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面对 AI 生成的错乱耦合代码，能冷静判断断点并采用手工降级方案兜底串联</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树立应对技术不确定性的韧性与抗压精神，不盲从 AI 输出结果</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理论讲授、重度 Bug 抢救实演、混合保真兜底演练</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第十二章 启发式评估原理与应用</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12.1 可用性客观评估标准引入；Nielsen十大可用性真理</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12.2 启动 实验4(Exp4)，生生互评跨组走查日</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掌握以 Nielsen 十大原则为核心的启发式评估方法；能客观、高效地发现产品中违反可用性常理的高优先级问题</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Nielsen 十大可用性原则的内涵与跨组专家级查漏法则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摆脱主观喜好滤镜，严格对标原则定位并量化评价可用性障碍的严重程度</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倡导严谨科学的研究态度，破除唯经验论的盲目设计评价</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理论讲授、对照打分示范、各组互换原型进行专家检验</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第十三章 对话与可操作测试法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13.1 无硬件条件下的实验室降维版：出声思考(Think-Aloud)的科学执行</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13.2 执行实地用户定性实验，深挖死角</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掌握无硬件眼动仪等条件限制下的低成本测试利器——出声思考法；能够主持科学的用户操作与定性观察</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Think-Aloud (出声思考法) 的规范主持技巧底线与不干扰原则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在测试过程中抑制引导、纠正或暗示用户的下意识冲动，仅做纯粹的诱导发声与观察</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保持客观中立的研究者精神，倾听并尊重少数群体的边缘体验困惑</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理论讲授、主持过程正反面情景重现、实地组编组下放测试</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第十四章 数据复盘与作品库凝练</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14.1 体验设计作品库的闭环故事梳理核心心法</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14.2 收尾 实验4(Exp4)，总结测试痛点并定版前后旅程对比</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掌握交互体验从发现到验证再到优化的闭环叙事结构并制作展示资产；能够系统梳理并量化测试反馈</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测试数据的质性归纳方法与基于痛点验证闭环的专业复盘叙事法则</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不仅呈现好看的最终结果，更能生动讲透从缺陷反馈到逻辑推倒重来、最终数据提升跌宕起伏的专业故事</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将自我批判融入复盘过程，坦诚面对设计失误并展现持续迭代的发展价值观</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理论讲授、作品集结构剖析、数据归纳实操、展板撰写辅导</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2学时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Pr="008041A0" w:rsidRDefault="00E53110" w:rsidP="00192F61">
      <w:pPr>
        <w:pStyle w:val="3"/>
        <w:spacing w:line="400" w:lineRule="exact"/>
        <w:ind w:firstLineChars="200" w:firstLine="482"/>
        <w:rPr>
          <w:rFonts w:ascii="SimSun" w:hAnsi="SimSun" w:cs="Tahoma"/>
          <w:sz w:val="24"/>
          <w:szCs w:val="24"/>
          <w:lang w:eastAsia="zh-CN"/>
        </w:rPr>
      </w:pPr>
      <w:r w:rsidRPr="008041A0">
        <w:rPr>
          <w:rFonts w:ascii="SimSun" w:hAnsi="SimSun" w:cs="Tahoma"/>
          <w:b/>
          <w:sz w:val="24"/>
          <w:szCs w:val="24"/>
          <w:lang w:eastAsia="zh-CN"/>
        </w:rPr>
        <w:t xml:space="preserve">第十五章 课程综合路演检查</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主要知识点：</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xml:space="preserve">15.1 学生最终交互单页的验收：侧重痛点挖掘到走查修改的闭环过程</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教学要求：</w:t>
      </w:r>
      <w:r>
        <w:rPr>
          <w:rFonts w:ascii="SimSun" w:hAnsi="SimSun"/>
          <w:sz w:val="24"/>
          <w:szCs w:val="24"/>
          <w:lang w:eastAsia="zh-CN"/>
        </w:rPr>
        <w:t xml:space="preserve">综合检验学生在一学期内对痛点洞察、AI协作原型、可用性验证与复盘闭环等核心课程目标的达成度</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重点：</w:t>
      </w:r>
      <w:r>
        <w:rPr>
          <w:rFonts w:ascii="SimSun" w:hAnsi="SimSun"/>
          <w:sz w:val="24"/>
          <w:szCs w:val="24"/>
          <w:lang w:eastAsia="zh-CN"/>
        </w:rPr>
        <w:t xml:space="preserve">全链路交互设计与验证迭代项目的终极答辩呈现与同侪互评</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难点：</w:t>
      </w:r>
      <w:r>
        <w:rPr>
          <w:rFonts w:ascii="SimSun" w:hAnsi="SimSun"/>
          <w:sz w:val="24"/>
          <w:szCs w:val="24"/>
          <w:lang w:eastAsia="zh-CN"/>
        </w:rPr>
        <w:t xml:space="preserve">在限定时间内精准表述最核心的设计创新与商业洞察逻辑，回应即席尖锐提问</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课程思政融入点：</w:t>
      </w:r>
      <w:r>
        <w:rPr>
          <w:rFonts w:ascii="SimSun" w:hAnsi="SimSun"/>
          <w:sz w:val="24"/>
          <w:szCs w:val="24"/>
          <w:lang w:eastAsia="zh-CN"/>
        </w:rPr>
        <w:t xml:space="preserve">通过互评交流，培养虚心接受批评的专业风范以及欣赏他人优点的团队协作精神</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采用的教学方法：</w:t>
      </w:r>
      <w:r>
        <w:rPr>
          <w:rFonts w:ascii="SimSun" w:hAnsi="SimSun"/>
          <w:sz w:val="24"/>
          <w:szCs w:val="24"/>
          <w:lang w:eastAsia="zh-CN"/>
        </w:rPr>
        <w:t xml:space="preserve">实践路演、答辩陈述、专家质询、同侪互评</w:t>
      </w:r>
    </w:p>
    <w:p w:rsidR="0029486A" w:rsidRDefault="00A442E3" w:rsidP="00192F61">
      <w:pPr>
        <w:pStyle w:val="3"/>
        <w:spacing w:line="400" w:lineRule="exact"/>
        <w:ind w:firstLineChars="200" w:firstLine="482"/>
        <w:rPr>
          <w:rFonts w:ascii="SimSun" w:hAnsi="SimSun" w:cs="SimSun"/>
          <w:sz w:val="24"/>
          <w:szCs w:val="24"/>
          <w:lang w:eastAsia="zh-CN"/>
        </w:rPr>
      </w:pPr>
      <w:r>
        <w:rPr>
          <w:rFonts w:ascii="SimSun" w:hAnsi="SimSun"/>
          <w:b/>
          <w:sz w:val="24"/>
          <w:szCs w:val="24"/>
          <w:lang w:eastAsia="zh-CN"/>
        </w:rPr>
        <w:t>理论学时：</w:t>
      </w:r>
      <w:r>
        <w:rPr>
          <w:rFonts w:ascii="SimSun" w:hAnsi="SimSun"/>
          <w:sz w:val="24"/>
          <w:szCs w:val="24"/>
          <w:lang w:eastAsia="zh-CN"/>
        </w:rPr>
        <w:t xml:space="preserve">0学时</w:t>
      </w:r>
    </w:p>
    <w:p w:rsidR="0029486A" w:rsidRDefault="00A442E3" w:rsidP="00192F61">
      <w:pPr>
        <w:pStyle w:val="3"/>
        <w:spacing w:line="400" w:lineRule="exact"/>
        <w:ind w:firstLineChars="200" w:firstLine="482"/>
        <w:rPr>
          <w:rFonts w:ascii="SimSun" w:hAnsi="SimSun"/>
          <w:sz w:val="24"/>
          <w:szCs w:val="24"/>
          <w:lang w:eastAsia="zh-CN"/>
        </w:rPr>
      </w:pPr>
      <w:r>
        <w:rPr>
          <w:rFonts w:ascii="SimSun" w:hAnsi="SimSun"/>
          <w:b/>
          <w:sz w:val="24"/>
          <w:szCs w:val="24"/>
          <w:lang w:eastAsia="zh-CN"/>
        </w:rPr>
        <w:t>实践学时：</w:t>
      </w:r>
      <w:r>
        <w:rPr>
          <w:rFonts w:ascii="SimSun" w:hAnsi="SimSun"/>
          <w:sz w:val="24"/>
          <w:szCs w:val="24"/>
          <w:lang w:eastAsia="zh-CN"/>
        </w:rPr>
        <w:t xml:space="preserve">4学时</w:t>
      </w:r>
    </w:p>
    <w:p w:rsidR="0029486A" w:rsidRDefault="00A442E3" w:rsidP="00192F61">
      <w:pPr>
        <w:pStyle w:val="3"/>
        <w:spacing w:line="400" w:lineRule="exact"/>
        <w:ind w:firstLineChars="200" w:firstLine="480"/>
        <w:rPr>
          <w:rFonts w:ascii="SimSun" w:hAnsi="SimSun" w:cs="SimSun"/>
          <w:sz w:val="24"/>
          <w:szCs w:val="24"/>
          <w:lang w:eastAsia="zh-CN"/>
        </w:rPr>
      </w:pPr>
      <w:r>
        <w:rPr>
          <w:rFonts w:ascii="SimSun" w:hAnsi="SimSun"/>
          <w:sz w:val="24"/>
          <w:szCs w:val="24"/>
          <w:lang w:eastAsia="zh-CN"/>
        </w:rPr>
        <w:t/>
      </w:r>
    </w:p>
    <w:p w:rsidR="0029486A" w:rsidRDefault="00000000">
      <w:pPr>
        <w:pStyle w:val="3"/>
        <w:spacing w:before="360"/>
        <w:rPr>
          <w:rFonts w:ascii="SimSun" w:hAnsi="SimSun" w:cs="Tahoma"/>
          <w:b/>
          <w:sz w:val="28"/>
          <w:szCs w:val="28"/>
          <w:lang w:eastAsia="zh-CN"/>
        </w:rPr>
      </w:pPr>
      <w:r>
        <w:rPr>
          <w:rFonts w:ascii="SimSun" w:hAnsi="SimSun" w:cs="Tahoma" w:hint="eastAsia"/>
          <w:b/>
          <w:sz w:val="28"/>
          <w:szCs w:val="28"/>
          <w:lang w:eastAsia="zh-CN"/>
        </w:rPr>
        <w:lastRenderedPageBreak/>
        <w:t>四、课程资料：</w:t>
      </w:r>
    </w:p>
    <w:p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（一）选用教材</w:t>
      </w:r>
    </w:p>
    <w:p w:rsidR="0029486A" w:rsidRDefault="008661D6">
      <w:pPr>
        <w:pStyle w:val="3"/>
        <w:ind/>
        <w:rPr>
          <w:rFonts w:ascii="SimSun" w:hAnsi="SimSun" w:cs="SimSun"/>
          <w:bCs/>
          <w:sz w:val="24"/>
          <w:szCs w:val="24"/>
          <w:lang w:eastAsia="zh-CN"/>
        </w:rPr>
      </w:pPr>
      <w:r>
        <w:rPr>
          <w:rFonts w:ascii="SimSun" w:hAnsi="SimSun" w:cs="Tahoma"/>
          <w:sz w:val="24"/>
          <w:szCs w:val="24"/>
          <w:lang w:eastAsia="zh-CN"/>
        </w:rPr>
        <w:t xml:space="preserve">Yvonne Rogers, Helen Sharp, Jennifer Preece 著；刘晓晖 等译.交互设计：超越人机交互（原书第5版）[M].机械工业出版社,2020.</w:t>
      </w:r>
    </w:p>
    <w:p w:rsidR="0029486A" w:rsidRDefault="0029486A">
      <w:pPr>
        <w:pStyle w:val="3"/>
        <w:ind w:firstLineChars="200" w:firstLine="480"/>
        <w:rPr>
          <w:rFonts w:ascii="SimSun" w:hAnsi="SimSun" w:cs="SimSun"/>
          <w:bCs/>
          <w:sz w:val="24"/>
          <w:szCs w:val="24"/>
          <w:lang w:eastAsia="zh-CN"/>
        </w:rPr>
      </w:pPr>
    </w:p>
    <w:p w:rsidR="0029486A" w:rsidRDefault="0029486A">
      <w:pPr>
        <w:pStyle w:val="3"/>
        <w:ind w:firstLineChars="200" w:firstLine="480"/>
        <w:rPr>
          <w:rFonts w:ascii="SimSun" w:hAnsi="SimSun" w:cs="SimSun"/>
          <w:bCs/>
          <w:sz w:val="24"/>
          <w:szCs w:val="24"/>
          <w:lang w:eastAsia="zh-CN"/>
        </w:rPr>
      </w:pPr>
    </w:p>
    <w:p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（二）</w:t>
      </w:r>
      <w:r>
        <w:rPr>
          <w:rFonts w:ascii="SimSun" w:hAnsi="SimSun" w:cs="SimSun" w:hint="eastAsia"/>
          <w:bCs/>
          <w:sz w:val="24"/>
          <w:szCs w:val="24"/>
          <w:lang w:eastAsia="zh-CN"/>
        </w:rPr>
        <w:t>参考书目与文献</w:t>
      </w:r>
    </w:p>
    <w:p w:rsidR="0029486A" w:rsidRDefault="00746622" w:rsidP="00746622">
      <w:pPr>
        <w:pStyle w:val="3"/>
        <w:ind/>
        <w:rPr>
          <w:rFonts w:ascii="SimSun" w:hAnsi="SimSun" w:cs="SimSun"/>
          <w:bCs/>
          <w:sz w:val="24"/>
          <w:szCs w:val="24"/>
          <w:lang w:eastAsia="zh-CN"/>
        </w:rPr>
      </w:pPr>
      <w:r>
        <w:rPr>
          <w:rFonts w:ascii="SimSun" w:hAnsi="SimSun" w:cs="Tahoma"/>
          <w:sz w:val="24"/>
          <w:szCs w:val="24"/>
          <w:lang w:eastAsia="zh-CN"/>
        </w:rPr>
        <w:t xml:space="preserve">(1)Yvonne Rogers, Helen Sharp, Jennifer Preece.Interaction Design: Beyond Human-Computer Interaction (6th Ed.)[M].Wiley,2023.</w:t>
      </w:r>
    </w:p>
    <w:p>
      <w:pPr>
        <w:pStyle w:val="3"/>
        <w:ind/>
        <w:rPr>
          <w:rFonts w:ascii="SimSun" w:hAnsi="SimSun" w:cs="SimSun"/>
          <w:bCs/>
          <w:sz w:val="24"/>
          <w:szCs w:val="24"/>
          <w:lang w:eastAsia="zh-CN"/>
        </w:rPr>
      </w:pPr>
      <w:r>
        <w:rPr>
          <w:rFonts w:ascii="SimSun" w:hAnsi="SimSun" w:cs="Tahoma"/>
          <w:sz w:val="24"/>
          <w:szCs w:val="24"/>
          <w:lang w:eastAsia="zh-CN"/>
        </w:rPr>
        <w:t xml:space="preserve">(2)Jeff Gothelf, Josh Seiden.精益 UX：设计伟大产品的敏捷反求方法 (Lean UX)[M].人民邮电出版社,2022.</w:t>
      </w:r>
    </w:p>
    <w:p>
      <w:pPr>
        <w:pStyle w:val="3"/>
        <w:ind/>
        <w:rPr>
          <w:rFonts w:ascii="SimSun" w:hAnsi="SimSun" w:cs="SimSun"/>
          <w:bCs/>
          <w:sz w:val="24"/>
          <w:szCs w:val="24"/>
          <w:lang w:eastAsia="zh-CN"/>
        </w:rPr>
      </w:pPr>
      <w:r>
        <w:rPr>
          <w:rFonts w:ascii="SimSun" w:hAnsi="SimSun" w:cs="Tahoma"/>
          <w:sz w:val="24"/>
          <w:szCs w:val="24"/>
          <w:lang w:eastAsia="zh-CN"/>
        </w:rPr>
        <w:t xml:space="preserve">(3)Alan Cooper.交互设计精髓 (About Face 4)[M].电子工业出版社,2015.</w:t>
      </w:r>
    </w:p>
    <w:p>
      <w:pPr>
        <w:pStyle w:val="3"/>
        <w:ind/>
        <w:rPr>
          <w:rFonts w:ascii="SimSun" w:hAnsi="SimSun" w:cs="SimSun"/>
          <w:bCs/>
          <w:sz w:val="24"/>
          <w:szCs w:val="24"/>
          <w:lang w:eastAsia="zh-CN"/>
        </w:rPr>
      </w:pPr>
      <w:r>
        <w:rPr>
          <w:rFonts w:ascii="SimSun" w:hAnsi="SimSun" w:cs="Tahoma"/>
          <w:sz w:val="24"/>
          <w:szCs w:val="24"/>
          <w:lang w:eastAsia="zh-CN"/>
        </w:rPr>
        <w:t xml:space="preserve">(4)Adam Wathan, Steve Schoger.Refactoring UI[M].Self-Published,2018.</w:t>
      </w:r>
    </w:p>
    <w:p>
      <w:pPr>
        <w:pStyle w:val="3"/>
        <w:ind/>
        <w:rPr>
          <w:rFonts w:ascii="SimSun" w:hAnsi="SimSun" w:cs="SimSun"/>
          <w:bCs/>
          <w:sz w:val="24"/>
          <w:szCs w:val="24"/>
          <w:lang w:eastAsia="zh-CN"/>
        </w:rPr>
      </w:pPr>
      <w:r>
        <w:rPr>
          <w:rFonts w:ascii="SimSun" w:hAnsi="SimSun" w:cs="Tahoma"/>
          <w:sz w:val="24"/>
          <w:szCs w:val="24"/>
          <w:lang w:eastAsia="zh-CN"/>
        </w:rPr>
        <w:t xml:space="preserve">(5)张靖瑶.数字媒体交互设计（慕课版）[M].人民邮电出版社,2022.</w:t>
      </w:r>
    </w:p>
    <w:p w:rsidR="0029486A" w:rsidRDefault="0029486A">
      <w:pPr>
        <w:pStyle w:val="3"/>
        <w:ind w:firstLineChars="200" w:firstLine="480"/>
        <w:rPr>
          <w:rFonts w:ascii="SimSun" w:hAnsi="SimSun" w:cs="SimSun"/>
          <w:bCs/>
          <w:sz w:val="24"/>
          <w:szCs w:val="24"/>
          <w:lang w:eastAsia="zh-CN"/>
        </w:rPr>
      </w:pPr>
    </w:p>
    <w:p w:rsidR="0029486A" w:rsidRDefault="0029486A">
      <w:pPr>
        <w:pStyle w:val="3"/>
        <w:ind w:firstLineChars="200" w:firstLine="480"/>
        <w:rPr>
          <w:rFonts w:ascii="SimSun" w:hAnsi="SimSun" w:cs="SimSun"/>
          <w:bCs/>
          <w:sz w:val="24"/>
          <w:szCs w:val="24"/>
          <w:lang w:eastAsia="zh-CN"/>
        </w:rPr>
      </w:pPr>
    </w:p>
    <w:p w:rsidR="0029486A" w:rsidRDefault="00000000">
      <w:pPr>
        <w:pStyle w:val="3"/>
        <w:ind w:firstLineChars="200" w:firstLine="480"/>
        <w:rPr>
          <w:rFonts w:ascii="SimSun" w:hAnsi="SimSun" w:cs="SimSun"/>
          <w:bCs/>
          <w:sz w:val="24"/>
          <w:szCs w:val="24"/>
          <w:lang w:eastAsia="zh-CN"/>
        </w:rPr>
      </w:pPr>
      <w:r>
        <w:rPr>
          <w:rFonts w:ascii="SimSun" w:hAnsi="SimSun" w:cs="SimSun" w:hint="eastAsia"/>
          <w:bCs/>
          <w:sz w:val="24"/>
          <w:szCs w:val="24"/>
          <w:lang w:eastAsia="zh-CN"/>
        </w:rPr>
        <w:t>（三）课程网站等支持条件</w:t>
      </w:r>
    </w:p>
    <w:p w:rsidR="0029486A" w:rsidRDefault="00746622" w:rsidP="00F02A1E">
      <w:pPr>
        <w:spacing w:line="360" w:lineRule="auto"/>
        <w:ind/>
        <w:rPr>
          <w:rFonts w:ascii="SimSun" w:hAnsi="SimSun" w:cs="SimSun"/>
          <w:bCs/>
          <w:sz w:val="24"/>
          <w:szCs w:val="24"/>
          <w:lang w:eastAsia="zh-CN"/>
        </w:rPr>
      </w:pPr>
      <w:r>
        <w:rPr>
          <w:rFonts w:ascii="SimSun" w:hAnsi="SimSun" w:cs="SimSun"/>
          <w:bCs/>
          <w:sz w:val="24"/>
          <w:szCs w:val="24"/>
          <w:lang w:eastAsia="zh-CN"/>
        </w:rPr>
        <w:t xml:space="preserve">(1)校内在线教学平台（学习通课件发布、作业提交与互动讨论）。</w:t>
      </w:r>
    </w:p>
    <w:p>
      <w:pPr>
        <w:spacing w:line="360" w:lineRule="auto"/>
        <w:ind/>
        <w:rPr>
          <w:rFonts w:ascii="SimSun" w:hAnsi="SimSun" w:cs="SimSun"/>
          <w:bCs/>
          <w:sz w:val="24"/>
          <w:szCs w:val="24"/>
          <w:lang w:eastAsia="zh-CN"/>
        </w:rPr>
      </w:pPr>
      <w:r>
        <w:rPr>
          <w:rFonts w:ascii="SimSun" w:hAnsi="SimSun" w:cs="SimSun"/>
          <w:bCs/>
          <w:sz w:val="24"/>
          <w:szCs w:val="24"/>
          <w:lang w:eastAsia="zh-CN"/>
        </w:rPr>
        <w:t xml:space="preserve">(2)软件支持：Figma、Visual Studio Code、v0 / CodeGeeX 等 AI 代码辅助工具。</w:t>
      </w:r>
    </w:p>
    <w:p>
      <w:pPr>
        <w:spacing w:line="360" w:lineRule="auto"/>
        <w:ind/>
        <w:rPr>
          <w:rFonts w:ascii="SimSun" w:hAnsi="SimSun" w:cs="SimSun"/>
          <w:bCs/>
          <w:sz w:val="24"/>
          <w:szCs w:val="24"/>
          <w:lang w:eastAsia="zh-CN"/>
        </w:rPr>
      </w:pPr>
      <w:r>
        <w:rPr>
          <w:rFonts w:ascii="SimSun" w:hAnsi="SimSun" w:cs="SimSun"/>
          <w:bCs/>
          <w:sz w:val="24"/>
          <w:szCs w:val="24"/>
          <w:lang w:eastAsia="zh-CN"/>
        </w:rPr>
        <w:t xml:space="preserve">(3)教室与实验室条件：投影设备、多媒体教室、计算机实验室。</w:t>
      </w:r>
    </w:p>
    <w:p w:rsidR="0029486A" w:rsidRDefault="00000000">
      <w:pPr>
        <w:pStyle w:val="3"/>
        <w:spacing w:before="360"/>
        <w:ind w:firstLineChars="50" w:firstLine="141"/>
        <w:rPr>
          <w:rFonts w:ascii="SimSun" w:hAnsi="SimSun" w:cs="SimSun"/>
          <w:bCs/>
          <w:i/>
          <w:iCs/>
          <w:color w:val="4BACC6"/>
          <w:sz w:val="24"/>
          <w:szCs w:val="24"/>
          <w:highlight w:val="yellow"/>
          <w:lang w:eastAsia="zh-CN"/>
        </w:rPr>
      </w:pPr>
      <w:r>
        <w:rPr>
          <w:rFonts w:ascii="SimSun" w:hAnsi="SimSun" w:cs="Tahoma" w:hint="eastAsia"/>
          <w:b/>
          <w:sz w:val="28"/>
          <w:szCs w:val="28"/>
          <w:lang w:eastAsia="zh-CN"/>
        </w:rPr>
        <w:t>五、</w:t>
      </w:r>
      <w:r>
        <w:rPr>
          <w:rFonts w:ascii="SimSun" w:hAnsi="SimSun" w:cs="Tahoma" w:hint="eastAsia"/>
          <w:b/>
          <w:sz w:val="28"/>
          <w:szCs w:val="28"/>
          <w:lang w:eastAsia="zh-CN"/>
        </w:rPr>
        <w:t>评分体系与考核要求</w:t>
      </w:r>
    </w:p>
    <w:p w:rsidR="0029486A" w:rsidRDefault="00000000">
      <w:pPr>
        <w:pStyle w:val="3"/>
        <w:spacing w:before="360"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以下评分项登记方式为：百分制</w:t>
      </w:r>
    </w:p>
    <w:p w:rsidR="0029486A" w:rsidRDefault="00000000">
      <w:pPr>
        <w:pStyle w:val="3"/>
        <w:spacing w:line="360" w:lineRule="auto"/>
        <w:ind w:firstLineChars="200" w:firstLine="480"/>
        <w:rPr>
          <w:rFonts w:ascii="SimSun" w:hAnsi="SimSun" w:cs="Tahoma"/>
          <w:bCs/>
          <w:sz w:val="24"/>
          <w:szCs w:val="24"/>
          <w:lang w:eastAsia="zh-CN"/>
        </w:rPr>
      </w:pPr>
      <w:r>
        <w:rPr>
          <w:rFonts w:ascii="SimSun" w:hAnsi="SimSun" w:cs="Tahoma" w:hint="eastAsia"/>
          <w:bCs/>
          <w:sz w:val="24"/>
          <w:szCs w:val="24"/>
          <w:lang w:eastAsia="zh-CN"/>
        </w:rPr>
        <w:t>课程考核包括过程性考核和期末考核。</w:t>
      </w:r>
    </w:p>
    <w:p w:rsidR="0029486A" w:rsidRDefault="00000000">
      <w:pPr>
        <w:spacing w:line="360" w:lineRule="auto"/>
        <w:ind w:firstLineChars="200" w:firstLine="480"/>
        <w:rPr>
          <w:rFonts w:ascii="SimSun" w:hAnsi="SimSun" w:cs="SimSun"/>
          <w:color w:val="000000"/>
          <w:sz w:val="24"/>
          <w:szCs w:val="24"/>
          <w:lang w:eastAsia="zh-CN" w:bidi="ar"/>
        </w:rPr>
      </w:pPr>
      <w:r>
        <w:rPr>
          <w:rFonts w:ascii="SimSun" w:hAnsi="SimSun" w:cs="SimSun" w:hint="eastAsia"/>
          <w:color w:val="000000"/>
          <w:sz w:val="24"/>
          <w:szCs w:val="24"/>
          <w:lang w:eastAsia="zh-CN" w:bidi="ar"/>
        </w:rPr>
        <w:t>该课程总评成绩由平时成绩和课程期末考核成绩折算而成。</w:t>
      </w:r>
    </w:p>
    <w:p w:rsidR="0029486A" w:rsidRDefault="00000000">
      <w:pPr>
        <w:spacing w:line="360" w:lineRule="auto"/>
        <w:ind w:firstLineChars="200" w:firstLine="480"/>
        <w:rPr>
          <w:rFonts w:ascii="SimSun" w:hAnsi="SimSun" w:cs="Tahoma"/>
          <w:b/>
          <w:sz w:val="28"/>
          <w:szCs w:val="28"/>
          <w:lang w:eastAsia="zh-CN"/>
        </w:rPr>
      </w:pPr>
      <w:r>
        <w:rPr>
          <w:rFonts w:ascii="SimSun" w:hAnsi="SimSun" w:cs="SimSun" w:hint="eastAsia"/>
          <w:color w:val="000000"/>
          <w:sz w:val="24"/>
          <w:szCs w:val="24"/>
          <w:lang w:eastAsia="zh-CN" w:bidi="ar"/>
        </w:rPr>
        <w:t>其中，平时成绩即为过程性考核，由考勤成绩和其他教学环节（包括报告、测试、演示PPT、论文和期中考核、大作业、课程作品、结果展示等形式）成绩组成。具体占比如下：</w:t>
      </w:r>
    </w:p>
    <w:tbl>
      <w:tblPr>
        <w:tblpPr w:leftFromText="180" w:rightFromText="180" w:vertAnchor="text" w:horzAnchor="page" w:tblpX="1397" w:tblpY="495"/>
        <w:tblOverlap w:val="never"/>
        <w:tblW w:w="9438" w:type="dxa"/>
        <w:tblLayout w:type="fixed"/>
        <w:tblLook w:val="0000" w:firstRow="0" w:lastRow="0" w:firstColumn="0" w:lastColumn="0" w:noHBand="0" w:noVBand="0"/>
      </w:tblPr>
      <w:tblGrid>
        <w:gridCol w:w="1098"/>
        <w:gridCol w:w="1110"/>
        <w:gridCol w:w="1692"/>
        <w:gridCol w:w="4988"/>
        <w:gridCol w:w="550"/>
      </w:tblGrid>
      <w:tr w:rsidR="0029486A">
        <w:tc>
          <w:tcPr>
            <w:tcW w:w="3900" w:type="dxa"/>
            <w:gridSpan w:val="3"/>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lastRenderedPageBreak/>
              <w:t>评分构成与占比</w:t>
            </w:r>
          </w:p>
        </w:tc>
        <w:tc>
          <w:tcPr>
            <w:tcW w:w="4988"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考核要求</w:t>
            </w:r>
          </w:p>
        </w:tc>
        <w:tc>
          <w:tcPr>
            <w:tcW w:w="550"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分值</w:t>
            </w:r>
          </w:p>
        </w:tc>
      </w:tr>
      <w:tr w:rsidR="0029486A">
        <w:tc>
          <w:tcPr>
            <w:tcW w:w="1098"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课程过程性考核   </w:t>
            </w:r>
          </w:p>
        </w:tc>
        <w:tc>
          <w:tcPr>
            <w:tcW w:w="1110"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both"/>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平时成绩（50</w:t>
            </w:r>
            <w:r>
              <w:rPr>
                <w:rFonts w:ascii="SimSun" w:hAnsi="SimSun" w:cs="SimSun" w:hint="eastAsia"/>
                <w:bCs/>
                <w:color w:val="000000"/>
                <w:sz w:val="21"/>
                <w:szCs w:val="21"/>
                <w:lang w:eastAsia="zh-CN"/>
              </w:rPr>
              <w:t xml:space="preserve"> %）</w:t>
            </w:r>
          </w:p>
        </w:tc>
        <w:tc>
          <w:tcPr>
            <w:tcW w:w="1692"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1.考勤                 （ </w:t>
            </w:r>
            <w:r w:rsidR="006A1DC1">
              <w:rPr>
                <w:rFonts w:ascii="SimSun" w:hAnsi="SimSun" w:cs="SimSun" w:hint="eastAsia"/>
                <w:bCs/>
                <w:color w:val="000000"/>
                <w:sz w:val="21"/>
                <w:szCs w:val="21"/>
                <w:lang w:eastAsia="zh-CN"/>
              </w:rPr>
              <w:t>10</w:t>
            </w:r>
            <w:r>
              <w:rPr>
                <w:rFonts w:ascii="SimSun" w:hAnsi="SimSun" w:cs="SimSun" w:hint="eastAsia"/>
                <w:bCs/>
                <w:color w:val="000000"/>
                <w:sz w:val="21"/>
                <w:szCs w:val="21"/>
                <w:lang w:eastAsia="zh-CN"/>
              </w:rPr>
              <w:t xml:space="preserve"> %）</w:t>
            </w: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（1）</w:t>
            </w:r>
            <w:r>
              <w:rPr>
                <w:rFonts w:ascii="SimSun" w:hAnsi="SimSun" w:cs="SimSun" w:hint="eastAsia"/>
                <w:bCs/>
                <w:color w:val="000000"/>
                <w:sz w:val="21"/>
                <w:szCs w:val="21"/>
                <w:lang w:eastAsia="zh-CN" w:bidi="ar"/>
              </w:rPr>
              <w:t>旷课一次扣【考勤分】</w:t>
            </w:r>
            <w:r>
              <w:rPr>
                <w:rFonts w:ascii="SimSun" w:hAnsi="SimSun" w:cs="SimSun" w:hint="eastAsia"/>
                <w:bCs/>
                <w:color w:val="000000"/>
                <w:sz w:val="21"/>
                <w:szCs w:val="21"/>
                <w:shd w:val="clear" w:color="auto" w:fill="FFFFFF"/>
                <w:lang w:eastAsia="zh-CN" w:bidi="ar"/>
              </w:rPr>
              <w:t>20</w:t>
            </w:r>
            <w:r>
              <w:rPr>
                <w:rFonts w:ascii="SimSun" w:hAnsi="SimSun" w:cs="SimSun" w:hint="eastAsia"/>
                <w:bCs/>
                <w:color w:val="000000"/>
                <w:sz w:val="21"/>
                <w:szCs w:val="21"/>
                <w:lang w:eastAsia="zh-CN" w:bidi="ar"/>
              </w:rPr>
              <w:t>分</w:t>
            </w:r>
          </w:p>
        </w:tc>
        <w:tc>
          <w:tcPr>
            <w:tcW w:w="550" w:type="dxa"/>
            <w:vMerge w:val="restart"/>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（2）</w:t>
            </w:r>
            <w:r>
              <w:rPr>
                <w:rFonts w:ascii="SimSun" w:hAnsi="SimSun" w:cs="SimSun" w:hint="eastAsia"/>
                <w:bCs/>
                <w:color w:val="000000"/>
                <w:sz w:val="21"/>
                <w:szCs w:val="21"/>
                <w:lang w:eastAsia="zh-CN" w:bidi="ar"/>
              </w:rPr>
              <w:t>迟到/早退一次扣【考勤分】10分</w:t>
            </w:r>
          </w:p>
        </w:tc>
        <w:tc>
          <w:tcPr>
            <w:tcW w:w="55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jc w:val="center"/>
              <w:rPr>
                <w:rFonts w:ascii="SimSun" w:hAnsi="SimSun" w:cs="SimSun"/>
                <w:bCs/>
                <w:color w:val="000000"/>
                <w:sz w:val="21"/>
                <w:szCs w:val="21"/>
                <w:lang w:eastAsia="zh-CN"/>
              </w:rPr>
            </w:pP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（3）</w:t>
            </w:r>
            <w:r>
              <w:rPr>
                <w:rFonts w:ascii="SimSun" w:hAnsi="SimSun" w:cs="SimSun" w:hint="eastAsia"/>
                <w:bCs/>
                <w:color w:val="000000"/>
                <w:sz w:val="21"/>
                <w:szCs w:val="21"/>
                <w:lang w:eastAsia="zh-CN" w:bidi="ar"/>
              </w:rPr>
              <w:t>有佐证或公章的请假一次扣【考勤分】5分</w:t>
            </w:r>
          </w:p>
        </w:tc>
        <w:tc>
          <w:tcPr>
            <w:tcW w:w="55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jc w:val="center"/>
              <w:rPr>
                <w:rFonts w:ascii="SimSun" w:hAnsi="SimSun" w:cs="SimSun"/>
                <w:bCs/>
                <w:color w:val="000000"/>
                <w:sz w:val="21"/>
                <w:szCs w:val="21"/>
                <w:lang w:eastAsia="zh-CN"/>
              </w:rPr>
            </w:pP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4988" w:type="dxa"/>
            <w:tcBorders>
              <w:top w:val="single" w:sz="4" w:space="0" w:color="000000"/>
              <w:left w:val="single" w:sz="4" w:space="0" w:color="000000"/>
              <w:bottom w:val="single" w:sz="4" w:space="0" w:color="000000"/>
              <w:right w:val="single" w:sz="4" w:space="0" w:color="000000"/>
            </w:tcBorders>
          </w:tcPr>
          <w:p w:rsidR="0029486A" w:rsidRDefault="00000000">
            <w:pPr>
              <w:spacing w:line="440" w:lineRule="exact"/>
              <w:rPr>
                <w:rFonts w:ascii="SimSun" w:hAnsi="SimSun" w:cs="SimSun"/>
                <w:bCs/>
                <w:color w:val="000000"/>
                <w:sz w:val="21"/>
                <w:szCs w:val="21"/>
                <w:lang w:eastAsia="zh-CN"/>
              </w:rPr>
            </w:pPr>
            <w:r>
              <w:rPr>
                <w:rFonts w:ascii="SimSun" w:hAnsi="SimSun" w:cs="SimSun" w:hint="eastAsia"/>
                <w:bCs/>
                <w:color w:val="000000"/>
                <w:sz w:val="21"/>
                <w:szCs w:val="21"/>
                <w:lang w:eastAsia="zh-CN"/>
              </w:rPr>
              <w:t>（4）有</w:t>
            </w:r>
            <w:r>
              <w:rPr>
                <w:rFonts w:ascii="SimSun" w:hAnsi="SimSun" w:cs="SimSun" w:hint="eastAsia"/>
                <w:bCs/>
                <w:color w:val="000000"/>
                <w:sz w:val="21"/>
                <w:szCs w:val="21"/>
                <w:lang w:eastAsia="zh-CN" w:bidi="ar"/>
              </w:rPr>
              <w:t>佐证或相关单位公章的公假不扣【考勤分】</w:t>
            </w:r>
          </w:p>
        </w:tc>
        <w:tc>
          <w:tcPr>
            <w:tcW w:w="55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jc w:val="center"/>
              <w:rPr>
                <w:rFonts w:ascii="SimSun" w:hAnsi="SimSun" w:cs="SimSun"/>
                <w:bCs/>
                <w:color w:val="000000"/>
                <w:sz w:val="21"/>
                <w:szCs w:val="21"/>
                <w:lang w:eastAsia="zh-CN"/>
              </w:rPr>
            </w:pP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rsidR="0029486A" w:rsidRDefault="00252AB8">
            <w:pPr>
              <w:numPr>
                <w:ilvl w:val="0"/>
                <w:numId w:val="2"/>
              </w:numPr>
              <w:spacing w:line="440" w:lineRule="exact"/>
              <w:rPr>
                <w:rFonts w:ascii="SimSun" w:hAnsi="SimSun" w:cs="SimSun"/>
                <w:bCs/>
                <w:color w:val="000000"/>
                <w:sz w:val="21"/>
                <w:szCs w:val="21"/>
                <w:lang w:eastAsia="zh-CN"/>
              </w:rPr>
            </w:pPr>
            <w:bookmarkStart w:id="30" w:name="OLE_LINK3"/>
            <w:r w:rsidRPr="00252AB8">
              <w:rPr>
                <w:rFonts w:ascii="SimSun" w:hAnsi="SimSun" w:cs="SimSun"/>
                <w:bCs/>
                <w:color w:val="000000"/>
                <w:sz w:val="21"/>
                <w:szCs w:val="21"/>
                <w:lang w:eastAsia="zh-CN"/>
              </w:rPr>
              <w:t xml:space="preserve">章节测试1（10%）</w:t>
            </w:r>
            <w:bookmarkEnd w:id="30"/>
          </w:p>
        </w:tc>
        <w:tc>
          <w:tcPr>
            <w:tcW w:w="4988" w:type="dxa"/>
            <w:tcBorders>
              <w:top w:val="single" w:sz="4" w:space="0" w:color="000000"/>
              <w:left w:val="single" w:sz="4" w:space="0" w:color="000000"/>
              <w:bottom w:val="single" w:sz="4" w:space="0" w:color="000000"/>
              <w:right w:val="single" w:sz="4" w:space="0" w:color="000000"/>
            </w:tcBorders>
          </w:tcPr>
          <w:p w:rsidR="0029486A" w:rsidRDefault="00252AB8">
            <w:pPr>
              <w:spacing w:line="440" w:lineRule="exact"/>
              <w:rPr>
                <w:rFonts w:ascii="SimSun" w:hAnsi="SimSun" w:cs="SimSun"/>
                <w:bCs/>
                <w:color w:val="000000"/>
                <w:sz w:val="21"/>
                <w:szCs w:val="21"/>
                <w:lang w:eastAsia="zh-CN"/>
              </w:rPr>
            </w:pPr>
            <w:r w:rsidRPr="00252AB8">
              <w:rPr>
                <w:rFonts w:ascii="SimSun" w:hAnsi="SimSun" w:cs="SimSun"/>
                <w:bCs/>
                <w:color w:val="000000"/>
                <w:sz w:val="21"/>
                <w:szCs w:val="21"/>
                <w:lang w:eastAsia="zh-CN"/>
              </w:rPr>
              <w:t xml:space="preserve">对应实验1「概念设计与交互主线」。考核要求：完成交互应用的早期定性调研报告与逻辑MVP线框图，体现痛点洞察与JTBD方法论的运用。</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lang w:eastAsia="zh-CN"/>
              </w:rPr>
            </w:pPr>
          </w:p>
        </w:tc>
        <w:tc>
          <w:tcPr>
            <w:tcW w:w="1692" w:type="dxa"/>
            <w:tcBorders>
              <w:top w:val="single" w:sz="4" w:space="0" w:color="000000"/>
              <w:left w:val="single" w:sz="4" w:space="0" w:color="000000"/>
              <w:bottom w:val="single" w:sz="4" w:space="0" w:color="000000"/>
              <w:right w:val="single" w:sz="4" w:space="0" w:color="000000"/>
            </w:tcBorders>
          </w:tcPr>
          <w:p w:rsidR="0029486A" w:rsidRPr="00252AB8" w:rsidRDefault="005C6629" w:rsidP="00252AB8">
            <w:pPr>
              <w:numPr>
                <w:ilvl w:val="0"/>
                <w:numId w:val="2"/>
              </w:numPr>
              <w:spacing w:line="440" w:lineRule="exact"/>
              <w:rPr>
                <w:rFonts w:ascii="SimSun" w:hAnsi="SimSun" w:cs="SimSun"/>
                <w:bCs/>
                <w:color w:val="000000"/>
                <w:sz w:val="21"/>
                <w:szCs w:val="21"/>
                <w:lang w:eastAsia="zh-CN"/>
              </w:rPr>
            </w:pPr>
            <w:bookmarkStart w:id="36" w:name="OLE_LINK5"/>
            <w:r w:rsidRPr="00252AB8">
              <w:rPr>
                <w:rFonts w:ascii="SimSun" w:hAnsi="SimSun" w:cs="SimSun"/>
                <w:bCs/>
                <w:color w:val="000000"/>
                <w:sz w:val="21"/>
                <w:szCs w:val="21"/>
                <w:lang w:eastAsia="zh-CN"/>
              </w:rPr>
              <w:t xml:space="preserve">章节测试2（15%）</w:t>
            </w:r>
            <w:bookmarkEnd w:id="36"/>
          </w:p>
        </w:tc>
        <w:tc>
          <w:tcPr>
            <w:tcW w:w="4988" w:type="dxa"/>
            <w:tcBorders>
              <w:top w:val="single" w:sz="4" w:space="0" w:color="000000"/>
              <w:left w:val="single" w:sz="4" w:space="0" w:color="000000"/>
              <w:bottom w:val="single" w:sz="4" w:space="0" w:color="000000"/>
              <w:right w:val="single" w:sz="4" w:space="0" w:color="000000"/>
            </w:tcBorders>
          </w:tcPr>
          <w:p w:rsidR="0029486A" w:rsidRDefault="00252AB8">
            <w:pPr>
              <w:spacing w:line="440" w:lineRule="exact"/>
              <w:rPr>
                <w:rFonts w:ascii="SimSun" w:hAnsi="SimSun" w:cs="SimSun"/>
                <w:bCs/>
                <w:color w:val="000000"/>
                <w:sz w:val="21"/>
                <w:szCs w:val="21"/>
                <w:lang w:eastAsia="zh-CN"/>
              </w:rPr>
            </w:pPr>
            <w:r w:rsidRPr="00252AB8">
              <w:rPr>
                <w:rFonts w:ascii="SimSun" w:hAnsi="SimSun" w:cs="SimSun"/>
                <w:bCs/>
                <w:color w:val="000000"/>
                <w:sz w:val="21"/>
                <w:szCs w:val="21"/>
                <w:lang w:eastAsia="zh-CN"/>
              </w:rPr>
              <w:t xml:space="preserve">对应实验2「状态机映射与视觉体系」。考核要求：产出系统级的页面状态流转架构图及原子级设计Token体系，体现目标导向路径编排能力。</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c>
          <w:tcPr>
            <w:tcW w:w="1098"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highlight w:val="lightGray"/>
                <w:lang w:eastAsia="zh-CN"/>
              </w:rPr>
            </w:pPr>
          </w:p>
        </w:tc>
        <w:tc>
          <w:tcPr>
            <w:tcW w:w="1110" w:type="dxa"/>
            <w:vMerge/>
            <w:tcBorders>
              <w:top w:val="single" w:sz="4" w:space="0" w:color="000000"/>
              <w:left w:val="single" w:sz="4" w:space="0" w:color="000000"/>
              <w:bottom w:val="single" w:sz="4" w:space="0" w:color="000000"/>
              <w:right w:val="single" w:sz="4" w:space="0" w:color="000000"/>
            </w:tcBorders>
            <w:vAlign w:val="center"/>
          </w:tcPr>
          <w:p w:rsidR="0029486A" w:rsidRDefault="0029486A">
            <w:pPr>
              <w:snapToGrid w:val="0"/>
              <w:spacing w:line="440" w:lineRule="exact"/>
              <w:rPr>
                <w:rFonts w:ascii="SimSun" w:hAnsi="SimSun" w:cs="SimSun"/>
                <w:bCs/>
                <w:color w:val="000000"/>
                <w:sz w:val="21"/>
                <w:szCs w:val="21"/>
                <w:highlight w:val="lightGray"/>
                <w:lang w:eastAsia="zh-CN"/>
              </w:rPr>
            </w:pPr>
          </w:p>
        </w:tc>
        <w:tc>
          <w:tcPr>
            <w:tcW w:w="1692" w:type="dxa"/>
            <w:tcBorders>
              <w:top w:val="single" w:sz="4" w:space="0" w:color="000000"/>
              <w:left w:val="single" w:sz="4" w:space="0" w:color="000000"/>
              <w:bottom w:val="single" w:sz="4" w:space="0" w:color="000000"/>
              <w:right w:val="single" w:sz="4" w:space="0" w:color="000000"/>
            </w:tcBorders>
          </w:tcPr>
          <w:p w:rsidR="0029486A" w:rsidRDefault="00252AB8" w:rsidP="00252AB8">
            <w:pPr>
              <w:numPr>
                <w:ilvl w:val="0"/>
                <w:numId w:val="2"/>
              </w:numPr>
              <w:spacing w:line="440" w:lineRule="exact"/>
              <w:rPr>
                <w:rFonts w:ascii="SimSun" w:hAnsi="SimSun" w:cs="SimSun"/>
                <w:bCs/>
                <w:color w:val="000000"/>
                <w:sz w:val="21"/>
                <w:szCs w:val="21"/>
                <w:lang w:eastAsia="zh-CN"/>
              </w:rPr>
            </w:pPr>
            <w:r w:rsidRPr="00252AB8">
              <w:rPr>
                <w:rFonts w:ascii="SimSun" w:hAnsi="SimSun" w:cs="SimSun"/>
                <w:bCs/>
                <w:color w:val="000000"/>
                <w:sz w:val="21"/>
                <w:szCs w:val="21"/>
                <w:lang w:eastAsia="zh-CN"/>
              </w:rPr>
              <w:t xml:space="preserve">章节测试3（15%）</w:t>
            </w:r>
          </w:p>
        </w:tc>
        <w:tc>
          <w:tcPr>
            <w:tcW w:w="4988" w:type="dxa"/>
            <w:tcBorders>
              <w:top w:val="single" w:sz="4" w:space="0" w:color="000000"/>
              <w:left w:val="single" w:sz="4" w:space="0" w:color="000000"/>
              <w:bottom w:val="single" w:sz="4" w:space="0" w:color="000000"/>
              <w:right w:val="single" w:sz="4" w:space="0" w:color="000000"/>
            </w:tcBorders>
          </w:tcPr>
          <w:p w:rsidR="0029486A" w:rsidRDefault="00252AB8">
            <w:pPr>
              <w:spacing w:line="440" w:lineRule="exact"/>
              <w:rPr>
                <w:rFonts w:ascii="SimSun" w:hAnsi="SimSun" w:cs="SimSun"/>
                <w:bCs/>
                <w:color w:val="000000"/>
                <w:sz w:val="21"/>
                <w:szCs w:val="21"/>
                <w:highlight w:val="lightGray"/>
                <w:lang w:eastAsia="zh-CN"/>
              </w:rPr>
            </w:pPr>
            <w:r w:rsidRPr="00252AB8">
              <w:rPr>
                <w:rFonts w:ascii="SimSun" w:hAnsi="SimSun" w:cs="SimSun"/>
                <w:bCs/>
                <w:color w:val="000000"/>
                <w:sz w:val="21"/>
                <w:szCs w:val="21"/>
                <w:lang w:eastAsia="zh-CN"/>
              </w:rPr>
              <w:t xml:space="preserve">对应实验3「AI原型与创意动效生成」。考核要求：运用AI代码助手生成高保真静态界面并注入基础创意动效，体现对Vibe Coding与人机协同工作流的运用能力。</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r w:rsidR="0029486A">
        <w:trPr>
          <w:trHeight w:val="2646"/>
        </w:trPr>
        <w:tc>
          <w:tcPr>
            <w:tcW w:w="1098"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课程期末考核</w:t>
            </w:r>
          </w:p>
        </w:tc>
        <w:tc>
          <w:tcPr>
            <w:tcW w:w="111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 xml:space="preserve">课程考核成绩  （50</w:t>
            </w:r>
            <w:r w:rsidR="005C6629">
              <w:rPr>
                <w:rFonts w:ascii="SimSun" w:hAnsi="SimSun" w:cs="SimSun" w:hint="eastAsia"/>
                <w:bCs/>
                <w:color w:val="000000"/>
                <w:sz w:val="21"/>
                <w:szCs w:val="21"/>
                <w:lang w:eastAsia="zh-CN"/>
              </w:rPr>
              <w:t xml:space="preserve"> %）</w:t>
            </w:r>
          </w:p>
        </w:tc>
        <w:tc>
          <w:tcPr>
            <w:tcW w:w="1692" w:type="dxa"/>
            <w:tcBorders>
              <w:top w:val="single" w:sz="4" w:space="0" w:color="000000"/>
              <w:left w:val="single" w:sz="4" w:space="0" w:color="000000"/>
              <w:bottom w:val="single" w:sz="4" w:space="0" w:color="000000"/>
              <w:right w:val="single" w:sz="4" w:space="0" w:color="000000"/>
            </w:tcBorders>
            <w:vAlign w:val="center"/>
          </w:tcPr>
          <w:p w:rsidR="0029486A" w:rsidRDefault="00000000">
            <w:pPr>
              <w:jc w:val="center"/>
              <w:rPr>
                <w:rFonts w:ascii="SimSun" w:hAnsi="SimSun" w:cs="SimSun"/>
                <w:color w:val="000000"/>
                <w:sz w:val="21"/>
                <w:szCs w:val="21"/>
                <w:lang w:eastAsia="zh-CN" w:bidi="ar"/>
              </w:rPr>
            </w:pPr>
            <w:r w:rsidRPr="00557A57">
              <w:rPr>
                <w:rFonts w:ascii="SimSun" w:hAnsi="SimSun" w:cs="SimSun" w:hint="eastAsia"/>
                <w:color w:val="000000"/>
                <w:sz w:val="21"/>
                <w:szCs w:val="21"/>
                <w:lang w:eastAsia="zh-CN" w:bidi="ar"/>
              </w:rPr>
              <w:t>考查</w:t>
            </w:r>
          </w:p>
        </w:tc>
        <w:tc>
          <w:tcPr>
            <w:tcW w:w="4988" w:type="dxa"/>
            <w:tcBorders>
              <w:top w:val="single" w:sz="4" w:space="0" w:color="000000"/>
              <w:left w:val="single" w:sz="4" w:space="0" w:color="000000"/>
              <w:bottom w:val="single" w:sz="4" w:space="0" w:color="000000"/>
              <w:right w:val="single" w:sz="4" w:space="0" w:color="000000"/>
            </w:tcBorders>
          </w:tcPr>
          <w:p w:rsidR="0029486A" w:rsidRPr="003F1759" w:rsidRDefault="00000000">
            <w:pPr>
              <w:spacing w:line="360" w:lineRule="auto"/>
              <w:jc w:val="both"/>
              <w:rPr>
                <w:rFonts w:ascii="SimSun" w:hAnsi="SimSun" w:cs="SimSun"/>
                <w:color w:val="000000"/>
                <w:sz w:val="21"/>
                <w:szCs w:val="21"/>
                <w:lang w:eastAsia="zh-CN" w:bidi="ar"/>
              </w:rPr>
            </w:pPr>
            <w:r w:rsidRPr="003F1759">
              <w:rPr>
                <w:rFonts w:ascii="SimSun" w:hAnsi="SimSun" w:cs="SimSun" w:hint="eastAsia"/>
                <w:color w:val="000000"/>
                <w:sz w:val="21"/>
                <w:szCs w:val="21"/>
                <w:lang w:eastAsia="zh-CN" w:bidi="ar"/>
              </w:rPr>
              <w:t>该门课程为考查科目，将通过考查形式进行。</w:t>
            </w:r>
          </w:p>
          <w:p w:rsidR="0029486A" w:rsidRDefault="00000000">
            <w:pPr>
              <w:spacing w:line="360" w:lineRule="auto"/>
              <w:rPr>
                <w:rFonts w:ascii="SimSun" w:hAnsi="SimSun" w:cs="SimSun"/>
                <w:color w:val="000000"/>
                <w:sz w:val="22"/>
                <w:szCs w:val="22"/>
                <w:lang w:eastAsia="zh-CN" w:bidi="ar"/>
              </w:rPr>
            </w:pPr>
            <w:r w:rsidRPr="003F1759">
              <w:rPr>
                <w:rFonts w:ascii="SimSun" w:hAnsi="SimSun" w:cs="SimSun" w:hint="eastAsia"/>
                <w:color w:val="000000"/>
                <w:sz w:val="21"/>
                <w:szCs w:val="21"/>
                <w:lang w:eastAsia="zh-CN" w:bidi="ar"/>
              </w:rPr>
              <w:t>考查科目试题拟</w:t>
            </w:r>
            <w:r w:rsidRPr="003F1759">
              <w:rPr>
                <w:rFonts w:ascii="SimSun" w:hAnsi="SimSun" w:cs="SimSun" w:hint="eastAsia"/>
                <w:color w:val="000000"/>
                <w:sz w:val="22"/>
                <w:szCs w:val="22"/>
                <w:lang w:eastAsia="zh-CN" w:bidi="ar"/>
              </w:rPr>
              <w:t>以运用本课程内所讲授的</w:t>
            </w:r>
            <w:r w:rsidR="00252AB8" w:rsidRPr="003F1759">
              <w:rPr>
                <w:rFonts w:ascii="SimSun" w:hAnsi="SimSun" w:cs="SimSun" w:hint="eastAsia"/>
                <w:color w:val="000000"/>
                <w:sz w:val="22"/>
                <w:szCs w:val="22"/>
                <w:lang w:eastAsia="zh-CN" w:bidi="ar"/>
              </w:rPr>
              <w:t>:</w:t>
            </w:r>
            <w:r w:rsidR="00252AB8">
              <w:rPr>
                <w:rFonts w:ascii="SimSun" w:hAnsi="SimSun" w:cs="SimSun" w:hint="eastAsia"/>
                <w:color w:val="000000"/>
                <w:sz w:val="22"/>
                <w:szCs w:val="22"/>
                <w:highlight w:val="yellow"/>
                <w:lang w:eastAsia="zh-CN" w:bidi="ar"/>
              </w:rPr>
              <w:t xml:space="preserve"> </w:t>
            </w:r>
          </w:p>
          <w:p w:rsidR="00252AB8" w:rsidRDefault="00252AB8">
            <w:pPr>
              <w:spacing w:line="360" w:lineRule="auto"/>
              <w:rPr>
                <w:rFonts w:ascii="SimSun" w:hAnsi="SimSun" w:cs="SimSun"/>
                <w:color w:val="000000"/>
                <w:sz w:val="21"/>
                <w:szCs w:val="21"/>
                <w:lang w:eastAsia="zh-CN" w:bidi="ar"/>
              </w:rPr>
            </w:pPr>
            <w:r w:rsidRPr="00252AB8">
              <w:rPr>
                <w:rFonts w:ascii="SimSun" w:hAnsi="SimSun" w:cs="SimSun"/>
                <w:color w:val="000000"/>
                <w:sz w:val="21"/>
                <w:szCs w:val="21"/>
                <w:lang w:eastAsia="zh-CN" w:bidi="ar"/>
              </w:rPr>
              <w:t xml:space="preserve">期末综合项目考查 (具体见试卷)</w:t>
            </w:r>
          </w:p>
          <w:p w:rsidR="0029486A" w:rsidRDefault="00000000">
            <w:pPr>
              <w:spacing w:line="360" w:lineRule="auto"/>
              <w:ind w:firstLineChars="200" w:firstLine="420"/>
              <w:rPr>
                <w:sz w:val="21"/>
                <w:szCs w:val="21"/>
                <w:lang w:eastAsia="zh-CN"/>
              </w:rPr>
            </w:pPr>
            <w:r>
              <w:rPr>
                <w:rFonts w:ascii="SimSun" w:hAnsi="SimSun" w:cs="SimSun" w:hint="eastAsia"/>
                <w:color w:val="000000"/>
                <w:sz w:val="21"/>
                <w:szCs w:val="21"/>
                <w:lang w:eastAsia="zh-CN" w:bidi="ar"/>
              </w:rPr>
              <w:t>附注：1、因病或其他原因不能参加课程考核的学生，应提前一个工作日在教务管理系统发起缓考申请，经任课教师、开课单位批准，及教务处审核通过后，方可缓考。</w:t>
            </w:r>
          </w:p>
          <w:p w:rsidR="0029486A" w:rsidRDefault="00000000">
            <w:pPr>
              <w:spacing w:line="360" w:lineRule="auto"/>
              <w:ind w:firstLineChars="200" w:firstLine="420"/>
              <w:rPr>
                <w:rFonts w:ascii="SimSun" w:hAnsi="SimSun" w:cs="SimSun"/>
                <w:color w:val="000000"/>
                <w:sz w:val="21"/>
                <w:szCs w:val="21"/>
                <w:lang w:eastAsia="zh-CN" w:bidi="ar"/>
              </w:rPr>
            </w:pPr>
            <w:r>
              <w:rPr>
                <w:rFonts w:ascii="SimSun" w:hAnsi="SimSun" w:cs="SimSun" w:hint="eastAsia"/>
                <w:color w:val="000000"/>
                <w:sz w:val="21"/>
                <w:szCs w:val="21"/>
                <w:lang w:eastAsia="zh-CN" w:bidi="ar"/>
              </w:rPr>
              <w:t>2、凡未经批准不参加考核者，做旷考论处，旷考或考试违纪的，该门课程按照总成绩不合格处理，不允许参加重考。</w:t>
            </w:r>
          </w:p>
        </w:tc>
        <w:tc>
          <w:tcPr>
            <w:tcW w:w="550" w:type="dxa"/>
            <w:tcBorders>
              <w:top w:val="single" w:sz="4" w:space="0" w:color="000000"/>
              <w:left w:val="single" w:sz="4" w:space="0" w:color="000000"/>
              <w:bottom w:val="single" w:sz="4" w:space="0" w:color="000000"/>
              <w:right w:val="single" w:sz="4" w:space="0" w:color="000000"/>
            </w:tcBorders>
            <w:vAlign w:val="center"/>
          </w:tcPr>
          <w:p w:rsidR="0029486A" w:rsidRDefault="00000000">
            <w:pPr>
              <w:spacing w:line="440" w:lineRule="exact"/>
              <w:jc w:val="center"/>
              <w:rPr>
                <w:rFonts w:ascii="SimSun" w:hAnsi="SimSun" w:cs="SimSun"/>
                <w:bCs/>
                <w:color w:val="000000"/>
                <w:sz w:val="21"/>
                <w:szCs w:val="21"/>
                <w:lang w:eastAsia="zh-CN"/>
              </w:rPr>
            </w:pPr>
            <w:r>
              <w:rPr>
                <w:rFonts w:ascii="SimSun" w:hAnsi="SimSun" w:cs="SimSun" w:hint="eastAsia"/>
                <w:bCs/>
                <w:color w:val="000000"/>
                <w:sz w:val="21"/>
                <w:szCs w:val="21"/>
                <w:lang w:eastAsia="zh-CN"/>
              </w:rPr>
              <w:t>100</w:t>
            </w:r>
          </w:p>
        </w:tc>
      </w:tr>
    </w:tbl>
    <w:p w:rsidR="0029486A" w:rsidRDefault="0029486A">
      <w:pPr>
        <w:spacing w:line="360" w:lineRule="auto"/>
        <w:rPr>
          <w:rFonts w:ascii="SimSun" w:hAnsi="SimSun" w:cs="SimSun"/>
          <w:b/>
          <w:bCs/>
          <w:color w:val="000000"/>
          <w:sz w:val="21"/>
          <w:szCs w:val="21"/>
          <w:highlight w:val="red"/>
          <w:lang w:eastAsia="zh-CN" w:bidi="ar"/>
        </w:rPr>
      </w:pPr>
    </w:p>
    <w:p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以下是取消课程考核资格的情况，被取消考核资格的学生不能参加该门课程的期末考核，已参加考核的，成绩无效：</w:t>
      </w:r>
    </w:p>
    <w:p w:rsidR="0029486A" w:rsidRPr="00F459FF" w:rsidRDefault="00000000" w:rsidP="00F459FF">
      <w:pPr>
        <w:adjustRightInd w:val="0"/>
        <w:spacing w:line="400" w:lineRule="exact"/>
        <w:ind w:firstLineChars="200" w:firstLine="480"/>
        <w:rPr>
          <w:sz w:val="24"/>
          <w:szCs w:val="24"/>
          <w:lang w:eastAsia="zh-CN"/>
        </w:rPr>
      </w:pPr>
      <w:r w:rsidRPr="00F459FF">
        <w:rPr>
          <w:rFonts w:ascii="SimSun" w:hAnsi="SimSun" w:cs="SimSun" w:hint="eastAsia"/>
          <w:color w:val="000000"/>
          <w:sz w:val="24"/>
          <w:szCs w:val="24"/>
          <w:lang w:eastAsia="zh-CN" w:bidi="ar"/>
        </w:rPr>
        <w:t xml:space="preserve">（一）学生一学期请假的时间累计达到当学期总天数三分之一的，应取消其当学期已选课程的考核资格； </w:t>
      </w:r>
    </w:p>
    <w:p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 xml:space="preserve">（二）学生一门课程请假或旷课的课时数累计达到该门课程总学时三分之一的，应取消该门课程的考核资格； </w:t>
      </w:r>
    </w:p>
    <w:p w:rsidR="0029486A" w:rsidRPr="00F459FF" w:rsidRDefault="00000000" w:rsidP="00F459FF">
      <w:pPr>
        <w:adjustRightInd w:val="0"/>
        <w:spacing w:line="400" w:lineRule="exact"/>
        <w:ind w:firstLineChars="200" w:firstLine="480"/>
        <w:rPr>
          <w:rFonts w:ascii="SimSun" w:hAnsi="SimSun" w:cs="SimSun"/>
          <w:color w:val="000000"/>
          <w:sz w:val="24"/>
          <w:szCs w:val="24"/>
          <w:lang w:eastAsia="zh-CN" w:bidi="ar"/>
        </w:rPr>
      </w:pPr>
      <w:r w:rsidRPr="00F459FF">
        <w:rPr>
          <w:rFonts w:ascii="SimSun" w:hAnsi="SimSun" w:cs="SimSun" w:hint="eastAsia"/>
          <w:color w:val="000000"/>
          <w:sz w:val="24"/>
          <w:szCs w:val="24"/>
          <w:lang w:eastAsia="zh-CN" w:bidi="ar"/>
        </w:rPr>
        <w:t>（三）学生欠交课程论文、课程作业、调查报告和实验报告等平时作业的次数累计达到该门课程要求提交的总次数的三分之一，或不及格的次数累计达到该门课程要求提交的总次数的二分之一的，应取消该门课程的考核资格。</w:t>
      </w:r>
    </w:p>
    <w:sectPr w:rsidR="0029486A" w:rsidRPr="00F459FF">
      <w:footerReference w:type="default" r:id="rId12"/>
      <w:footerReference w:type="first" r:id="rId13"/>
      <w:pgSz w:w="11906" w:h="16838"/>
      <w:pgMar w:top="1134" w:right="1134" w:bottom="1134" w:left="1134"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2D5B4" w14:textId="77777777" w:rsidR="009C2B7E" w:rsidRDefault="009C2B7E">
      <w:r>
        <w:separator/>
      </w:r>
    </w:p>
  </w:endnote>
  <w:endnote w:type="continuationSeparator" w:id="0">
    <w:p w14:paraId="5828D690" w14:textId="77777777" w:rsidR="009C2B7E" w:rsidRDefault="009C2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Noto Serif SC">
    <w:panose1 w:val="02020400000000000000"/>
    <w:charset w:val="80"/>
    <w:family w:val="roman"/>
    <w:notTrueType/>
    <w:pitch w:val="variable"/>
    <w:sig w:usb0="20000083" w:usb1="2ADF3C10" w:usb2="00000016" w:usb3="00000000" w:csb0="00060107"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MingLiU;Microsoft JhengHei UI">
    <w:altName w:val="Cambria"/>
    <w:panose1 w:val="020B0604020202020204"/>
    <w:charset w:val="00"/>
    <w:family w:val="roman"/>
    <w:pitch w:val="default"/>
  </w:font>
  <w:font w:name="Times;Times New Roman">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1EB7" w14:textId="59ACAD51" w:rsidR="0029486A" w:rsidRDefault="009C2B7E">
    <w:pPr>
      <w:pStyle w:val="Footer"/>
      <w:jc w:val="center"/>
    </w:pPr>
    <w:r>
      <w:rPr>
        <w:noProof/>
      </w:rPr>
      <w:pict w14:anchorId="23D69313">
        <v:shapetype id="_x0000_t202" coordsize="21600,21600" o:spt="202" path="m,l,21600r21600,l21600,xe">
          <v:stroke joinstyle="miter"/>
          <v:path gradientshapeok="t" o:connecttype="rect"/>
        </v:shapetype>
        <v:shape id="Text Box 3" o:spid="_x0000_s1026" type="#_x0000_t202" style="position:absolute;left:0;text-align:left;margin-left:0;margin-top:.05pt;width:75.15pt;height:11.8pt;z-index:-2;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" o:allowincell="f" stroked="f">
          <v:fill opacity="0"/>
          <v:textbox style="mso-fit-shape-to-text:t" inset=".05pt,.05pt,.05pt,.05pt">
            <w:txbxContent>
              <w:p w14:paraId="682B2548" w14:textId="77777777" w:rsidR="0029486A" w:rsidRDefault="00000000">
                <w:pPr>
                  <w:pStyle w:val="Footer"/>
                </w:pPr>
                <w:r>
                  <w:t>第</w:t>
                </w:r>
                <w:r>
                  <w:t xml:space="preserve"> </w:t>
                </w:r>
                <w:r>
                  <w:fldChar w:fldCharType="begin"/>
                </w:r>
                <w:r>
                  <w:instrText xml:space="preserve"> PAGE </w:instrText>
                </w:r>
                <w:r>
                  <w:fldChar w:fldCharType="separate"/>
                </w:r>
                <w:r>
                  <w:t>6</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p w14:paraId="79653FA6" w14:textId="77777777" w:rsidR="0029486A" w:rsidRDefault="0029486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19B0D" w14:textId="49A75A96" w:rsidR="0029486A" w:rsidRDefault="009C2B7E">
    <w:pPr>
      <w:pStyle w:val="Footer"/>
    </w:pPr>
    <w:r>
      <w:rPr>
        <w:noProof/>
      </w:rPr>
      <w:pict w14:anchorId="59C36DE6">
        <v:shapetype id="_x0000_t202" coordsize="21600,21600" o:spt="202" path="m,l,21600r21600,l21600,xe">
          <v:stroke joinstyle="miter"/>
          <v:path gradientshapeok="t" o:connecttype="rect"/>
        </v:shapetype>
        <v:shape id="Text Box 1" o:spid="_x0000_s1025" type="#_x0000_t202" style="position:absolute;margin-left:0;margin-top:.05pt;width:75.15pt;height:11.8pt;z-index:-1;visibility:visible;mso-wrap-style:square;mso-width-percent:0;mso-height-percent:0;mso-wrap-distance-left:9.05pt;mso-wrap-distance-top:0;mso-wrap-distance-right:9.05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" o:allowincell="f" stroked="f">
          <v:fill opacity="0"/>
          <v:textbox style="mso-fit-shape-to-text:t" inset=".05pt,.05pt,.05pt,.05pt">
            <w:txbxContent>
              <w:p w14:paraId="3645D420" w14:textId="77777777" w:rsidR="0029486A" w:rsidRDefault="00000000">
                <w:pPr>
                  <w:pStyle w:val="Footer"/>
                </w:pPr>
                <w:r>
                  <w:t>第</w:t>
                </w:r>
                <w:r>
                  <w:t xml:space="preserve"> </w:t>
                </w:r>
                <w:r>
                  <w:fldChar w:fldCharType="begin"/>
                </w:r>
                <w:r>
                  <w:instrText xml:space="preserve"> PAGE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ARABIC </w:instrText>
                </w:r>
                <w:r>
                  <w:fldChar w:fldCharType="separate"/>
                </w:r>
                <w:r>
                  <w:t>6</w:t>
                </w:r>
                <w:r>
                  <w:fldChar w:fldCharType="end"/>
                </w:r>
                <w:r>
                  <w:t xml:space="preserve"> </w:t>
                </w:r>
                <w: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64AE2" w14:textId="77777777" w:rsidR="009C2B7E" w:rsidRDefault="009C2B7E">
      <w:r>
        <w:separator/>
      </w:r>
    </w:p>
  </w:footnote>
  <w:footnote w:type="continuationSeparator" w:id="0">
    <w:p w14:paraId="2520A475" w14:textId="77777777" w:rsidR="009C2B7E" w:rsidRDefault="009C2B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90260"/>
    <w:multiLevelType w:val="multilevel"/>
    <w:tmpl w:val="9D042C1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6C4019D9"/>
    <w:multiLevelType w:val="multilevel"/>
    <w:tmpl w:val="86C6CE88"/>
    <w:lvl w:ilvl="0">
      <w:start w:val="2"/>
      <w:numFmt w:val="decimal"/>
      <w:suff w:val="space"/>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6366916">
    <w:abstractNumId w:val="0"/>
  </w:num>
  <w:num w:numId="2" w16cid:durableId="1582910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gutterAtTop/>
  <w:doNotTrackMoves/>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WU1N2Y4YWYzOWNiNTk3YjM0ZGM5YThlYjgyZWFiMzEifQ=="/>
  </w:docVars>
  <w:rsids>
    <w:rsidRoot w:val="0029486A"/>
    <w:rsid w:val="00015CEE"/>
    <w:rsid w:val="0006093E"/>
    <w:rsid w:val="0018347D"/>
    <w:rsid w:val="00192F61"/>
    <w:rsid w:val="001A1CD1"/>
    <w:rsid w:val="001A2283"/>
    <w:rsid w:val="001E16A7"/>
    <w:rsid w:val="00252AB8"/>
    <w:rsid w:val="0029486A"/>
    <w:rsid w:val="002F1F94"/>
    <w:rsid w:val="00327ABF"/>
    <w:rsid w:val="003C22F4"/>
    <w:rsid w:val="003F1759"/>
    <w:rsid w:val="00494F35"/>
    <w:rsid w:val="005312A8"/>
    <w:rsid w:val="00557A57"/>
    <w:rsid w:val="00585C6B"/>
    <w:rsid w:val="0059783F"/>
    <w:rsid w:val="005C6629"/>
    <w:rsid w:val="006A1DC1"/>
    <w:rsid w:val="006D7B99"/>
    <w:rsid w:val="00746622"/>
    <w:rsid w:val="007804F1"/>
    <w:rsid w:val="007E2752"/>
    <w:rsid w:val="008041A0"/>
    <w:rsid w:val="008661D6"/>
    <w:rsid w:val="008F5903"/>
    <w:rsid w:val="009955F2"/>
    <w:rsid w:val="009C2B7E"/>
    <w:rsid w:val="00A442E3"/>
    <w:rsid w:val="00A56DD8"/>
    <w:rsid w:val="00AA4242"/>
    <w:rsid w:val="00AC57C8"/>
    <w:rsid w:val="00B45B00"/>
    <w:rsid w:val="00C1266D"/>
    <w:rsid w:val="00C1318C"/>
    <w:rsid w:val="00C6637F"/>
    <w:rsid w:val="00E24A56"/>
    <w:rsid w:val="00E53110"/>
    <w:rsid w:val="00EC0A65"/>
    <w:rsid w:val="00F02A1E"/>
    <w:rsid w:val="00F20A04"/>
    <w:rsid w:val="00F33746"/>
    <w:rsid w:val="00F44DBD"/>
    <w:rsid w:val="00F459FF"/>
    <w:rsid w:val="00F46C66"/>
    <w:rsid w:val="00FA2CB0"/>
    <w:rsid w:val="00FC6CA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9E7F2"/>
  <w15:docId w15:val="{FEDF7BD2-9788-0441-BDE7-169EA7C8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SC" w:hAnsi="Liberation Serif" w:cs="Arial Unicode MS"/>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SimSun" w:hAnsi="Times New Roman" w:cs="Times New Roman"/>
      <w:lang w:val="en-US" w:eastAsia="en-US"/>
    </w:rPr>
  </w:style>
  <w:style w:type="paragraph" w:styleId="Heading1">
    <w:name w:val="heading 1"/>
    <w:basedOn w:val="Normal"/>
    <w:next w:val="Normal"/>
    <w:uiPriority w:val="9"/>
    <w:qFormat/>
    <w:pPr>
      <w:keepNext/>
      <w:numPr>
        <w:numId w:val="1"/>
      </w:numPr>
      <w:outlineLvl w:val="0"/>
    </w:pPr>
    <w:rPr>
      <w:rFonts w:ascii="Arial" w:hAnsi="Arial" w:cs="Arial"/>
      <w:u w:val="single"/>
    </w:rPr>
  </w:style>
  <w:style w:type="paragraph" w:styleId="Heading2">
    <w:name w:val="heading 2"/>
    <w:basedOn w:val="Normal"/>
    <w:next w:val="Normal"/>
    <w:uiPriority w:val="9"/>
    <w:semiHidden/>
    <w:unhideWhenUsed/>
    <w:qFormat/>
    <w:pPr>
      <w:keepNext/>
      <w:numPr>
        <w:ilvl w:val="1"/>
        <w:numId w:val="1"/>
      </w:numPr>
      <w:jc w:val="center"/>
      <w:outlineLvl w:val="1"/>
    </w:pPr>
    <w:rPr>
      <w:b/>
      <w:sz w:val="22"/>
      <w:u w:val="single"/>
    </w:rPr>
  </w:style>
  <w:style w:type="paragraph" w:styleId="Heading3">
    <w:name w:val="heading 3"/>
    <w:basedOn w:val="Normal"/>
    <w:next w:val="Normal"/>
    <w:uiPriority w:val="9"/>
    <w:semiHidden/>
    <w:unhideWhenUsed/>
    <w:qFormat/>
    <w:pPr>
      <w:keepNext/>
      <w:numPr>
        <w:ilvl w:val="2"/>
        <w:numId w:val="1"/>
      </w:numPr>
      <w:outlineLvl w:val="2"/>
    </w:pPr>
    <w:rPr>
      <w:rFonts w:ascii="Arial" w:hAnsi="Arial" w:cs="Arial"/>
      <w:b/>
    </w:rPr>
  </w:style>
  <w:style w:type="paragraph" w:styleId="Heading4">
    <w:name w:val="heading 4"/>
    <w:basedOn w:val="Normal"/>
    <w:next w:val="Normal"/>
    <w:uiPriority w:val="9"/>
    <w:semiHidden/>
    <w:unhideWhenUsed/>
    <w:qFormat/>
    <w:pPr>
      <w:keepNext/>
      <w:numPr>
        <w:ilvl w:val="3"/>
        <w:numId w:val="1"/>
      </w:numPr>
      <w:outlineLvl w:val="3"/>
    </w:pPr>
    <w:rPr>
      <w:rFonts w:ascii="Arial" w:hAnsi="Arial" w:cs="Arial"/>
      <w:i/>
    </w:rPr>
  </w:style>
  <w:style w:type="paragraph" w:styleId="Heading5">
    <w:name w:val="heading 5"/>
    <w:basedOn w:val="Normal"/>
    <w:next w:val="Normal"/>
    <w:uiPriority w:val="9"/>
    <w:semiHidden/>
    <w:unhideWhenUsed/>
    <w:qFormat/>
    <w:pPr>
      <w:keepNext/>
      <w:numPr>
        <w:ilvl w:val="4"/>
        <w:numId w:val="1"/>
      </w:numPr>
      <w:spacing w:after="120"/>
      <w:jc w:val="center"/>
      <w:outlineLvl w:val="4"/>
    </w:pPr>
    <w:rPr>
      <w:rFonts w:ascii="Arial" w:hAnsi="Arial" w:cs="Arial"/>
      <w:b/>
    </w:rPr>
  </w:style>
  <w:style w:type="paragraph" w:styleId="Heading6">
    <w:name w:val="heading 6"/>
    <w:basedOn w:val="Normal"/>
    <w:next w:val="Normal"/>
    <w:uiPriority w:val="9"/>
    <w:semiHidden/>
    <w:unhideWhenUsed/>
    <w:qFormat/>
    <w:pPr>
      <w:keepNext/>
      <w:numPr>
        <w:ilvl w:val="5"/>
        <w:numId w:val="1"/>
      </w:numPr>
      <w:spacing w:after="120"/>
      <w:outlineLvl w:val="5"/>
    </w:pPr>
    <w:rPr>
      <w:rFonts w:ascii="Arial" w:hAnsi="Arial" w:cs="Arial"/>
      <w:sz w:val="24"/>
      <w:u w:val="single"/>
    </w:rPr>
  </w:style>
  <w:style w:type="paragraph" w:styleId="Heading7">
    <w:name w:val="heading 7"/>
    <w:basedOn w:val="Normal"/>
    <w:next w:val="Normal"/>
    <w:qFormat/>
    <w:pPr>
      <w:keepNext/>
      <w:numPr>
        <w:ilvl w:val="6"/>
        <w:numId w:val="1"/>
      </w:numPr>
      <w:tabs>
        <w:tab w:val="left" w:pos="972"/>
      </w:tabs>
      <w:spacing w:after="120"/>
      <w:ind w:left="972" w:hanging="972"/>
      <w:outlineLvl w:val="6"/>
    </w:pPr>
    <w:rPr>
      <w:b/>
      <w:sz w:val="22"/>
    </w:rPr>
  </w:style>
  <w:style w:type="paragraph" w:styleId="Heading8">
    <w:name w:val="heading 8"/>
    <w:basedOn w:val="Normal"/>
    <w:next w:val="Normal"/>
    <w:qFormat/>
    <w:pPr>
      <w:keepNext/>
      <w:numPr>
        <w:ilvl w:val="7"/>
        <w:numId w:val="1"/>
      </w:numPr>
      <w:tabs>
        <w:tab w:val="left" w:pos="972"/>
      </w:tabs>
      <w:outlineLvl w:val="7"/>
    </w:pPr>
    <w:rPr>
      <w:b/>
      <w:sz w:val="22"/>
    </w:rPr>
  </w:style>
  <w:style w:type="paragraph" w:styleId="Heading9">
    <w:name w:val="heading 9"/>
    <w:basedOn w:val="Normal"/>
    <w:next w:val="Normal"/>
    <w:qFormat/>
    <w:pPr>
      <w:keepNext/>
      <w:numPr>
        <w:ilvl w:val="8"/>
        <w:numId w:val="1"/>
      </w:numPr>
      <w:tabs>
        <w:tab w:val="left" w:pos="702"/>
      </w:tabs>
      <w:outlineLvl w:val="8"/>
    </w:pPr>
    <w:rPr>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默认段落字体"/>
    <w:qFormat/>
  </w:style>
  <w:style w:type="character" w:customStyle="1" w:styleId="Char">
    <w:name w:val="批注框文本 Char"/>
    <w:qFormat/>
    <w:rPr>
      <w:sz w:val="18"/>
      <w:szCs w:val="18"/>
      <w:lang w:eastAsia="en-US"/>
    </w:rPr>
  </w:style>
  <w:style w:type="character" w:customStyle="1" w:styleId="Char0">
    <w:name w:val="页脚 Char"/>
    <w:qFormat/>
    <w:rPr>
      <w:lang w:eastAsia="en-US"/>
    </w:rPr>
  </w:style>
  <w:style w:type="character" w:styleId="Strong">
    <w:name w:val="Strong"/>
    <w:qFormat/>
    <w:rPr>
      <w:b/>
      <w:bCs/>
    </w:rPr>
  </w:style>
  <w:style w:type="character" w:styleId="PageNumber">
    <w:name w:val="page number"/>
    <w:basedOn w:val="a"/>
  </w:style>
  <w:style w:type="character" w:styleId="Hyperlink">
    <w:name w:val="Hyperlink"/>
    <w:rPr>
      <w:color w:val="0000FF"/>
      <w:u w:val="single"/>
    </w:rPr>
  </w:style>
  <w:style w:type="character" w:customStyle="1" w:styleId="FootnoteCharacters">
    <w:name w:val="Footnote Characters"/>
    <w:qFormat/>
    <w:rPr>
      <w:vertAlign w:val="superscript"/>
    </w:rPr>
  </w:style>
  <w:style w:type="character" w:customStyle="1" w:styleId="small1">
    <w:name w:val="small1"/>
    <w:qFormat/>
    <w:rPr>
      <w:rFonts w:ascii="Verdana" w:hAnsi="Verdana" w:cs="Verdana"/>
      <w:sz w:val="20"/>
      <w:szCs w:val="20"/>
    </w:rPr>
  </w:style>
  <w:style w:type="character" w:customStyle="1" w:styleId="CharChar">
    <w:name w:val="文档结构图 Char Char"/>
    <w:qFormat/>
    <w:rPr>
      <w:rFonts w:ascii="SimSun" w:hAnsi="SimSun"/>
      <w:sz w:val="18"/>
      <w:szCs w:val="18"/>
      <w:lang w:eastAsia="en-US"/>
    </w:rPr>
  </w:style>
  <w:style w:type="paragraph" w:customStyle="1" w:styleId="Heading">
    <w:name w:val="Heading"/>
    <w:basedOn w:val="Normal"/>
    <w:next w:val="BodyText"/>
    <w:qFormat/>
    <w:pPr>
      <w:spacing w:after="120"/>
      <w:jc w:val="center"/>
    </w:pPr>
    <w:rPr>
      <w:rFonts w:ascii="Arial" w:hAnsi="Arial" w:cs="Arial"/>
      <w:b/>
      <w:sz w:val="24"/>
    </w:rPr>
  </w:style>
  <w:style w:type="paragraph" w:styleId="BodyText">
    <w:name w:val="Body Text"/>
    <w:basedOn w:val="Normal"/>
    <w:rPr>
      <w:b/>
      <w:sz w:val="22"/>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a0">
    <w:name w:val="文档结构图"/>
    <w:basedOn w:val="Normal"/>
    <w:qFormat/>
    <w:rPr>
      <w:rFonts w:ascii="SimSun" w:hAnsi="SimSun"/>
      <w:sz w:val="18"/>
      <w:szCs w:val="18"/>
    </w:rPr>
  </w:style>
  <w:style w:type="paragraph" w:customStyle="1" w:styleId="a1">
    <w:name w:val="批注文字"/>
    <w:basedOn w:val="Normal"/>
    <w:qFormat/>
  </w:style>
  <w:style w:type="paragraph" w:customStyle="1" w:styleId="3">
    <w:name w:val="正文文本 3"/>
    <w:basedOn w:val="Normal"/>
    <w:qFormat/>
    <w:pPr>
      <w:widowControl w:val="0"/>
    </w:pPr>
    <w:rPr>
      <w:sz w:val="22"/>
    </w:rPr>
  </w:style>
  <w:style w:type="paragraph" w:styleId="BodyTextIndent">
    <w:name w:val="Body Text Indent"/>
    <w:basedOn w:val="Normal"/>
    <w:pPr>
      <w:tabs>
        <w:tab w:val="left" w:pos="6120"/>
        <w:tab w:val="left" w:pos="6480"/>
      </w:tabs>
      <w:spacing w:before="120"/>
      <w:ind w:left="360" w:firstLine="360"/>
    </w:pPr>
    <w:rPr>
      <w:b/>
      <w:i/>
      <w:sz w:val="22"/>
    </w:rPr>
  </w:style>
  <w:style w:type="paragraph" w:customStyle="1" w:styleId="a2">
    <w:name w:val="文本块"/>
    <w:basedOn w:val="Normal"/>
    <w:qFormat/>
    <w:pPr>
      <w:ind w:left="1800" w:right="2189"/>
    </w:pPr>
    <w:rPr>
      <w:sz w:val="22"/>
    </w:rPr>
  </w:style>
  <w:style w:type="paragraph" w:customStyle="1" w:styleId="2">
    <w:name w:val="正文文本缩进 2"/>
    <w:basedOn w:val="Normal"/>
    <w:qFormat/>
    <w:pPr>
      <w:tabs>
        <w:tab w:val="left" w:pos="360"/>
      </w:tabs>
      <w:spacing w:before="120"/>
      <w:ind w:left="360"/>
    </w:pPr>
    <w:rPr>
      <w:sz w:val="22"/>
    </w:rPr>
  </w:style>
  <w:style w:type="paragraph" w:customStyle="1" w:styleId="a3">
    <w:name w:val="批注框文本"/>
    <w:basedOn w:val="Normal"/>
    <w:qFormat/>
    <w:rPr>
      <w:sz w:val="18"/>
      <w:szCs w:val="18"/>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FootnoteText">
    <w:name w:val="footnote text"/>
    <w:basedOn w:val="Normal"/>
    <w:rPr>
      <w:rFonts w:eastAsia="PMingLiU;Microsoft JhengHei UI"/>
    </w:rPr>
  </w:style>
  <w:style w:type="paragraph" w:customStyle="1" w:styleId="30">
    <w:name w:val="正文文本缩进 3"/>
    <w:basedOn w:val="Normal"/>
    <w:qFormat/>
    <w:pPr>
      <w:spacing w:before="40"/>
      <w:ind w:left="882" w:hanging="882"/>
    </w:pPr>
    <w:rPr>
      <w:sz w:val="22"/>
    </w:rPr>
  </w:style>
  <w:style w:type="paragraph" w:customStyle="1" w:styleId="20">
    <w:name w:val="正文文本 2"/>
    <w:basedOn w:val="Normal"/>
    <w:qFormat/>
    <w:pPr>
      <w:widowControl w:val="0"/>
      <w:jc w:val="both"/>
    </w:pPr>
    <w:rPr>
      <w:sz w:val="22"/>
    </w:rPr>
  </w:style>
  <w:style w:type="paragraph" w:customStyle="1" w:styleId="a4">
    <w:name w:val="普通(网站)"/>
    <w:basedOn w:val="Normal"/>
    <w:qFormat/>
    <w:pPr>
      <w:spacing w:before="100" w:after="100"/>
    </w:pPr>
    <w:rPr>
      <w:rFonts w:eastAsia="PMingLiU;Microsoft JhengHei UI"/>
      <w:sz w:val="24"/>
      <w:szCs w:val="24"/>
    </w:rPr>
  </w:style>
  <w:style w:type="paragraph" w:customStyle="1" w:styleId="Default">
    <w:name w:val="Default"/>
    <w:qFormat/>
    <w:pPr>
      <w:widowControl w:val="0"/>
      <w:suppressAutoHyphens/>
      <w:autoSpaceDE w:val="0"/>
    </w:pPr>
    <w:rPr>
      <w:rFonts w:ascii="Times New Roman" w:eastAsia="SimSun" w:hAnsi="Times New Roman" w:cs="Times New Roman"/>
      <w:color w:val="000000"/>
      <w:sz w:val="24"/>
      <w:szCs w:val="24"/>
      <w:lang w:val="en-US"/>
    </w:rPr>
  </w:style>
  <w:style w:type="paragraph" w:customStyle="1" w:styleId="21">
    <w:name w:val="列出段落2"/>
    <w:basedOn w:val="Normal"/>
    <w:qFormat/>
    <w:pPr>
      <w:ind w:left="720"/>
    </w:pPr>
  </w:style>
  <w:style w:type="paragraph" w:customStyle="1" w:styleId="1">
    <w:name w:val="列出段落1"/>
    <w:basedOn w:val="Normal"/>
    <w:qFormat/>
    <w:pPr>
      <w:ind w:left="720"/>
    </w:pPr>
  </w:style>
  <w:style w:type="paragraph" w:customStyle="1" w:styleId="indented">
    <w:name w:val="indented"/>
    <w:basedOn w:val="Normal"/>
    <w:qFormat/>
    <w:pPr>
      <w:spacing w:before="60"/>
      <w:ind w:left="620" w:hanging="260"/>
    </w:pPr>
    <w:rPr>
      <w:rFonts w:ascii="Times;Times New Roman" w:hAnsi="Times;Times New Roman" w:cs="Times;Times New Roman"/>
      <w:sz w:val="24"/>
    </w:rPr>
  </w:style>
  <w:style w:type="paragraph" w:styleId="ListParagraph">
    <w:name w:val="List Paragraph"/>
    <w:basedOn w:val="Normal"/>
    <w:qFormat/>
    <w:pPr>
      <w:ind w:firstLineChars="200" w:firstLine="20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paragraph" w:styleId="CommentText">
    <w:name w:val="annotation text"/>
    <w:basedOn w:val="Normal"/>
    <w:link w:val="CommentTextChar"/>
    <w:uiPriority w:val="99"/>
    <w:semiHidden/>
    <w:unhideWhenUsed/>
  </w:style>
  <w:style w:type="character" w:customStyle="1" w:styleId="CommentTextChar">
    <w:name w:val="Comment Text Char"/>
    <w:link w:val="CommentText"/>
    <w:uiPriority w:val="99"/>
    <w:semiHidden/>
    <w:rPr>
      <w:rFonts w:ascii="Times New Roman" w:eastAsia="SimSun" w:hAnsi="Times New Roman" w:cs="Times New Roman"/>
      <w:sz w:val="20"/>
      <w:szCs w:val="20"/>
      <w:lang w:eastAsia="en-US" w:bidi="ar-SA"/>
    </w:rPr>
  </w:style>
  <w:style w:type="character" w:styleId="CommentReference">
    <w:name w:val="annotation reference"/>
    <w:uiPriority w:val="99"/>
    <w:semiHidden/>
    <w:unhideWhenUsed/>
    <w:rPr>
      <w:sz w:val="21"/>
      <w:szCs w:val="21"/>
    </w:rPr>
  </w:style>
  <w:style w:type="paragraph" w:styleId="CommentSubject">
    <w:name w:val="annotation subject"/>
    <w:basedOn w:val="CommentText"/>
    <w:next w:val="CommentText"/>
    <w:link w:val="CommentSubjectChar"/>
    <w:uiPriority w:val="99"/>
    <w:semiHidden/>
    <w:unhideWhenUsed/>
    <w:rsid w:val="00E53110"/>
    <w:rPr>
      <w:b/>
      <w:bCs/>
    </w:rPr>
  </w:style>
  <w:style w:type="character" w:customStyle="1" w:styleId="CommentSubjectChar">
    <w:name w:val="Comment Subject Char"/>
    <w:link w:val="CommentSubject"/>
    <w:uiPriority w:val="99"/>
    <w:semiHidden/>
    <w:rsid w:val="00E53110"/>
    <w:rPr>
      <w:rFonts w:ascii="Times New Roman" w:eastAsia="SimSun" w:hAnsi="Times New Roman" w:cs="Times New Roman"/>
      <w:b/>
      <w:bCs/>
      <w:sz w:val="20"/>
      <w:szCs w:val="20"/>
      <w:lang w:val="en-US" w:eastAsia="en-US" w:bidi="ar-SA"/>
    </w:rPr>
  </w:style>
  <w:style w:type="paragraph" w:styleId="Revision">
    <w:name w:val="Revision"/>
    <w:hidden/>
    <w:uiPriority w:val="99"/>
    <w:semiHidden/>
    <w:rsid w:val="00AA4242"/>
    <w:rPr>
      <w:rFonts w:ascii="Times New Roman" w:eastAsia="SimSun" w:hAnsi="Times New Roman" w:cs="Times New Roman"/>
      <w:lang w:val="en-US" w:eastAsia="en-US"/>
    </w:rPr>
  </w:style>
  <w:style w:type="paragraph" w:customStyle="1" w:styleId="s10">
    <w:name w:val="s10"/>
    <w:basedOn w:val="Normal"/>
    <w:rsid w:val="00252AB8"/>
    <w:pPr>
      <w:suppressAutoHyphens w:val="0"/>
      <w:spacing w:before="100" w:beforeAutospacing="1" w:after="100" w:afterAutospacing="1"/>
    </w:pPr>
    <w:rPr>
      <w:rFonts w:eastAsia="Times New Roman"/>
      <w:sz w:val="24"/>
      <w:szCs w:val="24"/>
      <w:lang w:val="en-CN" w:eastAsia="zh-CN"/>
    </w:rPr>
  </w:style>
  <w:style w:type="character" w:customStyle="1" w:styleId="bumpedfont15">
    <w:name w:val="bumpedfont15"/>
    <w:basedOn w:val="DefaultParagraphFont"/>
    <w:rsid w:val="00252AB8"/>
  </w:style>
  <w:style w:type="character" w:customStyle="1" w:styleId="apple-converted-space">
    <w:name w:val="apple-converted-space"/>
    <w:basedOn w:val="DefaultParagraphFont"/>
    <w:rsid w:val="00252AB8"/>
  </w:style>
  <w:style w:type="paragraph" w:customStyle="1" w:styleId="s8">
    <w:name w:val="s8"/>
    <w:basedOn w:val="Normal"/>
    <w:rsid w:val="00252AB8"/>
    <w:pPr>
      <w:suppressAutoHyphens w:val="0"/>
      <w:spacing w:before="100" w:beforeAutospacing="1" w:after="100" w:afterAutospacing="1"/>
    </w:pPr>
    <w:rPr>
      <w:rFonts w:eastAsia="Times New Roman"/>
      <w:sz w:val="24"/>
      <w:szCs w:val="24"/>
      <w:lang w:val="en-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SimHei"/>
        <a:cs typeface="DejaVu Sans"/>
      </a:majorFont>
      <a:minorFont>
        <a:latin typeface="Arial"/>
        <a:ea typeface="SimSun"/>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246</Words>
  <Characters>1405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The University of Hong Kong, School of Business</vt:lpstr>
    </vt:vector>
  </TitlesOfParts>
  <Company>艺术设计与创意产业系</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University of Hong Kong, School of Business</dc:title>
  <dc:subject/>
  <dc:creator>hku</dc:creator>
  <dc:description/>
  <cp:lastModifiedBy>林昕</cp:lastModifiedBy>
  <cp:revision>30</cp:revision>
  <cp:lastPrinted>2025-12-23T11:25:00Z</cp:lastPrinted>
  <dcterms:created xsi:type="dcterms:W3CDTF">2017-07-05T10:16:00Z</dcterms:created>
  <dcterms:modified xsi:type="dcterms:W3CDTF">2026-02-25T15:46:00Z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5B4111A235684607A74214FCE7B416B9_13</vt:lpwstr>
  </property>
  <property fmtid="{D5CDD505-2E9C-101B-9397-08002B2CF9AE}" pid="3" name="KSOProductBuildVer">
    <vt:lpwstr>2052-12.1.0.24657</vt:lpwstr>
  </property>
  <property fmtid="{D5CDD505-2E9C-101B-9397-08002B2CF9AE}" pid="4" name="KSOTemplateDocerSaveRecord">
    <vt:lpwstr>eyJoZGlkIjoiOWE0NjkzNjE3ZTg3YzhlMjlmNjUyNjM4ODNlYThlOWIiLCJ1c2VySWQiOiIyNTY2MzQ0MTYifQ==</vt:lpwstr>
  </property>
</Properties>
</file>