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第四次课教案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第四章 声明式生成与深层定制的 Vibe 指挥术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4.1 驾驭复杂：高低阶框架的语言驱动策略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4 周，周五1-5节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13 周，周五1-5节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5学时（理论2，实践3）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解释数据可视化与视觉编码的基本理论，分析数据类型、视觉通道映射规律，并评价跨学科知识在信息可视化设计中的整合策略。支撑课程知识目标（1），对应毕业要求2（观测点2.2 跨学科知识整合）。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能够通过自然语言建模，灵活驱动 D3 或 ECharts 等高级框架进行复杂交互叙事的生成。支撑课程能力目标（1），对应毕业要求4（观测点4.1 专业技术实现能力）。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知识目标：掌握高低阶可视化框架的核心差异与应用场景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能力目标：能运用自然语言精准驱动 ECharts 与 D3.js 进行图表生成与深层定制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素质目标：培养人脑构思架构与 AI 填充代码的 Vibe 工作流协作感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重点：ECharts 声明式配置与 D3.js 底层定制的差异化应用策略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难点：理解 D3.js 坐标系边界约束并运用 AI 进行精准调试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郝亚维, 张博文：信息可视化设计[M]. 电子工业出版社, 2023.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理论讲授、框架对比演示、Vibe Coding 实操、协作调试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W03 数据类型体系与 Tidy Data 原则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【教学方法】理论讲授、框架对比演示、Vibe Coding 实操、协作调试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【教学组织】从空间排布理论引入：折线图的谎言与饼图的原罪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【教学方法】理论讲授、框架对比演示、Vibe Coding 实操、协作调试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【教学组织】Munzner Ch7 表格排布原理、ECharts 声明式架构、D3.js 比例尺与数据绑定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【教学方法】理论讲授、框架对比演示、Vibe Coding 实操、协作调试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【时间安排】约65分钟（1.5理论学时）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【课程思政融入点】以国产开源框架 ECharts 的全球影响力为例，增强技术自信与开源贡献意识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【教学组织】AI 驱动 ECharts 急速生成 + D3 幻觉抢修竞速赛 + 双轨范式综合演练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【教学方法】理论讲授、框架对比演示、Vibe Coding 实操、协作调试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【时间安排】约120分钟（2.7实践学时）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【教学组织】对比声明式与指令式范式的适用场景，强调排错漏斗策略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使用 Tidy 数据集完成 ECharts 声明式商业版（含 dataZoom/tooltip）+ D3.js 艺术指令版（非常规映射），提交双 HTML 及排错对话截图。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