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130" w:rsidRPr="00A84FA5" w:rsidRDefault="00000000">
      <w:pPr>
        <w:jc w:val="center"/>
        <w:rPr>
          <w:rFonts w:ascii="Songti TC" w:eastAsia="Songti TC" w:hAnsi="Songti TC" w:cs="Microsoft YaHei"/>
          <w:bCs/>
          <w:spacing w:val="20"/>
          <w:sz w:val="36"/>
        </w:rPr>
      </w:pPr>
      <w:r w:rsidRPr="00A84FA5">
        <w:rPr>
          <w:rFonts w:ascii="Songti TC" w:eastAsia="Songti TC" w:hAnsi="Songti TC" w:cs="Microsoft YaHei" w:hint="eastAsia"/>
          <w:bCs/>
          <w:spacing w:val="20"/>
          <w:sz w:val="36"/>
        </w:rPr>
        <w:t xml:space="preserve">第八次课教案</w:t>
      </w:r>
    </w:p>
    <w:tbl>
      <w:tblPr>
        <w:tblW w:w="8950" w:type="dxa"/>
        <w:tblInd w:w="-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246"/>
        <w:gridCol w:w="3894"/>
        <w:gridCol w:w="3810"/>
      </w:tblGrid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授课章节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第八章 终极冲刺：让不可见的大规模情感被视觉感知</w:t>
            </w:r>
          </w:p>
        </w:tc>
      </w:tr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授课内容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8.1 大音希声：全链路生成、艺术封装与项目上线</w:t>
            </w:r>
          </w:p>
        </w:tc>
      </w:tr>
      <w:tr w:rsidR="005D2130">
        <w:trPr>
          <w:trHeight w:val="951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授课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时间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24数字媒体艺术影视班：第 8 周，周五1-5节</w:t>
            </w:r>
          </w:p>
          <w:p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24数字媒体艺术游戏班：第 18 周，周五2-5节</w:t>
            </w:r>
          </w:p>
          <w:p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※ 游戏班本周实际4节（180分钟），以下教学设计按5节编排，授课时等比压缩。</w:t>
            </w:r>
          </w:p>
        </w:tc>
      </w:tr>
      <w:tr w:rsidR="005D2130">
        <w:trPr>
          <w:trHeight w:val="565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学时数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5学时（理论2，实践3）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支撑课程目标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能够通过自然语言建模，灵活驱动 D3 或 ECharts 等高级框架进行复杂交互叙事的生成。支撑课程能力目标（1），对应毕业要求4（观测点4.1 专业技术实现能力）。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具备运用现代信息技术手段获取、整理与呈现数据的能力，能以数字信息化手段系统性解决可视化项目问题。支撑课程素质目标（1），对应毕业要求5（观测点5.2 信息收集与筛选）。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3. 能以数据艺术作品关照文化保护与社会公平等议题，在项目展示与互评中体现专业诚信与社会责任意识。支撑课程素质目标（3），对应毕业要求6（观测点6.2 沟通策略和适应性）。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教学目标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与要求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知识目标：综合复盘可视化全流程编码规则与项目整合排错方法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能力目标：完成从原型到部署的全链路数字产品交付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素质目标：在公开评审中锤炼专业批判与建设性反馈能力，坚守艺术的人文关怀底线</w:t>
            </w:r>
          </w:p>
        </w:tc>
      </w:tr>
      <w:tr w:rsidR="005D2130">
        <w:trPr>
          <w:trHeight w:val="90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教学重点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与难点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重点：全链路生成创作流程的整合与交互叙事的前端封装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难点：在技术实现与艺术表达之间取得平衡，完成高完成度的综合可视化作品</w:t>
            </w:r>
          </w:p>
        </w:tc>
      </w:tr>
      <w:tr w:rsidR="005D2130">
        <w:trPr>
          <w:trHeight w:val="205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学生课前阅读材料与其他准备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必读书目：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郝亚维, 张博文：信息可视化设计[M]. 电子工业出版社, 2023.</w:t>
            </w:r>
          </w:p>
        </w:tc>
      </w:tr>
      <w:tr w:rsidR="005D2130">
        <w:trPr>
          <w:trHeight w:val="162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教学方法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理论讲授、全链路排错实操、艺术封装实践、Peer Critique 互评</w:t>
            </w:r>
          </w:p>
        </w:tc>
      </w:tr>
      <w:tr w:rsidR="005D2130">
        <w:trPr>
          <w:trHeight w:val="648"/>
        </w:trPr>
        <w:tc>
          <w:tcPr>
            <w:tcW w:w="1246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lastRenderedPageBreak/>
              <w:t>主要教学环节设计</w:t>
            </w:r>
          </w:p>
          <w:p w:rsidR="005D2130" w:rsidRDefault="005D2130">
            <w:pPr>
              <w:pStyle w:val="BodyText"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课堂教学进程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课堂教学设计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上次课复习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【教学组织】回顾 W07 项目架构设计，检查各组项目进度与遗留问题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【教学方法】理论讲授、全链路排错实操、艺术封装实践、Peer Critique 互评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课程导入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【教学组织】以'大音希声'理念引入——警惕科技狂欢，回归艺术本真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【教学方法】理论讲授、全链路排错实操、艺术封装实践、Peer Critique 互评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【时间安排】约15分钟（0.3理论学时）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新课讲授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【教学组织】整合排错三大死亡场景（作用域/Z-index/竞态）、CSS 艺术封装三层法则、静态部署工作流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【教学方法】理论讲授、全链路排错实操、艺术封装实践、Peer Critique 互评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【时间安排】约65分钟（1.5理论学时）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【课程思政融入点】在项目展示与互评中体现专业诚信与知识产权尊重意识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实践训练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【教学组织】终极报错排雷 + 艺术封装大改造 + Vercel 部署上线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【教学方法】理论讲授、全链路排错实操、艺术封装实践、Peer Critique 互评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【时间安排】约120分钟（2.7实践学时）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课程小结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【教学组织】Peer Critique 与 Best Prompt 洞察大会，课程结业总结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【时间安排】约15分钟（0.3实践学时）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【课程回顾与反思】</w:t>
            </w:r>
          </w:p>
        </w:tc>
      </w:tr>
      <w:tr w:rsidR="005D2130">
        <w:trPr>
          <w:trHeight w:val="293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课后作业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Default="00000000">
            <w:pPr>
              <w:widowControl/>
              <w:ind w:left="57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完成最终数据艺术项目的全链路部署（GitHub Pages / Vercel 上线），参加 Peer Critique 并提交 Best Final Killer Prompt 分析。</w:t>
            </w:r>
          </w:p>
        </w:tc>
      </w:tr>
    </w:tbl>
    <w:p w:rsidR="0022292F" w:rsidRDefault="0022292F"/>
    <w:sectPr w:rsidR="0022292F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6B33"/>
    <w:rsid w:val="00172A27"/>
    <w:rsid w:val="0022292F"/>
    <w:rsid w:val="002F2727"/>
    <w:rsid w:val="003D2ECA"/>
    <w:rsid w:val="004735D8"/>
    <w:rsid w:val="005D2130"/>
    <w:rsid w:val="00814DB5"/>
    <w:rsid w:val="00847CC0"/>
    <w:rsid w:val="009E03DC"/>
    <w:rsid w:val="00A84FA5"/>
    <w:rsid w:val="00AB4CE7"/>
    <w:rsid w:val="00C171A4"/>
    <w:rsid w:val="00C6637F"/>
    <w:rsid w:val="00CF1651"/>
    <w:rsid w:val="00E319C8"/>
    <w:rsid w:val="00F45D96"/>
    <w:rsid w:val="00F46C66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</Words>
  <Characters>195</Characters>
  <Application>Microsoft Office Word</Application>
  <DocSecurity>0</DocSecurity>
  <PresentationFormat/>
  <Lines>1</Lines>
  <Paragraphs>1</Paragraphs>
  <ScaleCrop>false</ScaleCrop>
  <Manager/>
  <Company>jujumao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7</cp:revision>
  <dcterms:created xsi:type="dcterms:W3CDTF">2026-02-22T17:43:00Z</dcterms:created>
  <dcterms:modified xsi:type="dcterms:W3CDTF">2026-02-26T06:38:00Z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