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第一次课教案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1740"/>
        <w:gridCol w:w="5964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第1章  交互体系概论基础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1.1 交互与UX的概念与实际运用；可用性与体验目标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1.2 产品体验的逆向拆解实验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9 周，周四2-5节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4学时（实践）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知识目标：理解交互设计与用户体验的区别与联系，掌握核心可用性原则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重点：交互设计的本质定义与可用性目标评估标准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难点：如何在具体产品分析中准确区分交互的易用性与整体体验感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课前指定阅读教材与章节：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《交互设计：超越人机交互（原书第5版）》第一章 什么是交互设计；第二章 交互设计过程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《交互设计精髓 (About Face 4)》第一章 数字产品的设计过程；第二章 理解问题：设计研究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项目导引、案例分析、产品逆向体验拆解小组实战</w:t>
            </w:r>
          </w:p>
        </w:tc>
      </w:tr>
      <w:tr w:rsidR="005D2130" w:rsidTr="00DA6C86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/>
            </w:r>
          </w:p>
        </w:tc>
      </w:tr>
      <w:tr w:rsidR="005D2130" w:rsidTr="00DA6C86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【教学组织】课程情境导入: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以日常交互失败案例引入，展示可用性与体验的差距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明确本节课核心聚焦点：交互设计的本质定义与可用性目标评估标准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激发学生学习动机与探索兴趣。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【时间安排】约25分钟（0.6实践学时）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</w:t>
            </w:r>
            <w:r w:rsidR="009927BB"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演示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【教学组织】核心方法与实操解析: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1. 实训主线：交互设计概念与实际运用、可用性目标（ISO 9241）、体验目标框架、Norman 设计心理学原则实战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2. 实践要点拆解：1.1 交互与UX的概念与实际运用；可用性与体验目标 1.2 产品体验的逆向拆解实验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3. 重难点突破：针对“如何在具体产品分析中准确区分交互的易用性与整体体验感”，采用案例剖析策略。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4. 支撑目标：理解交互设计与用户体验的区别与联系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【教学方法】项目导引、案例分析、产品逆向体验拆解小组实战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【时间安排】约110分钟（2.4实践学时）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【课程思政融入点】结合本土互联网产品出海案例，增强数字化创新自信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实践训练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【教学组织】课堂实践与操作训练: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实践任务指导：产品逆向体验拆解小组实战——分组选取产品，按可用性/体验双维度解剖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核心任务目标：选取一款常用互联网产品，从可用性目标与体验目标两个维度进行逆向拆解分析，提交分析报告（约800字）。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教师巡回指导，及时发现并纠正学生实践中的认知偏差。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【教学方法】项目导引、案例分析、产品逆向体验拆解小组实战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【课堂思考】</w:t>
            </w:r>
          </w:p>
        </w:tc>
      </w:tr>
      <w:tr w:rsidR="005D2130" w:rsidTr="00DA6C86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000000"/>
                <w:kern w:val="0"/>
                <w:sz w:val="24"/>
              </w:rPr>
              <w:t>课程小结</w:t>
            </w:r>
          </w:p>
        </w:tc>
        <w:tc>
          <w:tcPr>
            <w:tcW w:w="5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【教学组织】知识凝练与教学反思: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归纳梳理：汇报各组拆解发现，总结可用性与体验的评估框架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强化记忆：系统性总结本节课核心知识点与技能框架。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布置课后延伸思考与预习任务。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选取一款常用互联网产品，从可用性目标与体验目标两个维度进行逆向拆解分析，提交分析报告（约800字）。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51BDC"/>
    <w:rsid w:val="004735D8"/>
    <w:rsid w:val="005D2130"/>
    <w:rsid w:val="00814DB5"/>
    <w:rsid w:val="00847CC0"/>
    <w:rsid w:val="009927BB"/>
    <w:rsid w:val="009E03DC"/>
    <w:rsid w:val="00A84FA5"/>
    <w:rsid w:val="00AB4CE7"/>
    <w:rsid w:val="00B65EBA"/>
    <w:rsid w:val="00C171A4"/>
    <w:rsid w:val="00C6637F"/>
    <w:rsid w:val="00CF1651"/>
    <w:rsid w:val="00D40EF4"/>
    <w:rsid w:val="00DA6C86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12</cp:revision>
  <dcterms:created xsi:type="dcterms:W3CDTF">2026-02-22T17:43:00Z</dcterms:created>
  <dcterms:modified xsi:type="dcterms:W3CDTF">2026-05-19T11:46:00Z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