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第九次课教案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第9章  AI 原型协作结构化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9.1 大语言模型的人机协同系统架构应用；界面生成 Prompt 工程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9.2 启动 实验3(Exp3)，通过 v0 生成应用初始视图壳层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17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具备面对 AI 生成代码不确定性时的工程韧性与自主排错意识，不盲从技术输出，坚持以人为本的设计价值观。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 AI 生成代码的边界与约束，掌握界面级 Prompt 结构化工程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能力目标：能高效驱动 AI 工具生成高保真交互壳层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重点：Vibe Coding 理念与实操：基于确定的视觉/逻辑基座，向大模型输出结构化 Prompt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难点：将前期输出的流转图与 Tokens 精准转化为大模型可懂的系统级指令语料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《数字媒体交互设计（慕课版）》第四章 Web端'电商平台'产品交互设计开发；第五章 移动端'教学助手'App产品交互设计开发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项目导引、AI 生成翻车案例排雷、结构化 Prompt 演练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W08 Token Prompt 集，引出如何让 AI 理解我们的设计意图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现场演示向 AI 随意下达模糊指令后的翻车结果，引出结构化 Prompt 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明确本节课核心聚焦点：Vibe Coding 理念与实操：基于确定的视觉/逻辑基座，向大模型输出结构化 Prompt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实训主线：Vibe Coding 理念与实操、LLM 代码生成的约束边界、System Prompt 结构化方法、常见翻车模式与排雷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实践要点拆解：9.1 大语言模型的人机协同系统架构应用；界面生成 Prompt 工程 9.2 启动 实验3(Exp3)，通过 v0 生成应用初始视图壳层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重难点突破：针对“将前期输出的流转图与 Tokens 精准转化为大模型可懂的系统级指令语料”，采用案例剖析策略。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支撑目标：理解 AI 生成代码的边界与约束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【课程思政融入点】紧跟国家 AI 发展战略，培养拥抱技术变革的前沿意识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实践任务指导：启动 实验3(Exp3)——用结构化 Prompt 驱动 v0 生成应用初始视图壳层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核心任务目标：将 Token 体系与状态流转图转化为结构化 Prompt，通过 v0/CodeGeeX 生成应用初始视图壳层，提交 Prompt 原文 + 生成结果截图。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归纳梳理：对比各组 Prompt 质量与生成效果，总结最佳实践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将 Token 体系与状态流转图转化为结构化 Prompt，通过 v0/CodeGeeX 生成应用初始视图壳层，提交 Prompt 原文 + 生成结果截图。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