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Jobs to be Done 的反弹陪练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2023级数字媒体艺术影视班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2实107;3实312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 JTBD（Jobs-to-be-Done）待办任务框架的三维度分析方法——功能任务、社会任务、情感任务，能在访谈中准确识别用户的多层需求。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（二）掌握 5-Whys 连环追问法，能对用户的表层回答进行至少三层深度追问，逐步剥离表象，逼近问题根因。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（三）理解 言行鸿沟 (Say-Do Gap) 现象，能在模拟访谈中识别用户给出的「社会期望答案」与其真实行为之间的偏差。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（四）掌握 Problem Statement 问题陈述公式——「具象用户非常需要动词+任务，因为深层动机」，能将零散痛点锻压为结构化陈述。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（五）熟悉 深度访谈五步法（破冰→探寻→剥洋葱→还原→收拢）的完整流程，建立结构化的用户研究方法论。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硬件：个人计算机（学校机房或自备笔记本）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软件平台：AI 对话平台（如DeepSeek、Kimi等）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3. 实验材料：教师版系统提示词、学生版实操对战指南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注入系统提示词并选择盲盒角色进行反弹对抗。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进行情境沉浸提问与 5-Whys 连环追问。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提炼并明确用户的核心待办任务 (JTBD)。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