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57157" w:rsidRDefault="0034722F">
      <w:pPr>
        <w:rPr>
          <w:rFonts w:eastAsia="SimHei"/>
          <w:b/>
          <w:bCs/>
          <w:sz w:val="36"/>
        </w:rPr>
      </w:pPr>
      <w:r>
        <w:rPr>
          <w:rFonts w:ascii="SimSun" w:hAnsi="SimSun" w:cs="Tahoma"/>
          <w:noProof/>
          <w:sz w:val="32"/>
          <w:szCs w:val="32"/>
        </w:rPr>
        <w:drawing>
          <wp:inline distT="0" distB="0" distL="114300" distR="114300">
            <wp:extent cx="5580380" cy="1284873"/>
            <wp:effectExtent l="0" t="0" r="0" b="0"/>
            <wp:docPr id="1" name="图片 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图片 1"/>
                    <ns4:cNvPicPr>
                      <ns3:picLocks noChangeAspect="1"/>
                    </ns4:cNvPicPr>
                  </ns4:nvPicPr>
                  <ns4:blipFill>
                    <ns3:blip r:embed="rId7"/>
                    <ns3:stretch>
                      <ns3:fillRect/>
                    </ns3:stretch>
                  </ns4:blipFill>
                  <ns4:spPr>
                    <ns3:xfrm>
                      <ns3:off x="0" y="0"/>
                      <ns3:ext cx="5580380" cy="1284873"/>
                    </ns3:xfrm>
                    <ns3:prstGeom prst="rect">
                      <ns3:avLst/>
                    </ns3:prstGeom>
                    <ns3:noFill/>
                    <ns3:ln>
                      <ns3:noFill/>
                    </ns3:ln>
                  </ns4:spPr>
                </ns4:pic>
              </ns3:graphicData>
            </ns3:graphic>
          </wp:inline>
        </w:drawing>
      </w:r>
    </w:p>
    <w:p w:rsidR="00B57157" w:rsidRDefault="00B57157">
      <w:pPr>
        <w:rPr>
          <w:rFonts w:eastAsia="SimHei"/>
          <w:b/>
          <w:bCs/>
        </w:rPr>
      </w:pPr>
    </w:p>
    <w:p w:rsidR="00B57157" w:rsidRDefault="00B57157">
      <w:pPr>
        <w:jc w:val="center"/>
        <w:rPr>
          <w:rFonts w:eastAsia="SimHei"/>
          <w:b/>
          <w:bCs/>
          <w:sz w:val="72"/>
        </w:rPr>
      </w:pPr>
    </w:p>
    <w:p w:rsidR="00B57157" w:rsidRPr="00227E53" w:rsidRDefault="00000000">
      <w:pPr>
        <w:jc w:val="center"/>
        <w:rPr>
          <w:rFonts w:ascii="Songti TC" w:eastAsia="Songti TC" w:hAnsi="Songti TC" w:cs="方正小标宋简体"/>
          <w:b/>
          <w:bCs/>
          <w:sz w:val="72"/>
          <w:szCs w:val="72"/>
        </w:rPr>
      </w:pPr>
      <w:r w:rsidRPr="00227E53">
        <w:rPr>
          <w:rFonts w:ascii="Songti TC" w:eastAsia="Songti TC" w:hAnsi="Songti TC" w:cs="方正小标宋简体" w:hint="eastAsia"/>
          <w:b/>
          <w:bCs/>
          <w:sz w:val="72"/>
          <w:szCs w:val="72"/>
        </w:rPr>
        <w:t>课程教学进度表</w:t>
      </w:r>
    </w:p>
    <w:p w:rsidR="00B57157" w:rsidRPr="00227E53" w:rsidRDefault="00000000">
      <w:pPr>
        <w:jc w:val="center"/>
        <w:rPr>
          <w:rFonts w:ascii="Songti TC" w:eastAsia="Songti TC" w:hAnsi="Songti TC" w:cs="方正小标宋简体"/>
          <w:b/>
          <w:bCs/>
          <w:sz w:val="44"/>
        </w:rPr>
      </w:pPr>
      <w:r w:rsidRPr="00227E53">
        <w:rPr>
          <w:rFonts w:ascii="Songti TC" w:eastAsia="Songti TC" w:hAnsi="Songti TC" w:cs="方正小标宋简体" w:hint="eastAsia"/>
          <w:b/>
          <w:bCs/>
          <w:sz w:val="44"/>
        </w:rPr>
        <w:t>2025～2026  学年第 二 学期</w:t>
      </w:r>
    </w:p>
    <w:p w:rsidR="00B57157" w:rsidRDefault="00B57157">
      <w:pPr>
        <w:rPr>
          <w:sz w:val="30"/>
        </w:rPr>
      </w:pPr>
    </w:p>
    <w:p w:rsidR="00B57157" w:rsidRDefault="00B57157">
      <w:pPr>
        <w:rPr>
          <w:sz w:val="24"/>
        </w:rPr>
      </w:pPr>
    </w:p>
    <w:tbl>
      <w:tblPr>
        <w:tblW w:w="0" w:type="auto"/>
        <w:jc w:val="center"/>
        <w:tblLook w:val="0000" w:firstRow="0" w:lastRow="0" w:firstColumn="0" w:lastColumn="0" w:noHBand="0" w:noVBand="0"/>
      </w:tblPr>
      <w:tblGrid>
        <w:gridCol w:w="3506"/>
        <w:gridCol w:w="480"/>
        <w:gridCol w:w="4228"/>
      </w:tblGrid>
      <w:tr w:rsidR="00B57157">
        <w:trPr>
          <w:trHeight w:hRule="exact" w:val="510"/>
          <w:jc w:val="center"/>
        </w:trPr>
        <w:tc>
          <w:tcPr>
            <w:tcW w:w="3506" w:type="dxa"/>
            <w:vAlign w:val="center"/>
          </w:tcPr>
          <w:p w:rsidR="00B57157"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课 程 名 称</w:t>
            </w:r>
          </w:p>
        </w:tc>
        <w:tc>
          <w:tcPr>
            <w:tcW w:w="480" w:type="dxa"/>
            <w:tcMar>
              <w:left w:w="28" w:type="dxa"/>
              <w:right w:w="28" w:type="dxa"/>
            </w:tcMar>
            <w:vAlign w:val="center"/>
          </w:tcPr>
          <w:p w:rsidR="00B57157"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4228" w:type="dxa"/>
            <w:tcBorders>
              <w:bottom w:val="single" w:sz="8" w:space="0" w:color="auto"/>
            </w:tcBorders>
            <w:vAlign w:val="center"/>
          </w:tcPr>
          <w:p w:rsidR="00B57157" w:rsidRPr="00C26040" w:rsidRDefault="009E1A7C" w:rsidP="00C26040">
            <w:pPr>
              <w:jc w:val="center"/>
              <w:rPr>
                <w:rFonts w:ascii="FangSong_GB2312" w:eastAsia="FangSong_GB2312" w:hAnsi="FangSong_GB2312" w:cs="FangSong_GB2312"/>
                <w:sz w:val="32"/>
                <w:szCs w:val="32"/>
              </w:rPr>
            </w:pPr>
            <w:r w:rsidRPr="00C26040">
              <w:rPr>
                <w:rFonts w:ascii="FangSong_GB2312" w:eastAsia="FangSong_GB2312" w:hAnsi="FangSong_GB2312" w:cs="FangSong_GB2312" w:hint="eastAsia"/>
                <w:sz w:val="32"/>
                <w:szCs w:val="32"/>
              </w:rPr>
              <w:t xml:space="preserve">交互产品开发</w:t>
            </w:r>
          </w:p>
        </w:tc>
      </w:tr>
      <w:tr w:rsidR="00B57157">
        <w:trPr>
          <w:trHeight w:hRule="exact" w:val="510"/>
          <w:jc w:val="center"/>
        </w:trPr>
        <w:tc>
          <w:tcPr>
            <w:tcW w:w="3506" w:type="dxa"/>
            <w:vAlign w:val="center"/>
          </w:tcPr>
          <w:p w:rsidR="00B57157"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课程类别</w:t>
            </w:r>
          </w:p>
        </w:tc>
        <w:tc>
          <w:tcPr>
            <w:tcW w:w="480" w:type="dxa"/>
            <w:tcMar>
              <w:left w:w="28" w:type="dxa"/>
              <w:right w:w="28" w:type="dxa"/>
            </w:tcMar>
            <w:vAlign w:val="center"/>
          </w:tcPr>
          <w:p w:rsidR="00B57157"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4228" w:type="dxa"/>
            <w:tcBorders>
              <w:top w:val="single" w:sz="8" w:space="0" w:color="auto"/>
              <w:bottom w:val="single" w:sz="8" w:space="0" w:color="auto"/>
            </w:tcBorders>
            <w:vAlign w:val="center"/>
          </w:tcPr>
          <w:p w:rsidR="00B57157" w:rsidRPr="00C26040" w:rsidRDefault="009E1A7C" w:rsidP="00C26040">
            <w:pPr>
              <w:jc w:val="center"/>
              <w:rPr>
                <w:rFonts w:ascii="FangSong_GB2312" w:eastAsia="FangSong_GB2312" w:hAnsi="FangSong_GB2312" w:cs="FangSong_GB2312"/>
                <w:b/>
                <w:sz w:val="32"/>
                <w:szCs w:val="32"/>
              </w:rPr>
            </w:pPr>
            <w:r w:rsidRPr="00C26040">
              <w:rPr>
                <w:rFonts w:ascii="FangSong_GB2312" w:eastAsia="FangSong_GB2312" w:hAnsi="FangSong_GB2312" w:cs="FangSong_GB2312" w:hint="eastAsia"/>
                <w:sz w:val="32"/>
                <w:szCs w:val="32"/>
              </w:rPr>
              <w:t xml:space="preserve">专业选修课</w:t>
            </w:r>
          </w:p>
        </w:tc>
      </w:tr>
      <w:tr w:rsidR="00B57157">
        <w:trPr>
          <w:trHeight w:hRule="exact" w:val="510"/>
          <w:jc w:val="center"/>
        </w:trPr>
        <w:tc>
          <w:tcPr>
            <w:tcW w:w="3506" w:type="dxa"/>
            <w:vAlign w:val="center"/>
          </w:tcPr>
          <w:p w:rsidR="00B57157"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总学时</w:t>
            </w:r>
          </w:p>
        </w:tc>
        <w:tc>
          <w:tcPr>
            <w:tcW w:w="480" w:type="dxa"/>
            <w:tcMar>
              <w:left w:w="28" w:type="dxa"/>
              <w:right w:w="28" w:type="dxa"/>
            </w:tcMar>
            <w:vAlign w:val="center"/>
          </w:tcPr>
          <w:p w:rsidR="00B57157"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4228" w:type="dxa"/>
            <w:tcBorders>
              <w:top w:val="single" w:sz="8" w:space="0" w:color="auto"/>
              <w:bottom w:val="single" w:sz="8" w:space="0" w:color="auto"/>
            </w:tcBorders>
            <w:vAlign w:val="center"/>
          </w:tcPr>
          <w:p w:rsidR="00B57157" w:rsidRPr="00C26040" w:rsidRDefault="009E1A7C" w:rsidP="00C26040">
            <w:pPr>
              <w:jc w:val="center"/>
              <w:rPr>
                <w:rFonts w:ascii="FangSong_GB2312" w:eastAsia="FangSong_GB2312" w:hAnsi="FangSong_GB2312" w:cs="FangSong_GB2312"/>
                <w:b/>
                <w:sz w:val="32"/>
                <w:szCs w:val="32"/>
              </w:rPr>
            </w:pPr>
            <w:r w:rsidRPr="00C26040">
              <w:rPr>
                <w:rFonts w:ascii="FangSong_GB2312" w:eastAsia="FangSong_GB2312" w:hAnsi="FangSong_GB2312" w:cs="FangSong_GB2312" w:hint="eastAsia"/>
                <w:sz w:val="32"/>
                <w:szCs w:val="32"/>
              </w:rPr>
              <w:t xml:space="preserve">60</w:t>
            </w:r>
          </w:p>
        </w:tc>
      </w:tr>
      <w:tr w:rsidR="00B57157">
        <w:trPr>
          <w:trHeight w:hRule="exact" w:val="510"/>
          <w:jc w:val="center"/>
        </w:trPr>
        <w:tc>
          <w:tcPr>
            <w:tcW w:w="3506" w:type="dxa"/>
            <w:vAlign w:val="center"/>
          </w:tcPr>
          <w:p w:rsidR="00B57157"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总学分</w:t>
            </w:r>
          </w:p>
        </w:tc>
        <w:tc>
          <w:tcPr>
            <w:tcW w:w="480" w:type="dxa"/>
            <w:tcMar>
              <w:left w:w="28" w:type="dxa"/>
              <w:right w:w="28" w:type="dxa"/>
            </w:tcMar>
            <w:vAlign w:val="center"/>
          </w:tcPr>
          <w:p w:rsidR="00B57157"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4228" w:type="dxa"/>
            <w:tcBorders>
              <w:top w:val="single" w:sz="8" w:space="0" w:color="auto"/>
              <w:bottom w:val="single" w:sz="8" w:space="0" w:color="auto"/>
            </w:tcBorders>
            <w:vAlign w:val="center"/>
          </w:tcPr>
          <w:p w:rsidR="00B57157" w:rsidRPr="00C26040" w:rsidRDefault="009E1A7C" w:rsidP="00C26040">
            <w:pPr>
              <w:jc w:val="center"/>
              <w:rPr>
                <w:rFonts w:ascii="FangSong_GB2312" w:eastAsia="FangSong_GB2312" w:hAnsi="FangSong_GB2312" w:cs="FangSong_GB2312"/>
                <w:b/>
                <w:sz w:val="32"/>
                <w:szCs w:val="32"/>
              </w:rPr>
            </w:pPr>
            <w:r w:rsidRPr="00C26040">
              <w:rPr>
                <w:rFonts w:ascii="FangSong_GB2312" w:eastAsia="FangSong_GB2312" w:hAnsi="FangSong_GB2312" w:cs="FangSong_GB2312" w:hint="eastAsia"/>
                <w:sz w:val="32"/>
                <w:szCs w:val="32"/>
              </w:rPr>
              <w:t xml:space="preserve">3.0</w:t>
            </w:r>
          </w:p>
        </w:tc>
      </w:tr>
      <w:tr w:rsidR="00B57157">
        <w:trPr>
          <w:trHeight w:hRule="exact" w:val="510"/>
          <w:jc w:val="center"/>
        </w:trPr>
        <w:tc>
          <w:tcPr>
            <w:tcW w:w="3506" w:type="dxa"/>
            <w:vAlign w:val="center"/>
          </w:tcPr>
          <w:p w:rsidR="00B57157"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授课对象</w:t>
            </w:r>
          </w:p>
        </w:tc>
        <w:tc>
          <w:tcPr>
            <w:tcW w:w="480" w:type="dxa"/>
            <w:tcMar>
              <w:left w:w="28" w:type="dxa"/>
              <w:right w:w="28" w:type="dxa"/>
            </w:tcMar>
            <w:vAlign w:val="center"/>
          </w:tcPr>
          <w:p w:rsidR="00B57157"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4228" w:type="dxa"/>
            <w:tcBorders>
              <w:top w:val="single" w:sz="8" w:space="0" w:color="auto"/>
              <w:bottom w:val="single" w:sz="8" w:space="0" w:color="auto"/>
            </w:tcBorders>
            <w:vAlign w:val="center"/>
          </w:tcPr>
          <w:p w:rsidR="00B57157" w:rsidRPr="00C26040" w:rsidRDefault="009E1A7C" w:rsidP="00C26040">
            <w:pPr>
              <w:jc w:val="center"/>
              <w:rPr>
                <w:rFonts w:ascii="FangSong_GB2312" w:eastAsia="FangSong_GB2312" w:hAnsi="FangSong_GB2312" w:cs="FangSong_GB2312"/>
                <w:bCs/>
                <w:sz w:val="32"/>
                <w:szCs w:val="32"/>
              </w:rPr>
            </w:pPr>
            <w:r w:rsidRPr="00C26040">
              <w:rPr>
                <w:rFonts w:ascii="FangSong_GB2312" w:eastAsia="FangSong_GB2312" w:hAnsi="FangSong_GB2312" w:cs="FangSong_GB2312" w:hint="eastAsia"/>
                <w:bCs/>
                <w:sz w:val="32"/>
                <w:szCs w:val="32"/>
              </w:rPr>
              <w:t xml:space="preserve">2023级数字媒体艺术影视班</w:t>
            </w:r>
          </w:p>
        </w:tc>
      </w:tr>
      <w:tr w:rsidR="00B57157">
        <w:trPr>
          <w:trHeight w:hRule="exact" w:val="510"/>
          <w:jc w:val="center"/>
        </w:trPr>
        <w:tc>
          <w:tcPr>
            <w:tcW w:w="3506" w:type="dxa"/>
            <w:vAlign w:val="center"/>
          </w:tcPr>
          <w:p w:rsidR="00B57157"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开课单位</w:t>
            </w:r>
          </w:p>
        </w:tc>
        <w:tc>
          <w:tcPr>
            <w:tcW w:w="480" w:type="dxa"/>
            <w:tcMar>
              <w:left w:w="28" w:type="dxa"/>
              <w:right w:w="28" w:type="dxa"/>
            </w:tcMar>
            <w:vAlign w:val="center"/>
          </w:tcPr>
          <w:p w:rsidR="00B57157"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4228" w:type="dxa"/>
            <w:tcBorders>
              <w:top w:val="single" w:sz="8" w:space="0" w:color="auto"/>
              <w:bottom w:val="single" w:sz="8" w:space="0" w:color="auto"/>
            </w:tcBorders>
            <w:vAlign w:val="center"/>
          </w:tcPr>
          <w:p w:rsidR="00B57157" w:rsidRPr="00C26040" w:rsidRDefault="009E1A7C" w:rsidP="00C26040">
            <w:pPr>
              <w:jc w:val="center"/>
              <w:rPr>
                <w:rFonts w:ascii="FangSong_GB2312" w:eastAsia="FangSong_GB2312" w:hAnsi="FangSong_GB2312" w:cs="FangSong_GB2312"/>
                <w:b/>
                <w:sz w:val="32"/>
                <w:szCs w:val="32"/>
              </w:rPr>
            </w:pPr>
            <w:r w:rsidRPr="00C26040">
              <w:rPr>
                <w:rFonts w:ascii="FangSong_GB2312" w:eastAsia="FangSong_GB2312" w:hAnsi="FangSong_GB2312" w:cs="FangSong_GB2312" w:hint="eastAsia"/>
                <w:sz w:val="32"/>
                <w:szCs w:val="32"/>
              </w:rPr>
              <w:t xml:space="preserve">设计学院</w:t>
            </w:r>
          </w:p>
        </w:tc>
      </w:tr>
      <w:tr w:rsidR="00B57157">
        <w:trPr>
          <w:trHeight w:hRule="exact" w:val="510"/>
          <w:jc w:val="center"/>
        </w:trPr>
        <w:tc>
          <w:tcPr>
            <w:tcW w:w="3506" w:type="dxa"/>
            <w:vAlign w:val="center"/>
          </w:tcPr>
          <w:p w:rsidR="00B57157"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主 讲 教 师</w:t>
            </w:r>
          </w:p>
        </w:tc>
        <w:tc>
          <w:tcPr>
            <w:tcW w:w="480" w:type="dxa"/>
            <w:tcMar>
              <w:left w:w="28" w:type="dxa"/>
              <w:right w:w="28" w:type="dxa"/>
            </w:tcMar>
            <w:vAlign w:val="center"/>
          </w:tcPr>
          <w:p w:rsidR="00B57157"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4228" w:type="dxa"/>
            <w:tcBorders>
              <w:top w:val="single" w:sz="8" w:space="0" w:color="auto"/>
              <w:bottom w:val="single" w:sz="8" w:space="0" w:color="auto"/>
            </w:tcBorders>
            <w:vAlign w:val="center"/>
          </w:tcPr>
          <w:p w:rsidR="00B57157" w:rsidRPr="00C26040" w:rsidRDefault="009E1A7C" w:rsidP="00C26040">
            <w:pPr>
              <w:jc w:val="center"/>
              <w:rPr>
                <w:rFonts w:ascii="FangSong_GB2312" w:eastAsia="FangSong_GB2312" w:hAnsi="FangSong_GB2312" w:cs="FangSong_GB2312"/>
                <w:b/>
                <w:sz w:val="32"/>
                <w:szCs w:val="32"/>
              </w:rPr>
            </w:pPr>
            <w:r w:rsidRPr="00C26040">
              <w:rPr>
                <w:rFonts w:ascii="FangSong_GB2312" w:eastAsia="FangSong_GB2312" w:hAnsi="FangSong_GB2312" w:cs="FangSong_GB2312" w:hint="eastAsia"/>
                <w:sz w:val="32"/>
                <w:szCs w:val="32"/>
              </w:rPr>
              <w:t xml:space="preserve">林昕</w:t>
            </w:r>
          </w:p>
        </w:tc>
      </w:tr>
      <w:tr w:rsidR="00B57157">
        <w:trPr>
          <w:trHeight w:hRule="exact" w:val="510"/>
          <w:jc w:val="center"/>
        </w:trPr>
        <w:tc>
          <w:tcPr>
            <w:tcW w:w="3506" w:type="dxa"/>
            <w:vAlign w:val="center"/>
          </w:tcPr>
          <w:p w:rsidR="00B57157"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 xml:space="preserve">职 称 </w:t>
            </w:r>
          </w:p>
        </w:tc>
        <w:tc>
          <w:tcPr>
            <w:tcW w:w="480" w:type="dxa"/>
            <w:tcMar>
              <w:left w:w="28" w:type="dxa"/>
              <w:right w:w="28" w:type="dxa"/>
            </w:tcMar>
            <w:vAlign w:val="center"/>
          </w:tcPr>
          <w:p w:rsidR="00B57157"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4228" w:type="dxa"/>
            <w:tcBorders>
              <w:top w:val="single" w:sz="8" w:space="0" w:color="auto"/>
              <w:bottom w:val="single" w:sz="8" w:space="0" w:color="auto"/>
            </w:tcBorders>
            <w:vAlign w:val="center"/>
          </w:tcPr>
          <w:p w:rsidR="00B57157" w:rsidRPr="00C26040" w:rsidRDefault="009E1A7C" w:rsidP="00C26040">
            <w:pPr>
              <w:jc w:val="center"/>
              <w:rPr>
                <w:rFonts w:ascii="FangSong_GB2312" w:eastAsia="FangSong_GB2312" w:hAnsi="FangSong_GB2312" w:cs="FangSong_GB2312"/>
                <w:b/>
                <w:sz w:val="32"/>
                <w:szCs w:val="32"/>
              </w:rPr>
            </w:pPr>
            <w:r w:rsidRPr="00C26040">
              <w:rPr>
                <w:rFonts w:ascii="FangSong_GB2312" w:eastAsia="FangSong_GB2312" w:hAnsi="FangSong_GB2312" w:cs="FangSong_GB2312" w:hint="eastAsia"/>
                <w:sz w:val="32"/>
                <w:szCs w:val="32"/>
              </w:rPr>
              <w:t xml:space="preserve">无</w:t>
            </w:r>
          </w:p>
        </w:tc>
      </w:tr>
      <w:tr w:rsidR="00B57157">
        <w:trPr>
          <w:trHeight w:hRule="exact" w:val="510"/>
          <w:jc w:val="center"/>
        </w:trPr>
        <w:tc>
          <w:tcPr>
            <w:tcW w:w="3506" w:type="dxa"/>
            <w:vAlign w:val="center"/>
          </w:tcPr>
          <w:p w:rsidR="00B57157" w:rsidRDefault="00000000">
            <w:pPr>
              <w:spacing w:line="360" w:lineRule="exact"/>
              <w:jc w:val="distribute"/>
              <w:rPr>
                <w:rFonts w:ascii="FangSong_GB2312" w:eastAsia="FangSong_GB2312" w:hAnsi="FangSong_GB2312" w:cs="FangSong_GB2312"/>
                <w:b/>
                <w:bCs/>
                <w:sz w:val="32"/>
                <w:szCs w:val="32"/>
              </w:rPr>
            </w:pPr>
            <w:bookmarkStart w:id="9" w:name="OLE_LINK5"/>
            <w:r>
              <w:rPr>
                <w:rFonts w:ascii="FangSong_GB2312" w:eastAsia="FangSong_GB2312" w:hAnsi="FangSong_GB2312" w:cs="FangSong_GB2312" w:hint="eastAsia"/>
                <w:b/>
                <w:bCs/>
                <w:sz w:val="32"/>
                <w:szCs w:val="32"/>
              </w:rPr>
              <w:t>课程团队教师（职称）</w:t>
            </w:r>
            <w:bookmarkEnd w:id="9"/>
          </w:p>
        </w:tc>
        <w:tc>
          <w:tcPr>
            <w:tcW w:w="480" w:type="dxa"/>
            <w:tcMar>
              <w:left w:w="28" w:type="dxa"/>
              <w:right w:w="28" w:type="dxa"/>
            </w:tcMar>
            <w:vAlign w:val="center"/>
          </w:tcPr>
          <w:p w:rsidR="00B57157"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4228" w:type="dxa"/>
            <w:tcBorders>
              <w:top w:val="single" w:sz="8" w:space="0" w:color="auto"/>
              <w:bottom w:val="single" w:sz="8" w:space="0" w:color="auto"/>
            </w:tcBorders>
            <w:vAlign w:val="center"/>
          </w:tcPr>
          <w:p w:rsidR="00B57157" w:rsidRPr="00C26040" w:rsidRDefault="009E1A7C" w:rsidP="00C26040">
            <w:pPr>
              <w:jc w:val="center"/>
              <w:rPr>
                <w:rFonts w:ascii="FangSong_GB2312" w:eastAsia="FangSong_GB2312" w:hAnsi="FangSong_GB2312" w:cs="FangSong_GB2312"/>
                <w:b/>
                <w:sz w:val="32"/>
                <w:szCs w:val="32"/>
              </w:rPr>
            </w:pPr>
            <w:r w:rsidRPr="00C26040">
              <w:rPr>
                <w:rFonts w:ascii="FangSong_GB2312" w:eastAsia="FangSong_GB2312" w:hAnsi="FangSong_GB2312" w:cs="FangSong_GB2312" w:hint="eastAsia"/>
                <w:sz w:val="32"/>
                <w:szCs w:val="32"/>
              </w:rPr>
              <w:t xml:space="preserve">无</w:t>
            </w:r>
          </w:p>
        </w:tc>
      </w:tr>
    </w:tbl>
    <w:p w:rsidR="00B57157" w:rsidRDefault="00B57157">
      <w:pPr>
        <w:tabs>
          <w:tab w:val="left" w:pos="7080"/>
        </w:tabs>
        <w:rPr>
          <w:rFonts w:eastAsia="STZhongsong"/>
          <w:sz w:val="24"/>
        </w:rPr>
      </w:pPr>
    </w:p>
    <w:p w:rsidR="00B57157" w:rsidRDefault="00B57157">
      <w:pPr>
        <w:tabs>
          <w:tab w:val="left" w:pos="7080"/>
        </w:tabs>
        <w:rPr>
          <w:rFonts w:eastAsia="STZhongsong"/>
          <w:sz w:val="24"/>
        </w:rPr>
      </w:pPr>
    </w:p>
    <w:p w:rsidR="00B57157" w:rsidRDefault="00B57157">
      <w:pPr>
        <w:tabs>
          <w:tab w:val="left" w:pos="7080"/>
        </w:tabs>
        <w:jc w:val="center"/>
        <w:rPr>
          <w:rFonts w:ascii="SimSun" w:hAnsi="SimSun"/>
          <w:sz w:val="32"/>
          <w:szCs w:val="32"/>
        </w:rPr>
      </w:pPr>
    </w:p>
    <w:p w:rsidR="00B57157" w:rsidRDefault="00000000">
      <w:pPr>
        <w:tabs>
          <w:tab w:val="left" w:pos="7080"/>
        </w:tabs>
        <w:jc w:val="center"/>
        <w:rPr>
          <w:rFonts w:ascii="FangSong_GB2312" w:eastAsia="FangSong_GB2312" w:hAnsi="FangSong_GB2312" w:cs="FangSong_GB2312"/>
          <w:sz w:val="28"/>
          <w:szCs w:val="28"/>
        </w:rPr>
      </w:pPr>
      <w:r>
        <w:rPr>
          <w:rFonts w:ascii="FangSong_GB2312" w:eastAsia="FangSong_GB2312" w:hAnsi="FangSong_GB2312" w:cs="FangSong_GB2312" w:hint="eastAsia"/>
          <w:sz w:val="28"/>
          <w:szCs w:val="28"/>
        </w:rPr>
        <w:t>广州南方学院教务处制</w:t>
      </w:r>
    </w:p>
    <w:p w:rsidR="00B57157" w:rsidRDefault="00B57157">
      <w:pPr>
        <w:pStyle w:val="BodyText"/>
        <w:rPr>
          <w:rFonts w:ascii="FangSong_GB2312" w:eastAsia="FangSong_GB2312" w:hAnsi="FangSong_GB2312" w:cs="FangSong_GB2312"/>
          <w:szCs w:val="28"/>
        </w:rPr>
      </w:pPr>
    </w:p>
    <w:p w:rsidR="00B57157" w:rsidRDefault="00B57157">
      <w:pPr>
        <w:pStyle w:val="BodyText"/>
        <w:rPr>
          <w:rFonts w:ascii="FangSong_GB2312" w:eastAsia="FangSong_GB2312" w:hAnsi="FangSong_GB2312" w:cs="FangSong_GB2312"/>
          <w:szCs w:val="28"/>
        </w:rPr>
      </w:pPr>
    </w:p>
    <w:p w:rsidR="00B57157" w:rsidRDefault="00B57157">
      <w:pPr>
        <w:pStyle w:val="BodyText"/>
        <w:rPr>
          <w:rFonts w:ascii="FangSong_GB2312" w:eastAsia="FangSong_GB2312" w:hAnsi="FangSong_GB2312" w:cs="FangSong_GB2312"/>
          <w:szCs w:val="28"/>
        </w:rPr>
      </w:pPr>
    </w:p>
    <w:p w:rsidR="00B57157" w:rsidRDefault="00000000">
      <w:pPr>
        <w:pStyle w:val="BodyText"/>
        <w:rPr>
          <w:rFonts w:ascii="SimHei" w:eastAsia="SimHei" w:hAnsi="SimHei" w:cs="SimHei"/>
          <w:sz w:val="32"/>
          <w:szCs w:val="32"/>
        </w:rPr>
      </w:pPr>
      <w:r>
        <w:rPr>
          <w:rFonts w:ascii="SimHei" w:eastAsia="SimHei" w:hAnsi="SimHei" w:cs="SimHei" w:hint="eastAsia"/>
          <w:sz w:val="32"/>
          <w:szCs w:val="32"/>
        </w:rPr>
        <w:t>一、课程基本信息</w:t>
      </w:r>
    </w:p>
    <w:tbl>
      <w:tblPr>
        <w:tblW w:w="9699" w:type="dxa"/>
        <w:tblInd w:w="-6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44"/>
        <w:gridCol w:w="1530"/>
        <w:gridCol w:w="1236"/>
        <w:gridCol w:w="1944"/>
        <w:gridCol w:w="1065"/>
        <w:gridCol w:w="1215"/>
        <w:gridCol w:w="1065"/>
      </w:tblGrid>
      <w:tr w:rsidR="00B57157">
        <w:tc>
          <w:tcPr>
            <w:tcW w:w="1644" w:type="dxa"/>
            <w:vMerge w:val="restart"/>
            <w:vAlign w:val="center"/>
          </w:tcPr>
          <w:p w:rsidR="00B57157" w:rsidRDefault="00000000">
            <w:pPr>
              <w:pStyle w:val="BodyText"/>
              <w:spacing w:line="440" w:lineRule="exact"/>
              <w:jc w:val="center"/>
              <w:rPr>
                <w:rFonts w:ascii="FangSong_GB2312" w:eastAsia="FangSong_GB2312" w:hAnsi="FangSong_GB2312" w:cs="FangSong_GB2312"/>
                <w:szCs w:val="28"/>
              </w:rPr>
            </w:pPr>
            <w:r>
              <w:rPr>
                <w:rFonts w:ascii="FangSong_GB2312" w:eastAsia="FangSong_GB2312" w:hAnsi="FangSong_GB2312" w:cs="FangSong_GB2312" w:hint="eastAsia"/>
                <w:szCs w:val="28"/>
              </w:rPr>
              <w:t>课程名称</w:t>
            </w:r>
          </w:p>
        </w:tc>
        <w:tc>
          <w:tcPr>
            <w:tcW w:w="1530" w:type="dxa"/>
            <w:vMerge w:val="restart"/>
            <w:vAlign w:val="center"/>
          </w:tcPr>
          <w:p w:rsidR="00B57157" w:rsidRDefault="00000000">
            <w:pPr>
              <w:pStyle w:val="BodyText"/>
              <w:spacing w:line="440" w:lineRule="exact"/>
              <w:jc w:val="center"/>
              <w:rPr>
                <w:rFonts w:ascii="FangSong_GB2312" w:eastAsia="FangSong_GB2312" w:hAnsi="FangSong_GB2312" w:cs="FangSong_GB2312"/>
                <w:szCs w:val="28"/>
              </w:rPr>
            </w:pPr>
            <w:r>
              <w:rPr>
                <w:rFonts w:ascii="FangSong_GB2312" w:eastAsia="FangSong_GB2312" w:hAnsi="FangSong_GB2312" w:cs="FangSong_GB2312" w:hint="eastAsia"/>
                <w:szCs w:val="28"/>
              </w:rPr>
              <w:t>课程代码</w:t>
            </w:r>
          </w:p>
        </w:tc>
        <w:tc>
          <w:tcPr>
            <w:tcW w:w="1236" w:type="dxa"/>
            <w:vMerge w:val="restart"/>
            <w:vAlign w:val="center"/>
          </w:tcPr>
          <w:p w:rsidR="00B57157" w:rsidRDefault="00000000">
            <w:pPr>
              <w:pStyle w:val="BodyText"/>
              <w:spacing w:line="440" w:lineRule="exact"/>
              <w:jc w:val="center"/>
              <w:rPr>
                <w:rFonts w:ascii="FangSong_GB2312" w:eastAsia="FangSong_GB2312" w:hAnsi="FangSong_GB2312" w:cs="FangSong_GB2312"/>
                <w:szCs w:val="28"/>
              </w:rPr>
            </w:pPr>
            <w:r>
              <w:rPr>
                <w:rFonts w:ascii="FangSong_GB2312" w:eastAsia="FangSong_GB2312" w:hAnsi="FangSong_GB2312" w:cs="FangSong_GB2312" w:hint="eastAsia"/>
                <w:szCs w:val="28"/>
              </w:rPr>
              <w:t>学分</w:t>
            </w:r>
          </w:p>
        </w:tc>
        <w:tc>
          <w:tcPr>
            <w:tcW w:w="1944" w:type="dxa"/>
            <w:vMerge w:val="restart"/>
            <w:vAlign w:val="center"/>
          </w:tcPr>
          <w:p w:rsidR="00B57157" w:rsidRDefault="00000000">
            <w:pPr>
              <w:pStyle w:val="BodyText"/>
              <w:spacing w:line="440" w:lineRule="exact"/>
              <w:jc w:val="center"/>
              <w:rPr>
                <w:rFonts w:ascii="FangSong_GB2312" w:eastAsia="FangSong_GB2312" w:hAnsi="FangSong_GB2312" w:cs="FangSong_GB2312"/>
                <w:szCs w:val="28"/>
              </w:rPr>
            </w:pPr>
            <w:r>
              <w:rPr>
                <w:rFonts w:ascii="FangSong_GB2312" w:eastAsia="FangSong_GB2312" w:hAnsi="FangSong_GB2312" w:cs="FangSong_GB2312" w:hint="eastAsia"/>
                <w:szCs w:val="28"/>
              </w:rPr>
              <w:t>考核方式</w:t>
            </w:r>
          </w:p>
          <w:p w:rsidR="00B57157" w:rsidRDefault="00000000">
            <w:pPr>
              <w:pStyle w:val="BodyText"/>
              <w:spacing w:line="440" w:lineRule="exact"/>
              <w:jc w:val="center"/>
              <w:rPr>
                <w:rFonts w:ascii="FangSong_GB2312" w:eastAsia="FangSong_GB2312" w:hAnsi="FangSong_GB2312" w:cs="FangSong_GB2312"/>
                <w:szCs w:val="28"/>
              </w:rPr>
            </w:pPr>
            <w:r>
              <w:rPr>
                <w:rFonts w:ascii="FangSong_GB2312" w:eastAsia="FangSong_GB2312" w:hAnsi="FangSong_GB2312" w:cs="FangSong_GB2312" w:hint="eastAsia"/>
                <w:szCs w:val="28"/>
              </w:rPr>
              <w:t>（考试/考查）</w:t>
            </w:r>
          </w:p>
        </w:tc>
        <w:tc>
          <w:tcPr>
            <w:tcW w:w="2280" w:type="dxa"/>
            <w:gridSpan w:val="2"/>
            <w:vAlign w:val="center"/>
          </w:tcPr>
          <w:p w:rsidR="00B57157" w:rsidRDefault="00000000">
            <w:pPr>
              <w:pStyle w:val="BodyText"/>
              <w:spacing w:line="440" w:lineRule="exact"/>
              <w:jc w:val="center"/>
              <w:rPr>
                <w:rFonts w:ascii="FangSong_GB2312" w:eastAsia="FangSong_GB2312" w:hAnsi="FangSong_GB2312" w:cs="FangSong_GB2312"/>
                <w:szCs w:val="28"/>
              </w:rPr>
            </w:pPr>
            <w:r>
              <w:rPr>
                <w:rFonts w:ascii="FangSong_GB2312" w:eastAsia="FangSong_GB2312" w:hAnsi="FangSong_GB2312" w:cs="FangSong_GB2312" w:hint="eastAsia"/>
                <w:szCs w:val="28"/>
              </w:rPr>
              <w:t>总学时</w:t>
            </w:r>
          </w:p>
        </w:tc>
        <w:tc>
          <w:tcPr>
            <w:tcW w:w="1065" w:type="dxa"/>
            <w:vMerge w:val="restart"/>
            <w:vAlign w:val="center"/>
          </w:tcPr>
          <w:p w:rsidR="00B57157" w:rsidRDefault="00000000">
            <w:pPr>
              <w:pStyle w:val="BodyText"/>
              <w:spacing w:line="440" w:lineRule="exact"/>
              <w:jc w:val="center"/>
              <w:rPr>
                <w:rFonts w:ascii="FangSong_GB2312" w:eastAsia="FangSong_GB2312" w:hAnsi="FangSong_GB2312" w:cs="FangSong_GB2312"/>
                <w:szCs w:val="28"/>
              </w:rPr>
            </w:pPr>
            <w:r>
              <w:rPr>
                <w:rFonts w:ascii="FangSong_GB2312" w:eastAsia="FangSong_GB2312" w:hAnsi="FangSong_GB2312" w:cs="FangSong_GB2312" w:hint="eastAsia"/>
                <w:szCs w:val="28"/>
              </w:rPr>
              <w:t>周学时</w:t>
            </w:r>
          </w:p>
        </w:tc>
      </w:tr>
      <w:tr w:rsidR="00B57157">
        <w:trPr>
          <w:trHeight w:val="750"/>
        </w:trPr>
        <w:tc>
          <w:tcPr>
            <w:tcW w:w="1644" w:type="dxa"/>
            <w:vMerge/>
            <w:vAlign w:val="center"/>
          </w:tcPr>
          <w:p w:rsidR="00B57157" w:rsidRDefault="00B57157">
            <w:pPr>
              <w:pStyle w:val="BodyText"/>
              <w:spacing w:line="440" w:lineRule="exact"/>
              <w:jc w:val="center"/>
              <w:rPr>
                <w:rFonts w:ascii="FangSong_GB2312" w:eastAsia="FangSong_GB2312" w:hAnsi="FangSong_GB2312" w:cs="FangSong_GB2312"/>
                <w:szCs w:val="28"/>
              </w:rPr>
            </w:pPr>
          </w:p>
        </w:tc>
        <w:tc>
          <w:tcPr>
            <w:tcW w:w="1530" w:type="dxa"/>
            <w:vMerge/>
            <w:vAlign w:val="center"/>
          </w:tcPr>
          <w:p w:rsidR="00B57157" w:rsidRDefault="00B57157">
            <w:pPr>
              <w:pStyle w:val="BodyText"/>
              <w:spacing w:line="440" w:lineRule="exact"/>
              <w:jc w:val="center"/>
              <w:rPr>
                <w:rFonts w:ascii="FangSong_GB2312" w:eastAsia="FangSong_GB2312" w:hAnsi="FangSong_GB2312" w:cs="FangSong_GB2312"/>
                <w:szCs w:val="28"/>
              </w:rPr>
            </w:pPr>
          </w:p>
        </w:tc>
        <w:tc>
          <w:tcPr>
            <w:tcW w:w="1236" w:type="dxa"/>
            <w:vMerge/>
            <w:vAlign w:val="center"/>
          </w:tcPr>
          <w:p w:rsidR="00B57157" w:rsidRDefault="00B57157">
            <w:pPr>
              <w:pStyle w:val="BodyText"/>
              <w:spacing w:line="440" w:lineRule="exact"/>
              <w:jc w:val="center"/>
              <w:rPr>
                <w:rFonts w:ascii="FangSong_GB2312" w:eastAsia="FangSong_GB2312" w:hAnsi="FangSong_GB2312" w:cs="FangSong_GB2312"/>
                <w:szCs w:val="28"/>
              </w:rPr>
            </w:pPr>
          </w:p>
        </w:tc>
        <w:tc>
          <w:tcPr>
            <w:tcW w:w="1944" w:type="dxa"/>
            <w:vMerge/>
            <w:vAlign w:val="center"/>
          </w:tcPr>
          <w:p w:rsidR="00B57157" w:rsidRDefault="00B57157">
            <w:pPr>
              <w:pStyle w:val="BodyText"/>
              <w:spacing w:line="440" w:lineRule="exact"/>
              <w:jc w:val="center"/>
              <w:rPr>
                <w:rFonts w:ascii="FangSong_GB2312" w:eastAsia="FangSong_GB2312" w:hAnsi="FangSong_GB2312" w:cs="FangSong_GB2312"/>
                <w:szCs w:val="28"/>
              </w:rPr>
            </w:pPr>
          </w:p>
        </w:tc>
        <w:tc>
          <w:tcPr>
            <w:tcW w:w="1065" w:type="dxa"/>
            <w:vAlign w:val="center"/>
          </w:tcPr>
          <w:p w:rsidR="00B57157" w:rsidRDefault="00000000">
            <w:pPr>
              <w:pStyle w:val="BodyText"/>
              <w:spacing w:line="440" w:lineRule="exact"/>
              <w:jc w:val="center"/>
              <w:rPr>
                <w:rFonts w:ascii="FangSong_GB2312" w:eastAsia="FangSong_GB2312" w:hAnsi="FangSong_GB2312" w:cs="FangSong_GB2312"/>
                <w:szCs w:val="28"/>
              </w:rPr>
            </w:pPr>
            <w:r>
              <w:rPr>
                <w:rFonts w:ascii="FangSong_GB2312" w:eastAsia="FangSong_GB2312" w:hAnsi="FangSong_GB2312" w:cs="FangSong_GB2312" w:hint="eastAsia"/>
                <w:szCs w:val="28"/>
              </w:rPr>
              <w:t>理论</w:t>
            </w:r>
          </w:p>
        </w:tc>
        <w:tc>
          <w:tcPr>
            <w:tcW w:w="1215" w:type="dxa"/>
            <w:vAlign w:val="center"/>
          </w:tcPr>
          <w:p w:rsidR="00B57157" w:rsidRDefault="00000000">
            <w:pPr>
              <w:pStyle w:val="BodyText"/>
              <w:spacing w:line="440" w:lineRule="exact"/>
              <w:jc w:val="center"/>
              <w:rPr>
                <w:rFonts w:ascii="FangSong_GB2312" w:eastAsia="FangSong_GB2312" w:hAnsi="FangSong_GB2312" w:cs="FangSong_GB2312"/>
                <w:szCs w:val="28"/>
              </w:rPr>
            </w:pPr>
            <w:r>
              <w:rPr>
                <w:rFonts w:ascii="FangSong_GB2312" w:eastAsia="FangSong_GB2312" w:hAnsi="FangSong_GB2312" w:cs="FangSong_GB2312" w:hint="eastAsia"/>
                <w:szCs w:val="28"/>
              </w:rPr>
              <w:t>实践</w:t>
            </w:r>
          </w:p>
        </w:tc>
        <w:tc>
          <w:tcPr>
            <w:tcW w:w="1065" w:type="dxa"/>
            <w:vMerge/>
            <w:vAlign w:val="center"/>
          </w:tcPr>
          <w:p w:rsidR="00B57157" w:rsidRDefault="00B57157">
            <w:pPr>
              <w:pStyle w:val="BodyText"/>
              <w:spacing w:line="440" w:lineRule="exact"/>
              <w:jc w:val="center"/>
              <w:rPr>
                <w:rFonts w:ascii="FangSong_GB2312" w:eastAsia="FangSong_GB2312" w:hAnsi="FangSong_GB2312" w:cs="FangSong_GB2312"/>
                <w:szCs w:val="28"/>
              </w:rPr>
            </w:pPr>
          </w:p>
        </w:tc>
      </w:tr>
      <w:tr w:rsidR="00B57157">
        <w:trPr>
          <w:trHeight w:val="1190"/>
        </w:trPr>
        <w:tc>
          <w:tcPr>
            <w:tcW w:w="1644" w:type="dxa"/>
            <w:vAlign w:val="center"/>
          </w:tcPr>
          <w:p w:rsidR="00B57157" w:rsidRDefault="00B57157">
            <w:pPr>
              <w:pStyle w:val="BodyText"/>
              <w:spacing w:line="440" w:lineRule="exact"/>
              <w:jc w:val="center"/>
              <w:rPr>
                <w:rFonts w:ascii="FangSong_GB2312" w:eastAsia="FangSong_GB2312" w:hAnsi="FangSong_GB2312" w:cs="FangSong_GB2312"/>
                <w:szCs w:val="28"/>
              </w:rPr>
            </w:pPr>
            <w:r>
              <w:rPr>
                <w:rFonts w:ascii="FangSong_GB2312" w:eastAsia="FangSong_GB2312" w:hAnsi="FangSong_GB2312" w:cs="FangSong_GB2312"/>
                <w:szCs w:val="28"/>
              </w:rPr>
              <w:t xml:space="preserve">交互产品开发</w:t>
            </w:r>
          </w:p>
        </w:tc>
        <w:tc>
          <w:tcPr>
            <w:tcW w:w="1530" w:type="dxa"/>
            <w:vAlign w:val="center"/>
          </w:tcPr>
          <w:p w:rsidR="00B57157" w:rsidRDefault="00B57157">
            <w:pPr>
              <w:pStyle w:val="BodyText"/>
              <w:spacing w:line="440" w:lineRule="exact"/>
              <w:jc w:val="center"/>
              <w:rPr>
                <w:rFonts w:ascii="FangSong_GB2312" w:eastAsia="FangSong_GB2312" w:hAnsi="FangSong_GB2312" w:cs="FangSong_GB2312"/>
                <w:szCs w:val="28"/>
              </w:rPr>
            </w:pPr>
            <w:r>
              <w:rPr>
                <w:rFonts w:ascii="FangSong_GB2312" w:eastAsia="FangSong_GB2312" w:hAnsi="FangSong_GB2312" w:cs="FangSong_GB2312"/>
                <w:szCs w:val="28"/>
              </w:rPr>
              <w:t xml:space="preserve">CNFU002572</w:t>
            </w:r>
          </w:p>
        </w:tc>
        <w:tc>
          <w:tcPr>
            <w:tcW w:w="1236" w:type="dxa"/>
            <w:vAlign w:val="center"/>
          </w:tcPr>
          <w:p w:rsidR="00B57157" w:rsidRDefault="00B57157">
            <w:pPr>
              <w:pStyle w:val="BodyText"/>
              <w:spacing w:line="440" w:lineRule="exact"/>
              <w:jc w:val="center"/>
              <w:rPr>
                <w:rFonts w:ascii="FangSong_GB2312" w:eastAsia="FangSong_GB2312" w:hAnsi="FangSong_GB2312" w:cs="FangSong_GB2312"/>
                <w:szCs w:val="28"/>
              </w:rPr>
            </w:pPr>
            <w:r>
              <w:rPr>
                <w:rFonts w:ascii="FangSong_GB2312" w:eastAsia="FangSong_GB2312" w:hAnsi="FangSong_GB2312" w:cs="FangSong_GB2312"/>
                <w:szCs w:val="28"/>
              </w:rPr>
              <w:t xml:space="preserve">3.0</w:t>
            </w:r>
          </w:p>
        </w:tc>
        <w:tc>
          <w:tcPr>
            <w:tcW w:w="1944" w:type="dxa"/>
            <w:vAlign w:val="center"/>
          </w:tcPr>
          <w:p w:rsidR="00B57157" w:rsidRDefault="00B57157">
            <w:pPr>
              <w:pStyle w:val="BodyText"/>
              <w:spacing w:line="440" w:lineRule="exact"/>
              <w:jc w:val="center"/>
              <w:rPr>
                <w:rFonts w:ascii="FangSong_GB2312" w:eastAsia="FangSong_GB2312" w:hAnsi="FangSong_GB2312" w:cs="FangSong_GB2312"/>
                <w:szCs w:val="28"/>
              </w:rPr>
            </w:pPr>
            <w:r>
              <w:rPr>
                <w:rFonts w:ascii="FangSong_GB2312" w:eastAsia="FangSong_GB2312" w:hAnsi="FangSong_GB2312" w:cs="FangSong_GB2312"/>
                <w:szCs w:val="28"/>
              </w:rPr>
              <w:t xml:space="preserve">考查</w:t>
            </w:r>
          </w:p>
        </w:tc>
        <w:tc>
          <w:tcPr>
            <w:tcW w:w="1065" w:type="dxa"/>
            <w:vAlign w:val="center"/>
          </w:tcPr>
          <w:p w:rsidR="00B57157" w:rsidRDefault="00B57157">
            <w:pPr>
              <w:pStyle w:val="BodyText"/>
              <w:spacing w:line="440" w:lineRule="exact"/>
              <w:jc w:val="center"/>
              <w:rPr>
                <w:rFonts w:ascii="FangSong_GB2312" w:eastAsia="FangSong_GB2312" w:hAnsi="FangSong_GB2312" w:cs="FangSong_GB2312"/>
                <w:szCs w:val="28"/>
              </w:rPr>
            </w:pPr>
            <w:r>
              <w:rPr>
                <w:rFonts w:ascii="FangSong_GB2312" w:eastAsia="FangSong_GB2312" w:hAnsi="FangSong_GB2312" w:cs="FangSong_GB2312"/>
                <w:szCs w:val="28"/>
              </w:rPr>
              <w:t xml:space="preserve">0</w:t>
            </w:r>
          </w:p>
        </w:tc>
        <w:tc>
          <w:tcPr>
            <w:tcW w:w="1215" w:type="dxa"/>
            <w:vAlign w:val="center"/>
          </w:tcPr>
          <w:p w:rsidR="00B57157" w:rsidRDefault="00B57157">
            <w:pPr>
              <w:pStyle w:val="BodyText"/>
              <w:spacing w:line="440" w:lineRule="exact"/>
              <w:jc w:val="center"/>
              <w:rPr>
                <w:rFonts w:ascii="FangSong_GB2312" w:eastAsia="FangSong_GB2312" w:hAnsi="FangSong_GB2312" w:cs="FangSong_GB2312"/>
                <w:szCs w:val="28"/>
              </w:rPr>
            </w:pPr>
            <w:r>
              <w:rPr>
                <w:rFonts w:ascii="FangSong_GB2312" w:eastAsia="FangSong_GB2312" w:hAnsi="FangSong_GB2312" w:cs="FangSong_GB2312"/>
                <w:szCs w:val="28"/>
              </w:rPr>
              <w:t xml:space="preserve">60</w:t>
            </w:r>
          </w:p>
        </w:tc>
        <w:tc>
          <w:tcPr>
            <w:tcW w:w="1065" w:type="dxa"/>
            <w:vAlign w:val="center"/>
          </w:tcPr>
          <w:p w:rsidR="00B57157" w:rsidRDefault="00B57157">
            <w:pPr>
              <w:pStyle w:val="BodyText"/>
              <w:spacing w:line="440" w:lineRule="exact"/>
              <w:jc w:val="center"/>
              <w:rPr>
                <w:rFonts w:ascii="FangSong_GB2312" w:eastAsia="FangSong_GB2312" w:hAnsi="FangSong_GB2312" w:cs="FangSong_GB2312"/>
                <w:szCs w:val="28"/>
              </w:rPr>
            </w:pPr>
            <w:r>
              <w:rPr>
                <w:rFonts w:ascii="FangSong_GB2312" w:eastAsia="FangSong_GB2312" w:hAnsi="FangSong_GB2312" w:cs="FangSong_GB2312"/>
                <w:szCs w:val="28"/>
              </w:rPr>
              <w:t xml:space="preserve">4</w:t>
            </w:r>
          </w:p>
        </w:tc>
      </w:tr>
      <w:tr w:rsidR="00B57157">
        <w:trPr>
          <w:trHeight w:val="4175"/>
        </w:trPr>
        <w:tc>
          <w:tcPr>
            <w:tcW w:w="1644" w:type="dxa"/>
            <w:vAlign w:val="center"/>
          </w:tcPr>
          <w:p w:rsidR="00B57157" w:rsidRDefault="00000000">
            <w:pPr>
              <w:pStyle w:val="BodyText"/>
              <w:spacing w:line="440" w:lineRule="exact"/>
              <w:jc w:val="center"/>
              <w:rPr>
                <w:rFonts w:ascii="FangSong_GB2312" w:eastAsia="FangSong_GB2312" w:hAnsi="FangSong_GB2312" w:cs="FangSong_GB2312"/>
                <w:szCs w:val="28"/>
              </w:rPr>
            </w:pPr>
            <w:r>
              <w:rPr>
                <w:rFonts w:ascii="FangSong_GB2312" w:eastAsia="FangSong_GB2312" w:hAnsi="FangSong_GB2312" w:cs="FangSong_GB2312" w:hint="eastAsia"/>
                <w:szCs w:val="28"/>
              </w:rPr>
              <w:t>课程目标</w:t>
            </w:r>
          </w:p>
        </w:tc>
        <w:tc>
          <w:tcPr>
            <w:tcW w:w="8055" w:type="dxa"/>
            <w:gridSpan w:val="6"/>
            <w:vAlign w:val="center"/>
          </w:tcPr>
          <w:p w:rsidR="00B57157" w:rsidRDefault="009E1A7C" w:rsidP="002C0CB1">
            <w:pPr>
              <w:pStyle w:val="BodyText"/>
              <w:spacing w:line="40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 xml:space="preserve">知识目标：</w:t>
            </w:r>
          </w:p>
          <w:p>
            <w:pPr>
              <w:pStyle w:val="BodyText"/>
              <w:spacing w:line="40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 xml:space="preserve">1. 描述交互产品从用户痛点洞察、MVP 假设驱动、状态机架构到 AI 辅助原型生成与可用性验证的完整创作流程，并演示各阶段的关键产出物</w:t>
            </w:r>
          </w:p>
          <w:p>
            <w:pPr>
              <w:pStyle w:val="BodyText"/>
              <w:spacing w:line="40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 xml:space="preserve">2. 分析人类认知局限与短时记忆负荷对界面设计的约束机理，运用心智模型匹配与降低认知过载的设计法则重构具体界面案例</w:t>
            </w:r>
          </w:p>
          <w:p>
            <w:pPr>
              <w:pStyle w:val="BodyText"/>
              <w:spacing w:line="40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 xml:space="preserve">3. 执行以 Nielsen 十大可用性原则为核心的启发式评估方法，并依据 Think-Aloud 出声思考法的科学规范主持用户测试、评定缺陷严重级</w:t>
            </w:r>
          </w:p>
          <w:p>
            <w:pPr>
              <w:pStyle w:val="BodyText"/>
              <w:spacing w:line="40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 xml:space="preserve">能力目标：</w:t>
            </w:r>
          </w:p>
          <w:p>
            <w:pPr>
              <w:pStyle w:val="BodyText"/>
              <w:spacing w:line="40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 xml:space="preserve">1. 能够运用目标导向设计思路与 Vibe Coding 范式，独立完成具有创新性与原创性的交互体验原型设计</w:t>
            </w:r>
          </w:p>
          <w:p>
            <w:pPr>
              <w:pStyle w:val="BodyText"/>
              <w:spacing w:line="40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 xml:space="preserve">2. 能将容器化工程思维与 Design Token 体系系统化地应用于项目实践，实现从设计稿到前端组件的高保真映射</w:t>
            </w:r>
          </w:p>
          <w:p>
            <w:pPr>
              <w:pStyle w:val="BodyText"/>
              <w:spacing w:line="40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 xml:space="preserve">3. 能以评估专家身份客观执行跨组启发式走查与用户测试，基于质性数据系统梳理反馈并完成闭环迭代优化</w:t>
            </w:r>
          </w:p>
          <w:p>
            <w:pPr>
              <w:pStyle w:val="BodyText"/>
              <w:spacing w:line="40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 xml:space="preserve">素质目标：</w:t>
            </w:r>
          </w:p>
          <w:p>
            <w:pPr>
              <w:pStyle w:val="BodyText"/>
              <w:spacing w:line="40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 xml:space="preserve">1. 具备运用文字、图像、原型演示等多种方式清晰阐述设计理念的表达适应能力，能在路演答辩与同侪互评中高效沟通</w:t>
            </w:r>
          </w:p>
          <w:p>
            <w:pPr>
              <w:pStyle w:val="BodyText"/>
              <w:spacing w:line="40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 xml:space="preserve">2. 具备面对 AI 生成代码不确定性时的工程韧性与自主排错意识，不盲从技术输出，坚持以人为本的设计价值观</w:t>
            </w:r>
          </w:p>
          <w:p>
            <w:pPr>
              <w:pStyle w:val="BodyText"/>
              <w:spacing w:line="40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 xml:space="preserve">3. 能在同侪互评与路演答辩中以建设性姿态接受批评，展现虚心协作与持续迭代改进的专业精神</w:t>
            </w:r>
          </w:p>
          <w:p w:rsidR="00B57157" w:rsidRDefault="00B57157" w:rsidP="002C0CB1">
            <w:pPr>
              <w:pStyle w:val="BodyText"/>
              <w:spacing w:line="400" w:lineRule="exact"/>
              <w:jc w:val="left"/>
              <w:rPr>
                <w:rFonts w:ascii="FangSong_GB2312" w:eastAsia="FangSong_GB2312" w:hAnsi="FangSong_GB2312" w:cs="FangSong_GB2312"/>
                <w:szCs w:val="28"/>
              </w:rPr>
            </w:pPr>
          </w:p>
        </w:tc>
      </w:tr>
      <w:tr w:rsidR="00B57157">
        <w:trPr>
          <w:trHeight w:val="2925"/>
        </w:trPr>
        <w:tc>
          <w:tcPr>
            <w:tcW w:w="1644" w:type="dxa"/>
            <w:vAlign w:val="center"/>
          </w:tcPr>
          <w:p w:rsidR="00B57157" w:rsidRDefault="00000000">
            <w:pPr>
              <w:pStyle w:val="BodyText"/>
              <w:spacing w:line="440" w:lineRule="exact"/>
              <w:jc w:val="center"/>
              <w:rPr>
                <w:rFonts w:ascii="FangSong_GB2312" w:eastAsia="FangSong_GB2312" w:hAnsi="FangSong_GB2312" w:cs="FangSong_GB2312"/>
                <w:szCs w:val="28"/>
              </w:rPr>
            </w:pPr>
            <w:r>
              <w:rPr>
                <w:rFonts w:ascii="FangSong_GB2312" w:eastAsia="FangSong_GB2312" w:hAnsi="FangSong_GB2312" w:cs="FangSong_GB2312" w:hint="eastAsia"/>
                <w:szCs w:val="28"/>
              </w:rPr>
              <w:t>教材和主要参考资料</w:t>
            </w:r>
          </w:p>
        </w:tc>
        <w:tc>
          <w:tcPr>
            <w:tcW w:w="8055" w:type="dxa"/>
            <w:gridSpan w:val="6"/>
            <w:vAlign w:val="center"/>
          </w:tcPr>
          <w:p w:rsidR="00B57157" w:rsidRDefault="00B57157">
            <w:pPr>
              <w:pStyle w:val="BodyText"/>
              <w:spacing w:line="440" w:lineRule="exact"/>
              <w:jc w:val="left"/>
              <w:rPr>
                <w:rFonts w:ascii="FangSong_GB2312" w:eastAsia="FangSong_GB2312" w:hAnsi="FangSong_GB2312" w:cs="FangSong_GB2312"/>
                <w:szCs w:val="28"/>
              </w:rPr>
            </w:pPr>
          </w:p>
          <w:p w:rsidR="00B57157" w:rsidRDefault="00000000">
            <w:pPr>
              <w:pStyle w:val="BodyText"/>
              <w:spacing w:line="44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1.选用教材：</w:t>
            </w:r>
          </w:p>
          <w:p w:rsidR="00B57157" w:rsidRDefault="00126A27">
            <w:pPr>
              <w:pStyle w:val="BodyText"/>
              <w:spacing w:line="44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 xml:space="preserve">Yvonne Rogers, Helen Sharp, Jennifer Preece 著；刘晓晖 等译.交互设计：超越人机交互（原书第5版）[M].机械工业出版社,2020.</w:t>
            </w:r>
          </w:p>
          <w:p w:rsidR="00B57157" w:rsidRDefault="00B57157">
            <w:pPr>
              <w:pStyle w:val="BodyText"/>
              <w:spacing w:line="440" w:lineRule="exact"/>
              <w:jc w:val="left"/>
              <w:rPr>
                <w:rFonts w:ascii="FangSong_GB2312" w:eastAsia="FangSong_GB2312" w:hAnsi="FangSong_GB2312" w:cs="FangSong_GB2312"/>
                <w:szCs w:val="28"/>
              </w:rPr>
            </w:pPr>
          </w:p>
          <w:p w:rsidR="00B57157" w:rsidRDefault="00000000">
            <w:pPr>
              <w:pStyle w:val="BodyText"/>
              <w:spacing w:line="44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2.参考书目与文献：</w:t>
            </w:r>
          </w:p>
          <w:p w:rsidR="00B57157" w:rsidRDefault="00126A27">
            <w:pPr>
              <w:pStyle w:val="BodyText"/>
              <w:spacing w:line="44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 xml:space="preserve">(1)Yvonne Rogers, Helen Sharp, Jennifer Preece.Interaction Design: Beyond Human-Computer Interaction (6th Ed.)[M].Wiley,2023.</w:t>
            </w:r>
          </w:p>
          <w:p>
            <w:pPr>
              <w:pStyle w:val="BodyText"/>
              <w:spacing w:line="44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 xml:space="preserve">(2)Jeff Gothelf, Josh Seiden.精益 UX：设计伟大产品的敏捷反求方法 (Lean UX)[M].人民邮电出版社,2022.</w:t>
            </w:r>
          </w:p>
          <w:p>
            <w:pPr>
              <w:pStyle w:val="BodyText"/>
              <w:spacing w:line="44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 xml:space="preserve">(3)Alan Cooper.交互设计精髓 (About Face 4)[M].电子工业出版社,2015.</w:t>
            </w:r>
          </w:p>
          <w:p>
            <w:pPr>
              <w:pStyle w:val="BodyText"/>
              <w:spacing w:line="44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 xml:space="preserve">(4)Adam Wathan, Steve Schoger.Refactoring UI[M].Self-Published,2018.</w:t>
            </w:r>
          </w:p>
          <w:p>
            <w:pPr>
              <w:pStyle w:val="BodyText"/>
              <w:spacing w:line="44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 xml:space="preserve">(5)张靖瑶.数字媒体交互设计（慕课版）[M].人民邮电出版社,2022.</w:t>
            </w:r>
          </w:p>
          <w:p w:rsidR="00B57157" w:rsidRDefault="00B57157">
            <w:pPr>
              <w:pStyle w:val="BodyText"/>
              <w:spacing w:line="440" w:lineRule="exact"/>
              <w:jc w:val="left"/>
              <w:rPr>
                <w:rFonts w:ascii="FangSong_GB2312" w:eastAsia="FangSong_GB2312" w:hAnsi="FangSong_GB2312" w:cs="FangSong_GB2312"/>
                <w:szCs w:val="28"/>
              </w:rPr>
            </w:pPr>
          </w:p>
          <w:p w:rsidR="00B57157" w:rsidRDefault="00000000">
            <w:pPr>
              <w:pStyle w:val="BodyText"/>
              <w:numPr>
                <w:ilvl w:val="0"/>
                <w:numId w:val="1"/>
              </w:numPr>
              <w:tabs>
                <w:tab w:val="left" w:pos="312"/>
              </w:tabs>
              <w:spacing w:line="44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课程网站等支持条件：</w:t>
            </w:r>
          </w:p>
          <w:p w:rsidR="00B57157" w:rsidRDefault="00126A27">
            <w:pPr>
              <w:pStyle w:val="BodyText"/>
              <w:spacing w:line="44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 xml:space="preserve">(1)校内在线教学平台（学习通课件发布、作业提交与互动讨论）。</w:t>
            </w:r>
          </w:p>
          <w:p>
            <w:pPr>
              <w:pStyle w:val="BodyText"/>
              <w:spacing w:line="44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 xml:space="preserve">(2)软件支持：Figma、Visual Studio Code、v0 / CodeGeeX 等 AI 代码辅助工具。</w:t>
            </w:r>
          </w:p>
          <w:p>
            <w:pPr>
              <w:pStyle w:val="BodyText"/>
              <w:spacing w:line="440" w:lineRule="exact"/>
              <w:jc w:val="left"/>
              <w:rPr>
                <w:rFonts w:ascii="FangSong_GB2312" w:eastAsia="FangSong_GB2312" w:hAnsi="FangSong_GB2312" w:cs="FangSong_GB2312"/>
                <w:szCs w:val="28"/>
              </w:rPr>
            </w:pPr>
            <w:r>
              <w:rPr>
                <w:rFonts w:ascii="FangSong_GB2312" w:eastAsia="FangSong_GB2312" w:hAnsi="FangSong_GB2312" w:cs="FangSong_GB2312" w:hint="eastAsia"/>
                <w:szCs w:val="28"/>
              </w:rPr>
              <w:t xml:space="preserve">(3)教室与实验室条件：投影设备、多媒体教室、计算机实验室。</w:t>
            </w:r>
          </w:p>
        </w:tc>
      </w:tr>
    </w:tbl>
    <w:p w:rsidR="00D54142" w:rsidRDefault="00D54142">
      <w:pPr>
        <w:pStyle w:val="BodyText"/>
        <w:rPr>
          <w:rFonts w:ascii="SimHei" w:eastAsia="SimHei" w:hAnsi="SimHei" w:cs="SimHei"/>
          <w:sz w:val="32"/>
          <w:szCs w:val="32"/>
        </w:rPr>
      </w:pPr>
    </w:p>
    <w:p w:rsidR="00B57157" w:rsidRDefault="00D54142">
      <w:pPr>
        <w:pStyle w:val="BodyText"/>
        <w:rPr>
          <w:rFonts w:ascii="SimHei" w:eastAsia="SimHei" w:hAnsi="SimHei" w:cs="SimHei"/>
          <w:sz w:val="32"/>
          <w:szCs w:val="32"/>
        </w:rPr>
      </w:pPr>
      <w:r>
        <w:rPr>
          <w:rFonts w:ascii="SimHei" w:eastAsia="SimHei" w:hAnsi="SimHei" w:cs="SimHei"/>
          <w:sz w:val="32"/>
          <w:szCs w:val="32"/>
        </w:rPr>
        <w:br w:type="page"/>
      </w:r>
    </w:p>
    <w:p w:rsidR="00B57157" w:rsidRDefault="00000000">
      <w:pPr>
        <w:pStyle w:val="BodyText"/>
        <w:rPr>
          <w:rFonts w:ascii="SimHei" w:eastAsia="SimHei" w:hAnsi="SimHei" w:cs="SimHei"/>
          <w:sz w:val="32"/>
          <w:szCs w:val="32"/>
        </w:rPr>
      </w:pPr>
      <w:r>
        <w:rPr>
          <w:rFonts w:ascii="SimHei" w:eastAsia="SimHei" w:hAnsi="SimHei" w:cs="SimHei" w:hint="eastAsia"/>
          <w:sz w:val="32"/>
          <w:szCs w:val="32"/>
        </w:rPr>
        <w:t>二、</w:t>
      </w:r>
      <w:r>
        <w:rPr>
          <w:rFonts w:ascii="SimHei" w:eastAsia="SimHei" w:hAnsi="SimHei" w:cs="SimHei" w:hint="eastAsia"/>
          <w:sz w:val="32"/>
          <w:szCs w:val="32"/>
        </w:rPr>
        <w:t>教学进度安排</w:t>
      </w:r>
    </w:p>
    <w:tbl>
      <w:tblPr>
        <w:tblW w:w="989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36"/>
        <w:gridCol w:w="1756"/>
        <w:gridCol w:w="2736"/>
        <w:gridCol w:w="3716"/>
        <w:gridCol w:w="1756"/>
        <w:gridCol w:w="1756"/>
        <w:gridCol w:w="1756"/>
        <w:gridCol w:w="2021"/>
      </w:tblGrid>
      <w:tr w:rsidR="00B57157">
        <w:trPr>
          <w:trHeight w:val="632"/>
          <w:jc w:val="center"/>
        </w:trPr>
        <w:tc>
          <w:tcPr>
            <w:tcW w:w="821" w:type="dxa"/>
            <w:vMerge w:val="restart"/>
            <w:vAlign w:val="center"/>
          </w:tcPr>
          <w:p w:rsidR="00B57157" w:rsidRDefault="00000000">
            <w:pPr>
              <w:tabs>
                <w:tab w:val="left" w:pos="4980"/>
              </w:tabs>
              <w:spacing w:line="440" w:lineRule="exact"/>
              <w:jc w:val="center"/>
              <w:rPr>
                <w:rFonts w:eastAsia="FangSong_GB2312"/>
                <w:sz w:val="28"/>
                <w:szCs w:val="28"/>
              </w:rPr>
            </w:pPr>
            <w:r>
              <w:rPr>
                <w:rFonts w:eastAsia="FangSong_GB2312"/>
                <w:sz w:val="28"/>
                <w:szCs w:val="28"/>
              </w:rPr>
              <w:t>周次</w:t>
            </w:r>
          </w:p>
        </w:tc>
        <w:tc>
          <w:tcPr>
            <w:tcW w:w="1048" w:type="dxa"/>
            <w:vMerge w:val="restart"/>
            <w:vAlign w:val="center"/>
          </w:tcPr>
          <w:p w:rsidR="00B57157" w:rsidRDefault="00000000">
            <w:pPr>
              <w:tabs>
                <w:tab w:val="left" w:pos="4980"/>
              </w:tabs>
              <w:spacing w:line="440" w:lineRule="exact"/>
              <w:jc w:val="center"/>
              <w:rPr>
                <w:rFonts w:eastAsia="FangSong_GB2312"/>
                <w:sz w:val="28"/>
                <w:szCs w:val="28"/>
              </w:rPr>
            </w:pPr>
            <w:r>
              <w:rPr>
                <w:rFonts w:eastAsia="FangSong_GB2312"/>
                <w:sz w:val="28"/>
                <w:szCs w:val="28"/>
              </w:rPr>
              <w:t>星期几</w:t>
            </w:r>
          </w:p>
        </w:tc>
        <w:tc>
          <w:tcPr>
            <w:tcW w:w="1257" w:type="dxa"/>
            <w:vMerge w:val="restart"/>
            <w:vAlign w:val="center"/>
          </w:tcPr>
          <w:p w:rsidR="00B57157" w:rsidRDefault="00000000">
            <w:pPr>
              <w:tabs>
                <w:tab w:val="left" w:pos="4980"/>
              </w:tabs>
              <w:spacing w:line="440" w:lineRule="exact"/>
              <w:jc w:val="center"/>
              <w:rPr>
                <w:rFonts w:eastAsia="FangSong_GB2312"/>
                <w:sz w:val="28"/>
                <w:szCs w:val="28"/>
              </w:rPr>
            </w:pPr>
            <w:r>
              <w:rPr>
                <w:rFonts w:eastAsia="FangSong_GB2312"/>
                <w:sz w:val="28"/>
                <w:szCs w:val="28"/>
              </w:rPr>
              <w:t>上课节次</w:t>
            </w:r>
          </w:p>
        </w:tc>
        <w:tc>
          <w:tcPr>
            <w:tcW w:w="2922" w:type="dxa"/>
            <w:vMerge w:val="restart"/>
            <w:vAlign w:val="center"/>
          </w:tcPr>
          <w:p w:rsidR="00B57157" w:rsidRDefault="00000000">
            <w:pPr>
              <w:spacing w:line="440" w:lineRule="exact"/>
              <w:jc w:val="center"/>
              <w:rPr>
                <w:rFonts w:eastAsia="FangSong_GB2312"/>
                <w:sz w:val="28"/>
                <w:szCs w:val="28"/>
              </w:rPr>
            </w:pPr>
            <w:bookmarkStart w:id="18" w:name="OLE_LINK3"/>
            <w:r>
              <w:rPr>
                <w:rFonts w:eastAsia="FangSong_GB2312" w:hint="eastAsia"/>
                <w:sz w:val="28"/>
                <w:szCs w:val="28"/>
              </w:rPr>
              <w:t>教学内容</w:t>
            </w:r>
          </w:p>
          <w:p w:rsidR="00B57157" w:rsidRDefault="00000000">
            <w:pPr>
              <w:spacing w:line="440" w:lineRule="exact"/>
              <w:jc w:val="center"/>
              <w:rPr>
                <w:rFonts w:eastAsia="FangSong_GB2312"/>
                <w:sz w:val="28"/>
                <w:szCs w:val="28"/>
              </w:rPr>
            </w:pPr>
            <w:r>
              <w:rPr>
                <w:rFonts w:eastAsia="FangSong_GB2312" w:hint="eastAsia"/>
                <w:sz w:val="28"/>
                <w:szCs w:val="28"/>
              </w:rPr>
              <w:t>（章、节）</w:t>
            </w:r>
            <w:bookmarkEnd w:id="18"/>
          </w:p>
        </w:tc>
        <w:tc>
          <w:tcPr>
            <w:tcW w:w="834" w:type="dxa"/>
            <w:vMerge w:val="restart"/>
            <w:vAlign w:val="center"/>
          </w:tcPr>
          <w:p w:rsidR="00B57157" w:rsidRDefault="00000000">
            <w:pPr>
              <w:spacing w:line="440" w:lineRule="exact"/>
              <w:jc w:val="center"/>
              <w:rPr>
                <w:rFonts w:eastAsia="FangSong_GB2312"/>
                <w:sz w:val="28"/>
                <w:szCs w:val="28"/>
              </w:rPr>
            </w:pPr>
            <w:r>
              <w:rPr>
                <w:rFonts w:eastAsia="FangSong_GB2312"/>
                <w:sz w:val="28"/>
                <w:szCs w:val="28"/>
              </w:rPr>
              <w:t>授课教师</w:t>
            </w:r>
          </w:p>
        </w:tc>
        <w:tc>
          <w:tcPr>
            <w:tcW w:w="3014" w:type="dxa"/>
            <w:gridSpan w:val="3"/>
            <w:vAlign w:val="center"/>
          </w:tcPr>
          <w:p w:rsidR="00B57157" w:rsidRDefault="00000000">
            <w:pPr>
              <w:spacing w:line="440" w:lineRule="exact"/>
              <w:rPr>
                <w:rFonts w:eastAsia="FangSong_GB2312"/>
                <w:sz w:val="28"/>
                <w:szCs w:val="28"/>
              </w:rPr>
            </w:pPr>
            <w:r>
              <w:rPr>
                <w:rFonts w:eastAsia="FangSong_GB2312" w:hint="eastAsia"/>
                <w:sz w:val="28"/>
                <w:szCs w:val="28"/>
              </w:rPr>
              <w:t>教学安排（</w:t>
            </w:r>
            <w:r>
              <w:rPr>
                <w:rFonts w:eastAsia="FangSong_GB2312" w:hint="eastAsia"/>
                <w:sz w:val="28"/>
                <w:szCs w:val="28"/>
              </w:rPr>
              <w:t>课时安排</w:t>
            </w:r>
            <w:r>
              <w:rPr>
                <w:rFonts w:eastAsia="FangSong_GB2312" w:hint="eastAsia"/>
                <w:sz w:val="28"/>
                <w:szCs w:val="28"/>
              </w:rPr>
              <w:t>）</w:t>
            </w:r>
          </w:p>
        </w:tc>
      </w:tr>
      <w:tr w:rsidR="00B57157">
        <w:trPr>
          <w:trHeight w:val="900"/>
          <w:jc w:val="center"/>
        </w:trPr>
        <w:tc>
          <w:tcPr>
            <w:tcW w:w="821" w:type="dxa"/>
            <w:vMerge/>
            <w:vAlign w:val="center"/>
          </w:tcPr>
          <w:p w:rsidR="00B57157" w:rsidRDefault="00B57157">
            <w:pPr>
              <w:tabs>
                <w:tab w:val="left" w:pos="4980"/>
              </w:tabs>
              <w:spacing w:line="440" w:lineRule="exact"/>
              <w:jc w:val="center"/>
              <w:rPr>
                <w:rFonts w:eastAsia="FangSong_GB2312"/>
                <w:sz w:val="28"/>
                <w:szCs w:val="28"/>
              </w:rPr>
            </w:pPr>
          </w:p>
        </w:tc>
        <w:tc>
          <w:tcPr>
            <w:tcW w:w="1048" w:type="dxa"/>
            <w:vMerge/>
            <w:vAlign w:val="center"/>
          </w:tcPr>
          <w:p w:rsidR="00B57157" w:rsidRDefault="00B57157">
            <w:pPr>
              <w:tabs>
                <w:tab w:val="left" w:pos="4980"/>
              </w:tabs>
              <w:spacing w:line="440" w:lineRule="exact"/>
              <w:jc w:val="center"/>
              <w:rPr>
                <w:rFonts w:eastAsia="FangSong_GB2312"/>
                <w:sz w:val="28"/>
                <w:szCs w:val="28"/>
              </w:rPr>
            </w:pPr>
          </w:p>
        </w:tc>
        <w:tc>
          <w:tcPr>
            <w:tcW w:w="1257" w:type="dxa"/>
            <w:vMerge/>
            <w:vAlign w:val="center"/>
          </w:tcPr>
          <w:p w:rsidR="00B57157" w:rsidRDefault="00B57157">
            <w:pPr>
              <w:tabs>
                <w:tab w:val="left" w:pos="4980"/>
              </w:tabs>
              <w:spacing w:line="440" w:lineRule="exact"/>
              <w:jc w:val="center"/>
              <w:rPr>
                <w:rFonts w:eastAsia="FangSong_GB2312"/>
                <w:sz w:val="28"/>
                <w:szCs w:val="28"/>
              </w:rPr>
            </w:pPr>
          </w:p>
        </w:tc>
        <w:tc>
          <w:tcPr>
            <w:tcW w:w="2922" w:type="dxa"/>
            <w:vMerge/>
            <w:vAlign w:val="center"/>
          </w:tcPr>
          <w:p w:rsidR="00B57157" w:rsidRDefault="00B57157">
            <w:pPr>
              <w:spacing w:line="440" w:lineRule="exact"/>
              <w:jc w:val="center"/>
              <w:rPr>
                <w:rFonts w:eastAsia="FangSong_GB2312"/>
                <w:sz w:val="28"/>
                <w:szCs w:val="28"/>
              </w:rPr>
            </w:pPr>
          </w:p>
        </w:tc>
        <w:tc>
          <w:tcPr>
            <w:tcW w:w="834" w:type="dxa"/>
            <w:vMerge/>
            <w:vAlign w:val="center"/>
          </w:tcPr>
          <w:p w:rsidR="00B57157" w:rsidRDefault="00B57157">
            <w:pPr>
              <w:spacing w:line="440" w:lineRule="exact"/>
              <w:jc w:val="center"/>
              <w:rPr>
                <w:rFonts w:eastAsia="FangSong_GB2312"/>
                <w:sz w:val="28"/>
                <w:szCs w:val="28"/>
              </w:rPr>
            </w:pPr>
          </w:p>
        </w:tc>
        <w:tc>
          <w:tcPr>
            <w:tcW w:w="879" w:type="dxa"/>
            <w:vAlign w:val="center"/>
          </w:tcPr>
          <w:p w:rsidR="00B57157" w:rsidRDefault="00000000">
            <w:pPr>
              <w:spacing w:line="440" w:lineRule="exact"/>
              <w:jc w:val="center"/>
              <w:rPr>
                <w:rFonts w:eastAsia="FangSong_GB2312"/>
                <w:sz w:val="28"/>
                <w:szCs w:val="28"/>
              </w:rPr>
            </w:pPr>
            <w:r>
              <w:rPr>
                <w:rFonts w:eastAsia="FangSong_GB2312" w:hint="eastAsia"/>
                <w:sz w:val="28"/>
                <w:szCs w:val="28"/>
              </w:rPr>
              <w:t>课堂教学</w:t>
            </w:r>
          </w:p>
        </w:tc>
        <w:tc>
          <w:tcPr>
            <w:tcW w:w="1291" w:type="dxa"/>
            <w:vAlign w:val="center"/>
          </w:tcPr>
          <w:p w:rsidR="00B57157" w:rsidRDefault="00000000">
            <w:pPr>
              <w:spacing w:line="440" w:lineRule="exact"/>
              <w:jc w:val="center"/>
              <w:rPr>
                <w:rFonts w:eastAsia="FangSong_GB2312"/>
                <w:sz w:val="28"/>
                <w:szCs w:val="28"/>
              </w:rPr>
            </w:pPr>
            <w:r>
              <w:rPr>
                <w:rFonts w:eastAsia="FangSong_GB2312" w:hint="eastAsia"/>
                <w:sz w:val="28"/>
                <w:szCs w:val="28"/>
              </w:rPr>
              <w:t>课内实验或实践</w:t>
            </w:r>
          </w:p>
        </w:tc>
        <w:tc>
          <w:tcPr>
            <w:tcW w:w="844" w:type="dxa"/>
            <w:vAlign w:val="center"/>
          </w:tcPr>
          <w:p w:rsidR="00B57157" w:rsidRDefault="00000000">
            <w:pPr>
              <w:spacing w:line="440" w:lineRule="exact"/>
              <w:rPr>
                <w:rFonts w:eastAsia="FangSong_GB2312"/>
                <w:sz w:val="28"/>
                <w:szCs w:val="28"/>
              </w:rPr>
            </w:pPr>
            <w:bookmarkStart w:id="20" w:name="OLE_LINK2"/>
            <w:r>
              <w:rPr>
                <w:rFonts w:eastAsia="FangSong_GB2312" w:hint="eastAsia"/>
                <w:sz w:val="28"/>
                <w:szCs w:val="28"/>
              </w:rPr>
              <w:t>课外实践</w:t>
            </w:r>
            <w:bookmarkEnd w:id="20"/>
          </w:p>
        </w:tc>
      </w:tr>
      <w:tr w:rsidR="00B57157">
        <w:trPr>
          <w:trHeight w:val="900"/>
          <w:jc w:val="center"/>
        </w:trPr>
        <w:tc>
          <w:tcPr>
            <w:tcW w:w="821" w:type="dxa"/>
            <w:vAlign w:val="center"/>
          </w:tcPr>
          <w:p w:rsidR="00B57157" w:rsidRPr="00126A27" w:rsidRDefault="00000000" w:rsidP="00126A27">
            <w:pPr>
              <w:tabs>
                <w:tab w:val="left" w:pos="4980"/>
              </w:tabs>
              <w:spacing w:line="440" w:lineRule="exact"/>
              <w:jc w:val="center"/>
              <w:rPr>
                <w:rFonts w:ascii="FangSong" w:eastAsia="FangSong" w:hAnsi="FangSong"/>
                <w:sz w:val="28"/>
                <w:szCs w:val="28"/>
              </w:rPr>
            </w:pPr>
            <w:r w:rsidRPr="00126A27">
              <w:rPr>
                <w:rFonts w:ascii="FangSong" w:eastAsia="FangSong" w:hAnsi="FangSong"/>
                <w:sz w:val="28"/>
                <w:szCs w:val="28"/>
              </w:rPr>
              <w:t xml:space="preserve">7</w:t>
            </w:r>
          </w:p>
        </w:tc>
        <w:tc>
          <w:tcPr>
            <w:tcW w:w="1048" w:type="dxa"/>
            <w:vAlign w:val="center"/>
          </w:tcPr>
          <w:p w:rsidR="00B57157" w:rsidRPr="009E6AAE" w:rsidRDefault="0087688D" w:rsidP="00D54142">
            <w:pPr>
              <w:tabs>
                <w:tab w:val="left" w:pos="4980"/>
              </w:tabs>
              <w:spacing w:line="440" w:lineRule="exact"/>
              <w:jc w:val="center"/>
              <w:rPr>
                <w:rFonts w:ascii="FangSong" w:eastAsia="FangSong" w:hAnsi="FangSong"/>
                <w:sz w:val="28"/>
                <w:szCs w:val="28"/>
              </w:rPr>
            </w:pPr>
            <w:r w:rsidRPr="009E6AAE">
              <w:rPr>
                <w:rFonts w:ascii="FangSong" w:eastAsia="FangSong" w:hAnsi="FangSong" w:hint="eastAsia"/>
                <w:sz w:val="28"/>
                <w:szCs w:val="28"/>
              </w:rPr>
              <w:t xml:space="preserve">星期日</w:t>
            </w:r>
          </w:p>
        </w:tc>
        <w:tc>
          <w:tcPr>
            <w:tcW w:w="1257" w:type="dxa"/>
            <w:vAlign w:val="center"/>
          </w:tcPr>
          <w:p w:rsidR="00B57157" w:rsidRPr="009E6AAE" w:rsidRDefault="0087688D" w:rsidP="00D54142">
            <w:pPr>
              <w:tabs>
                <w:tab w:val="left" w:pos="4980"/>
              </w:tabs>
              <w:spacing w:line="440" w:lineRule="exact"/>
              <w:jc w:val="center"/>
              <w:rPr>
                <w:rFonts w:ascii="FangSong" w:eastAsia="FangSong" w:hAnsi="FangSong"/>
                <w:sz w:val="28"/>
                <w:szCs w:val="28"/>
              </w:rPr>
            </w:pPr>
            <w:bookmarkStart w:id="25" w:name="OLE_LINK4"/>
            <w:r w:rsidRPr="009E6AAE">
              <w:rPr>
                <w:rFonts w:ascii="FangSong" w:eastAsia="FangSong" w:hAnsi="FangSong" w:hint="eastAsia"/>
                <w:sz w:val="28"/>
                <w:szCs w:val="28"/>
              </w:rPr>
              <w:t xml:space="preserve">8-11</w:t>
            </w:r>
            <w:bookmarkEnd w:id="25"/>
          </w:p>
        </w:tc>
        <w:tc>
          <w:tcPr>
            <w:tcW w:w="2922" w:type="dxa"/>
            <w:vAlign w:val="center"/>
          </w:tcPr>
          <w:p w:rsidR="00B57157" w:rsidRPr="009E6AAE" w:rsidRDefault="002855AC" w:rsidP="00C44D3B">
            <w:pPr>
              <w:tabs>
                <w:tab w:val="left" w:pos="4980"/>
              </w:tabs>
              <w:spacing w:line="440" w:lineRule="exact"/>
              <w:rPr>
                <w:rFonts w:ascii="FangSong" w:eastAsia="FangSong" w:hAnsi="FangSong"/>
                <w:sz w:val="28"/>
                <w:szCs w:val="28"/>
              </w:rPr>
            </w:pPr>
            <w:bookmarkStart w:id="28" w:name="OLE_LINK1"/>
            <w:r w:rsidRPr="009E6AAE">
              <w:rPr>
                <w:rFonts w:ascii="FangSong" w:eastAsia="FangSong" w:hAnsi="FangSong" w:hint="eastAsia"/>
                <w:sz w:val="28"/>
                <w:szCs w:val="28"/>
              </w:rPr>
              <w:t xml:space="preserve">交互体系概论基础
本周模块涵盖交互体系概论基础。模块1通过分析数字系统失败导致的“认知摩擦”及其四宗罪，揭示产品体验坍塌的组织级根因；模块2界定交互设计的历史演变与概念、物理、界面、交互四大垂直维度，并厘清七大可用性底线与感性体验目标的关系；模块3深度解析工程实施模型、表现模型与用户心理模型之间的错位、背叛与平衡策略；模块4讲授可见性、反馈、约束、一致性及示能等防止摩擦的五大设计原则，并剖析暗黑模式与无障碍设计的内涵；模块5引入精益设计（Lean UX）与MVP理念，指导学生通过定性访谈进行痛点诊断，并以极低成本进行敏捷验证。
（《交互设计：超越人机交互（原书第5版）》§1-2；《交互设计精髓 (About Face 4)》§1-2）</w:t>
            </w:r>
            <w:bookmarkEnd w:id="28"/>
          </w:p>
        </w:tc>
        <w:tc>
          <w:tcPr>
            <w:tcW w:w="834" w:type="dxa"/>
            <w:vAlign w:val="center"/>
          </w:tcPr>
          <w:p w:rsidR="00B57157" w:rsidRPr="009E6AAE" w:rsidRDefault="00126A27" w:rsidP="00424781">
            <w:pPr>
              <w:tabs>
                <w:tab w:val="left" w:pos="4980"/>
              </w:tabs>
              <w:spacing w:line="440" w:lineRule="exact"/>
              <w:jc w:val="center"/>
              <w:rPr>
                <w:rFonts w:ascii="FangSong" w:eastAsia="FangSong" w:hAnsi="FangSong"/>
                <w:sz w:val="28"/>
                <w:szCs w:val="28"/>
              </w:rPr>
            </w:pPr>
            <w:r w:rsidRPr="009E6AAE">
              <w:rPr>
                <w:rFonts w:ascii="FangSong" w:eastAsia="FangSong" w:hAnsi="FangSong" w:hint="eastAsia"/>
                <w:sz w:val="28"/>
                <w:szCs w:val="28"/>
              </w:rPr>
              <w:t xml:space="preserve">林昕</w:t>
            </w:r>
          </w:p>
        </w:tc>
        <w:tc>
          <w:tcPr>
            <w:tcW w:w="879" w:type="dxa"/>
            <w:vAlign w:val="center"/>
          </w:tcPr>
          <w:p w:rsidR="00B57157" w:rsidRPr="009E6AAE" w:rsidRDefault="00126A27" w:rsidP="009D137E">
            <w:pPr>
              <w:tabs>
                <w:tab w:val="left" w:pos="4980"/>
              </w:tabs>
              <w:spacing w:line="440" w:lineRule="exact"/>
              <w:jc w:val="center"/>
              <w:rPr>
                <w:rFonts w:ascii="FangSong" w:eastAsia="FangSong" w:hAnsi="FangSong"/>
                <w:sz w:val="28"/>
                <w:szCs w:val="28"/>
              </w:rPr>
            </w:pPr>
            <w:r w:rsidRPr="009E6AAE">
              <w:rPr>
                <w:rFonts w:ascii="FangSong" w:eastAsia="FangSong" w:hAnsi="FangSong" w:hint="eastAsia"/>
                <w:sz w:val="28"/>
                <w:szCs w:val="28"/>
              </w:rPr>
              <w:t xml:space="preserve">0</w:t>
            </w:r>
          </w:p>
        </w:tc>
        <w:tc>
          <w:tcPr>
            <w:tcW w:w="1291" w:type="dxa"/>
            <w:vAlign w:val="center"/>
          </w:tcPr>
          <w:p w:rsidR="00B57157" w:rsidRPr="009E6AAE" w:rsidRDefault="002855AC" w:rsidP="009D137E">
            <w:pPr>
              <w:tabs>
                <w:tab w:val="left" w:pos="4980"/>
              </w:tabs>
              <w:spacing w:line="440" w:lineRule="exact"/>
              <w:jc w:val="center"/>
              <w:rPr>
                <w:rFonts w:ascii="FangSong" w:eastAsia="FangSong" w:hAnsi="FangSong"/>
                <w:sz w:val="28"/>
                <w:szCs w:val="28"/>
              </w:rPr>
            </w:pPr>
            <w:r w:rsidRPr="009E6AAE">
              <w:rPr>
                <w:rFonts w:ascii="FangSong" w:eastAsia="FangSong" w:hAnsi="FangSong" w:hint="eastAsia"/>
                <w:sz w:val="28"/>
                <w:szCs w:val="28"/>
              </w:rPr>
              <w:t xml:space="preserve">4</w:t>
            </w:r>
          </w:p>
        </w:tc>
        <w:tc>
          <w:tcPr>
            <w:tcW w:w="844" w:type="dxa"/>
            <w:vAlign w:val="center"/>
          </w:tcPr>
          <w:p w:rsidR="00126A27" w:rsidRPr="009E6AAE" w:rsidRDefault="00126A27" w:rsidP="009D137E">
            <w:pPr>
              <w:tabs>
                <w:tab w:val="left" w:pos="4980"/>
              </w:tabs>
              <w:spacing w:line="440" w:lineRule="exact"/>
              <w:jc w:val="center"/>
              <w:rPr>
                <w:rFonts w:ascii="FangSong" w:eastAsia="FangSong" w:hAnsi="FangSong"/>
                <w:sz w:val="28"/>
                <w:szCs w:val="28"/>
              </w:rPr>
            </w:pPr>
            <w:r w:rsidRPr="009E6AAE">
              <w:rPr>
                <w:rFonts w:ascii="FangSong" w:eastAsia="FangSong" w:hAnsi="FangSong" w:hint="eastAsia"/>
                <w:sz w:val="28"/>
                <w:szCs w:val="28"/>
              </w:rPr>
              <w:t xml:space="preserve">0</w:t>
            </w:r>
          </w:p>
        </w:tc>
      </w:tr>
      <w:tr w:rsidR="00B57157">
        <w:trPr>
          <w:trHeight w:val="900"/>
          <w:jc w:val="center"/>
        </w:trPr>
        <w:tc>
          <w:tcPr>
            <w:tcW w:w="821" w:type="dxa"/>
            <w:vAlign w:val="center"/>
          </w:tcPr>
          <w:p w:rsidR="00B57157" w:rsidRPr="00126A27" w:rsidRDefault="00000000">
            <w:pPr>
              <w:spacing w:line="440" w:lineRule="exact"/>
              <w:jc w:val="center"/>
              <w:rPr>
                <w:rFonts w:ascii="FangSong" w:eastAsia="FangSong" w:hAnsi="FangSong"/>
                <w:sz w:val="28"/>
                <w:szCs w:val="28"/>
              </w:rPr>
            </w:pPr>
            <w:r w:rsidRPr="00126A27">
              <w:rPr>
                <w:rFonts w:ascii="FangSong" w:eastAsia="FangSong" w:hAnsi="FangSong"/>
                <w:sz w:val="28"/>
                <w:szCs w:val="28"/>
              </w:rPr>
              <w:t xml:space="preserve">8</w:t>
            </w:r>
          </w:p>
        </w:tc>
        <w:tc>
          <w:tcPr>
            <w:tcW w:w="1048"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星期日</w:t>
            </w:r>
          </w:p>
        </w:tc>
        <w:tc>
          <w:tcPr>
            <w:tcW w:w="1257"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2-5</w:t>
            </w:r>
          </w:p>
        </w:tc>
        <w:tc>
          <w:tcPr>
            <w:tcW w:w="2922" w:type="dxa"/>
            <w:vAlign w:val="center"/>
          </w:tcPr>
          <w:p w:rsidR="00B57157" w:rsidRPr="009E6AAE" w:rsidRDefault="00B57157" w:rsidP="00C44D3B">
            <w:pPr>
              <w:spacing w:line="440" w:lineRule="exact"/>
              <w:rPr>
                <w:rFonts w:ascii="FangSong" w:eastAsia="FangSong" w:hAnsi="FangSong"/>
                <w:sz w:val="28"/>
                <w:szCs w:val="28"/>
              </w:rPr>
            </w:pPr>
            <w:r>
              <w:rPr>
                <w:rFonts w:ascii="FangSong" w:eastAsia="FangSong" w:hAnsi="FangSong"/>
                <w:sz w:val="28"/>
                <w:szCs w:val="28"/>
              </w:rPr>
              <w:t xml:space="preserve">人类认知与心智摩擦
本周课程系统探讨了人机交互中『心智摩擦』的认知心理学根源。内容涵盖人类认知的核心限制（注意力的极其狭窄、感知的格式塔原理、脆弱的工作记忆瓶颈）、Norman 的意图与反馈断裂（执行鸿沟与评估鸿沟）、Cooper 的三种系统模型博弈（实现模型、表现模型与心理模型）、界面隐喻的演进与数字原生反叛，以及基于『识别胜于回忆』、渐进式披露与外部认知机制的认知负荷管理策略。
（《交互设计：超越人机交互（原书第5版）》§4；《交互设计精髓 (About Face 4)》§3）</w:t>
            </w:r>
          </w:p>
        </w:tc>
        <w:tc>
          <w:tcPr>
            <w:tcW w:w="834" w:type="dxa"/>
            <w:vAlign w:val="center"/>
          </w:tcPr>
          <w:p w:rsidR="00B57157" w:rsidRPr="009E6AAE" w:rsidRDefault="00B57157" w:rsidP="00424781">
            <w:pPr>
              <w:spacing w:line="440" w:lineRule="exact"/>
              <w:jc w:val="center"/>
              <w:rPr>
                <w:rFonts w:ascii="FangSong" w:eastAsia="FangSong" w:hAnsi="FangSong"/>
                <w:sz w:val="28"/>
                <w:szCs w:val="28"/>
              </w:rPr>
            </w:pPr>
            <w:r>
              <w:rPr>
                <w:rFonts w:ascii="FangSong" w:eastAsia="FangSong" w:hAnsi="FangSong"/>
                <w:sz w:val="28"/>
                <w:szCs w:val="28"/>
              </w:rPr>
              <w:t xml:space="preserve">林昕</w:t>
            </w:r>
          </w:p>
        </w:tc>
        <w:tc>
          <w:tcPr>
            <w:tcW w:w="879"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c>
          <w:tcPr>
            <w:tcW w:w="1291"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4</w:t>
            </w:r>
          </w:p>
        </w:tc>
        <w:tc>
          <w:tcPr>
            <w:tcW w:w="844"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r>
      <w:tr w:rsidR="00B57157">
        <w:trPr>
          <w:trHeight w:val="900"/>
          <w:jc w:val="center"/>
        </w:trPr>
        <w:tc>
          <w:tcPr>
            <w:tcW w:w="821" w:type="dxa"/>
            <w:vAlign w:val="center"/>
          </w:tcPr>
          <w:p w:rsidR="00B57157" w:rsidRPr="00126A27" w:rsidRDefault="00000000">
            <w:pPr>
              <w:spacing w:line="440" w:lineRule="exact"/>
              <w:jc w:val="center"/>
              <w:rPr>
                <w:rFonts w:ascii="FangSong" w:eastAsia="FangSong" w:hAnsi="FangSong"/>
                <w:sz w:val="28"/>
                <w:szCs w:val="28"/>
              </w:rPr>
            </w:pPr>
            <w:r w:rsidRPr="00126A27">
              <w:rPr>
                <w:rFonts w:ascii="FangSong" w:eastAsia="FangSong" w:hAnsi="FangSong"/>
                <w:sz w:val="28"/>
                <w:szCs w:val="28"/>
              </w:rPr>
              <w:t xml:space="preserve">9</w:t>
            </w:r>
          </w:p>
        </w:tc>
        <w:tc>
          <w:tcPr>
            <w:tcW w:w="1048"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星期三</w:t>
            </w:r>
          </w:p>
        </w:tc>
        <w:tc>
          <w:tcPr>
            <w:tcW w:w="1257"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2-5</w:t>
            </w:r>
          </w:p>
        </w:tc>
        <w:tc>
          <w:tcPr>
            <w:tcW w:w="2922" w:type="dxa"/>
            <w:vAlign w:val="center"/>
          </w:tcPr>
          <w:p w:rsidR="00B57157" w:rsidRPr="009E6AAE" w:rsidRDefault="00B57157" w:rsidP="00C44D3B">
            <w:pPr>
              <w:spacing w:line="440" w:lineRule="exact"/>
              <w:rPr>
                <w:rFonts w:ascii="FangSong" w:eastAsia="FangSong" w:hAnsi="FangSong"/>
                <w:sz w:val="28"/>
                <w:szCs w:val="28"/>
              </w:rPr>
            </w:pPr>
            <w:r>
              <w:rPr>
                <w:rFonts w:ascii="FangSong" w:eastAsia="FangSong" w:hAnsi="FangSong"/>
                <w:sz w:val="28"/>
                <w:szCs w:val="28"/>
              </w:rPr>
              <w:t xml:space="preserve">产品洞察与痛点切入
本周课程聚焦于产品洞察与痛点切入。通过回顾认知摩擦，揭示产品-市场错配的三种死法。深入剖析用户的“言行鸿沟”（Say-Do Gap），打破焦点小组的验证式提问陷阱。引入敏捷创业的定性调研方法（如人类学田野调查、5-Why深访），并结合JTBD（Jobs-to-be-Done）框架，将需求精准剥离为功能、社会与情感三个维度。最终，教授如何将洞察转化为结构化的Problem Statement与先导指标，并启动首个田野微调研实践项目。
（《精益 UX：设计伟大产品的敏捷反求方法 (Lean UX)》§1-4）</w:t>
            </w:r>
          </w:p>
        </w:tc>
        <w:tc>
          <w:tcPr>
            <w:tcW w:w="834" w:type="dxa"/>
            <w:vAlign w:val="center"/>
          </w:tcPr>
          <w:p w:rsidR="00B57157" w:rsidRPr="009E6AAE" w:rsidRDefault="00B57157" w:rsidP="00424781">
            <w:pPr>
              <w:spacing w:line="440" w:lineRule="exact"/>
              <w:jc w:val="center"/>
              <w:rPr>
                <w:rFonts w:ascii="FangSong" w:eastAsia="FangSong" w:hAnsi="FangSong"/>
                <w:sz w:val="28"/>
                <w:szCs w:val="28"/>
              </w:rPr>
            </w:pPr>
            <w:r>
              <w:rPr>
                <w:rFonts w:ascii="FangSong" w:eastAsia="FangSong" w:hAnsi="FangSong"/>
                <w:sz w:val="28"/>
                <w:szCs w:val="28"/>
              </w:rPr>
              <w:t xml:space="preserve">林昕</w:t>
            </w:r>
          </w:p>
        </w:tc>
        <w:tc>
          <w:tcPr>
            <w:tcW w:w="879"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c>
          <w:tcPr>
            <w:tcW w:w="1291"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4</w:t>
            </w:r>
          </w:p>
        </w:tc>
        <w:tc>
          <w:tcPr>
            <w:tcW w:w="844"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r>
      <w:tr w:rsidR="00B57157">
        <w:trPr>
          <w:trHeight w:val="900"/>
          <w:jc w:val="center"/>
        </w:trPr>
        <w:tc>
          <w:tcPr>
            <w:tcW w:w="821" w:type="dxa"/>
            <w:vAlign w:val="center"/>
          </w:tcPr>
          <w:p w:rsidR="00B57157" w:rsidRPr="00126A27" w:rsidRDefault="00000000">
            <w:pPr>
              <w:spacing w:line="440" w:lineRule="exact"/>
              <w:jc w:val="center"/>
              <w:rPr>
                <w:rFonts w:ascii="FangSong" w:eastAsia="FangSong" w:hAnsi="FangSong"/>
                <w:sz w:val="28"/>
                <w:szCs w:val="28"/>
              </w:rPr>
            </w:pPr>
            <w:r w:rsidRPr="00126A27">
              <w:rPr>
                <w:rFonts w:ascii="FangSong" w:eastAsia="FangSong" w:hAnsi="FangSong"/>
                <w:sz w:val="28"/>
                <w:szCs w:val="28"/>
              </w:rPr>
              <w:t xml:space="preserve">10</w:t>
            </w:r>
          </w:p>
        </w:tc>
        <w:tc>
          <w:tcPr>
            <w:tcW w:w="1048"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星期三</w:t>
            </w:r>
          </w:p>
        </w:tc>
        <w:tc>
          <w:tcPr>
            <w:tcW w:w="1257"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2-5</w:t>
            </w:r>
          </w:p>
        </w:tc>
        <w:tc>
          <w:tcPr>
            <w:tcW w:w="2922" w:type="dxa"/>
            <w:vAlign w:val="center"/>
          </w:tcPr>
          <w:p w:rsidR="00B57157" w:rsidRPr="009E6AAE" w:rsidRDefault="00B57157" w:rsidP="00C44D3B">
            <w:pPr>
              <w:spacing w:line="440" w:lineRule="exact"/>
              <w:rPr>
                <w:rFonts w:ascii="FangSong" w:eastAsia="FangSong" w:hAnsi="FangSong"/>
                <w:sz w:val="28"/>
                <w:szCs w:val="28"/>
              </w:rPr>
            </w:pPr>
            <w:r>
              <w:rPr>
                <w:rFonts w:ascii="FangSong" w:eastAsia="FangSong" w:hAnsi="FangSong"/>
                <w:sz w:val="28"/>
                <w:szCs w:val="28"/>
              </w:rPr>
              <w:t xml:space="preserve">假设驱动与MVP构建
本周课程介绍假设驱动设计与 MVP（最小可行性产品）构建。摒弃重型且昂贵的传统用户画像，转而使用轻量级的 Proto-Persona 锁定用户的行为核心特征。将传统的确定性功能清单重构为基于'产出与结果 (Output vs Outcome)'视角的四段式假设声明，并运用风险×价值矩阵（HPC）确定最高优先级的测试目标。明确 MVP 的核心是作为'学习工具'而非产品半成品，并教授根据真相曲线选择纸质原型、着陆页、假按钮或绿野仙踪等不同保真度的低成本手段来进行敏捷验证。通过全流程工作坊完成实践项目1的收官。
（《精益 UX：设计伟大产品的敏捷反求方法 (Lean UX)》§10-12）</w:t>
            </w:r>
          </w:p>
        </w:tc>
        <w:tc>
          <w:tcPr>
            <w:tcW w:w="834" w:type="dxa"/>
            <w:vAlign w:val="center"/>
          </w:tcPr>
          <w:p w:rsidR="00B57157" w:rsidRPr="009E6AAE" w:rsidRDefault="00B57157" w:rsidP="00424781">
            <w:pPr>
              <w:spacing w:line="440" w:lineRule="exact"/>
              <w:jc w:val="center"/>
              <w:rPr>
                <w:rFonts w:ascii="FangSong" w:eastAsia="FangSong" w:hAnsi="FangSong"/>
                <w:sz w:val="28"/>
                <w:szCs w:val="28"/>
              </w:rPr>
            </w:pPr>
            <w:r>
              <w:rPr>
                <w:rFonts w:ascii="FangSong" w:eastAsia="FangSong" w:hAnsi="FangSong"/>
                <w:sz w:val="28"/>
                <w:szCs w:val="28"/>
              </w:rPr>
              <w:t xml:space="preserve">林昕</w:t>
            </w:r>
          </w:p>
        </w:tc>
        <w:tc>
          <w:tcPr>
            <w:tcW w:w="879"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c>
          <w:tcPr>
            <w:tcW w:w="1291"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4</w:t>
            </w:r>
          </w:p>
        </w:tc>
        <w:tc>
          <w:tcPr>
            <w:tcW w:w="844"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r>
      <w:tr w:rsidR="00B57157">
        <w:trPr>
          <w:trHeight w:val="900"/>
          <w:jc w:val="center"/>
        </w:trPr>
        <w:tc>
          <w:tcPr>
            <w:tcW w:w="821" w:type="dxa"/>
            <w:vAlign w:val="center"/>
          </w:tcPr>
          <w:p w:rsidR="00B57157" w:rsidRPr="00126A27" w:rsidRDefault="00000000">
            <w:pPr>
              <w:spacing w:line="440" w:lineRule="exact"/>
              <w:jc w:val="center"/>
              <w:rPr>
                <w:rFonts w:ascii="FangSong" w:eastAsia="FangSong" w:hAnsi="FangSong"/>
                <w:sz w:val="28"/>
                <w:szCs w:val="28"/>
              </w:rPr>
            </w:pPr>
            <w:r w:rsidRPr="00126A27">
              <w:rPr>
                <w:rFonts w:ascii="FangSong" w:eastAsia="FangSong" w:hAnsi="FangSong"/>
                <w:sz w:val="28"/>
                <w:szCs w:val="28"/>
              </w:rPr>
              <w:t xml:space="preserve">10</w:t>
            </w:r>
          </w:p>
        </w:tc>
        <w:tc>
          <w:tcPr>
            <w:tcW w:w="1048"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星期日</w:t>
            </w:r>
          </w:p>
        </w:tc>
        <w:tc>
          <w:tcPr>
            <w:tcW w:w="1257"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6-9</w:t>
            </w:r>
          </w:p>
        </w:tc>
        <w:tc>
          <w:tcPr>
            <w:tcW w:w="2922" w:type="dxa"/>
            <w:vAlign w:val="center"/>
          </w:tcPr>
          <w:p w:rsidR="00B57157" w:rsidRPr="009E6AAE" w:rsidRDefault="00B57157" w:rsidP="00C44D3B">
            <w:pPr>
              <w:spacing w:line="440" w:lineRule="exact"/>
              <w:rPr>
                <w:rFonts w:ascii="FangSong" w:eastAsia="FangSong" w:hAnsi="FangSong"/>
                <w:sz w:val="28"/>
                <w:szCs w:val="28"/>
              </w:rPr>
            </w:pPr>
            <w:r>
              <w:rPr>
                <w:rFonts w:ascii="FangSong" w:eastAsia="FangSong" w:hAnsi="FangSong"/>
                <w:sz w:val="28"/>
                <w:szCs w:val="28"/>
              </w:rPr>
              <w:t xml:space="preserve">目标导向路径与架构
本周课程聚焦于交互系统底层的目标导向路径与状态机架构设计。主要内容包括：1.探讨心流状态与交互透明性的关系，讲解如何消除认知摩擦；2.分析交互编排策略，通过顺从心智模型和少即是多的原则，使界面达到隐形与沉浸；3.区分目标导向任务与附加税任务，提供针对拟物税、模态税、导航税等痛点的消灭方案；4.介绍构建交互框架六步法，利用状态机将抽象心流具象化为严密的页面流转；5.启动实践项目2，进行从需求到架构的全局状态流转图实战推演。
（《交互设计精髓 (About Face 4)》§4-5）</w:t>
            </w:r>
          </w:p>
        </w:tc>
        <w:tc>
          <w:tcPr>
            <w:tcW w:w="834" w:type="dxa"/>
            <w:vAlign w:val="center"/>
          </w:tcPr>
          <w:p w:rsidR="00B57157" w:rsidRPr="009E6AAE" w:rsidRDefault="00B57157" w:rsidP="00424781">
            <w:pPr>
              <w:spacing w:line="440" w:lineRule="exact"/>
              <w:jc w:val="center"/>
              <w:rPr>
                <w:rFonts w:ascii="FangSong" w:eastAsia="FangSong" w:hAnsi="FangSong"/>
                <w:sz w:val="28"/>
                <w:szCs w:val="28"/>
              </w:rPr>
            </w:pPr>
            <w:r>
              <w:rPr>
                <w:rFonts w:ascii="FangSong" w:eastAsia="FangSong" w:hAnsi="FangSong"/>
                <w:sz w:val="28"/>
                <w:szCs w:val="28"/>
              </w:rPr>
              <w:t xml:space="preserve">林昕</w:t>
            </w:r>
          </w:p>
        </w:tc>
        <w:tc>
          <w:tcPr>
            <w:tcW w:w="879"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c>
          <w:tcPr>
            <w:tcW w:w="1291"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4</w:t>
            </w:r>
          </w:p>
        </w:tc>
        <w:tc>
          <w:tcPr>
            <w:tcW w:w="844"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r>
      <w:tr w:rsidR="00B57157">
        <w:trPr>
          <w:trHeight w:val="900"/>
          <w:jc w:val="center"/>
        </w:trPr>
        <w:tc>
          <w:tcPr>
            <w:tcW w:w="821" w:type="dxa"/>
            <w:vAlign w:val="center"/>
          </w:tcPr>
          <w:p w:rsidR="00B57157" w:rsidRPr="00126A27" w:rsidRDefault="00000000">
            <w:pPr>
              <w:spacing w:line="440" w:lineRule="exact"/>
              <w:jc w:val="center"/>
              <w:rPr>
                <w:rFonts w:ascii="FangSong" w:eastAsia="FangSong" w:hAnsi="FangSong"/>
                <w:sz w:val="28"/>
                <w:szCs w:val="28"/>
              </w:rPr>
            </w:pPr>
            <w:r w:rsidRPr="00126A27">
              <w:rPr>
                <w:rFonts w:ascii="FangSong" w:eastAsia="FangSong" w:hAnsi="FangSong"/>
                <w:sz w:val="28"/>
                <w:szCs w:val="28"/>
              </w:rPr>
              <w:t xml:space="preserve">11</w:t>
            </w:r>
          </w:p>
        </w:tc>
        <w:tc>
          <w:tcPr>
            <w:tcW w:w="1048"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星期日</w:t>
            </w:r>
          </w:p>
        </w:tc>
        <w:tc>
          <w:tcPr>
            <w:tcW w:w="1257"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1-4</w:t>
            </w:r>
          </w:p>
        </w:tc>
        <w:tc>
          <w:tcPr>
            <w:tcW w:w="2922" w:type="dxa"/>
            <w:vAlign w:val="center"/>
          </w:tcPr>
          <w:p w:rsidR="00B57157" w:rsidRPr="009E6AAE" w:rsidRDefault="00B57157" w:rsidP="00C44D3B">
            <w:pPr>
              <w:spacing w:line="440" w:lineRule="exact"/>
              <w:rPr>
                <w:rFonts w:ascii="FangSong" w:eastAsia="FangSong" w:hAnsi="FangSong"/>
                <w:sz w:val="28"/>
                <w:szCs w:val="28"/>
              </w:rPr>
            </w:pPr>
            <w:r>
              <w:rPr>
                <w:rFonts w:ascii="FangSong" w:eastAsia="FangSong" w:hAnsi="FangSong"/>
                <w:sz w:val="28"/>
                <w:szCs w:val="28"/>
              </w:rPr>
              <w:t xml:space="preserve">容器工程化基础映射
本周课程聚焦于从平面“画布思维”向现代前端“容器思维”的范式转换。模块系统性解剖了DOM嵌套结构与CSS盒模型（Content/Padding/Border/Margin），并引入Fixed、Hug、Fill三大尺寸本能。进一步讲解了Flexbox阵列与Figma Auto Layout的双向映射逻辑，实战诊断了文字溢出、图片截断等响应式排版灾难问题。最后，确立了基于8点网格的间距刻度体系以及Design Token（设计令牌）的三层语义抽象架构，为现代交互产品开发的工程化与智能化代码生成奠定基础。
（《数字媒体交互设计（慕课版）》§2）</w:t>
            </w:r>
          </w:p>
        </w:tc>
        <w:tc>
          <w:tcPr>
            <w:tcW w:w="834" w:type="dxa"/>
            <w:vAlign w:val="center"/>
          </w:tcPr>
          <w:p w:rsidR="00B57157" w:rsidRPr="009E6AAE" w:rsidRDefault="00B57157" w:rsidP="00424781">
            <w:pPr>
              <w:spacing w:line="440" w:lineRule="exact"/>
              <w:jc w:val="center"/>
              <w:rPr>
                <w:rFonts w:ascii="FangSong" w:eastAsia="FangSong" w:hAnsi="FangSong"/>
                <w:sz w:val="28"/>
                <w:szCs w:val="28"/>
              </w:rPr>
            </w:pPr>
            <w:r>
              <w:rPr>
                <w:rFonts w:ascii="FangSong" w:eastAsia="FangSong" w:hAnsi="FangSong"/>
                <w:sz w:val="28"/>
                <w:szCs w:val="28"/>
              </w:rPr>
              <w:t xml:space="preserve">林昕</w:t>
            </w:r>
          </w:p>
        </w:tc>
        <w:tc>
          <w:tcPr>
            <w:tcW w:w="879"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c>
          <w:tcPr>
            <w:tcW w:w="1291"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4</w:t>
            </w:r>
          </w:p>
        </w:tc>
        <w:tc>
          <w:tcPr>
            <w:tcW w:w="844"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r>
      <w:tr w:rsidR="00B57157">
        <w:trPr>
          <w:trHeight w:val="900"/>
          <w:jc w:val="center"/>
        </w:trPr>
        <w:tc>
          <w:tcPr>
            <w:tcW w:w="821" w:type="dxa"/>
            <w:vAlign w:val="center"/>
          </w:tcPr>
          <w:p w:rsidR="00B57157" w:rsidRPr="00126A27" w:rsidRDefault="00000000">
            <w:pPr>
              <w:spacing w:line="440" w:lineRule="exact"/>
              <w:jc w:val="center"/>
              <w:rPr>
                <w:rFonts w:ascii="FangSong" w:eastAsia="FangSong" w:hAnsi="FangSong"/>
                <w:sz w:val="28"/>
                <w:szCs w:val="28"/>
              </w:rPr>
            </w:pPr>
            <w:r w:rsidRPr="00126A27">
              <w:rPr>
                <w:rFonts w:ascii="FangSong" w:eastAsia="FangSong" w:hAnsi="FangSong"/>
                <w:sz w:val="28"/>
                <w:szCs w:val="28"/>
              </w:rPr>
              <w:t xml:space="preserve">11</w:t>
            </w:r>
          </w:p>
        </w:tc>
        <w:tc>
          <w:tcPr>
            <w:tcW w:w="1048"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星期三</w:t>
            </w:r>
          </w:p>
        </w:tc>
        <w:tc>
          <w:tcPr>
            <w:tcW w:w="1257"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2-5</w:t>
            </w:r>
          </w:p>
        </w:tc>
        <w:tc>
          <w:tcPr>
            <w:tcW w:w="2922" w:type="dxa"/>
            <w:vAlign w:val="center"/>
          </w:tcPr>
          <w:p w:rsidR="00B57157" w:rsidRPr="009E6AAE" w:rsidRDefault="00B57157" w:rsidP="00C44D3B">
            <w:pPr>
              <w:spacing w:line="440" w:lineRule="exact"/>
              <w:rPr>
                <w:rFonts w:ascii="FangSong" w:eastAsia="FangSong" w:hAnsi="FangSong"/>
                <w:sz w:val="28"/>
                <w:szCs w:val="28"/>
              </w:rPr>
            </w:pPr>
            <w:r>
              <w:rPr>
                <w:rFonts w:ascii="FangSong" w:eastAsia="FangSong" w:hAnsi="FangSong"/>
                <w:sz w:val="28"/>
                <w:szCs w:val="28"/>
              </w:rPr>
              <w:t xml:space="preserve">视觉重构：层级与色彩
探讨视觉层级原理与排版基础，解析反向弱化、标签后置、语义让位等实战战术。介绍HSL色彩系统与9阶色板构建，深入色彩进阶与带情感温度的灰阶控制。讲解无障碍设计（WCAG/APCA）及应对极端操作的多通道冗余设计。
（《Refactoring UI》层级至上；《Refactoring UI》色彩运用）</w:t>
            </w:r>
          </w:p>
        </w:tc>
        <w:tc>
          <w:tcPr>
            <w:tcW w:w="834" w:type="dxa"/>
            <w:vAlign w:val="center"/>
          </w:tcPr>
          <w:p w:rsidR="00B57157" w:rsidRPr="009E6AAE" w:rsidRDefault="00B57157" w:rsidP="00424781">
            <w:pPr>
              <w:spacing w:line="440" w:lineRule="exact"/>
              <w:jc w:val="center"/>
              <w:rPr>
                <w:rFonts w:ascii="FangSong" w:eastAsia="FangSong" w:hAnsi="FangSong"/>
                <w:sz w:val="28"/>
                <w:szCs w:val="28"/>
              </w:rPr>
            </w:pPr>
            <w:r>
              <w:rPr>
                <w:rFonts w:ascii="FangSong" w:eastAsia="FangSong" w:hAnsi="FangSong"/>
                <w:sz w:val="28"/>
                <w:szCs w:val="28"/>
              </w:rPr>
              <w:t xml:space="preserve">林昕</w:t>
            </w:r>
          </w:p>
        </w:tc>
        <w:tc>
          <w:tcPr>
            <w:tcW w:w="879"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c>
          <w:tcPr>
            <w:tcW w:w="1291"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4</w:t>
            </w:r>
          </w:p>
        </w:tc>
        <w:tc>
          <w:tcPr>
            <w:tcW w:w="844"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r>
      <w:tr w:rsidR="00B57157">
        <w:trPr>
          <w:trHeight w:val="900"/>
          <w:jc w:val="center"/>
        </w:trPr>
        <w:tc>
          <w:tcPr>
            <w:tcW w:w="821" w:type="dxa"/>
            <w:vAlign w:val="center"/>
          </w:tcPr>
          <w:p w:rsidR="00B57157" w:rsidRPr="00126A27" w:rsidRDefault="00000000">
            <w:pPr>
              <w:spacing w:line="440" w:lineRule="exact"/>
              <w:jc w:val="center"/>
              <w:rPr>
                <w:rFonts w:ascii="FangSong" w:eastAsia="FangSong" w:hAnsi="FangSong"/>
                <w:sz w:val="28"/>
                <w:szCs w:val="28"/>
              </w:rPr>
            </w:pPr>
            <w:r w:rsidRPr="00126A27">
              <w:rPr>
                <w:rFonts w:ascii="FangSong" w:eastAsia="FangSong" w:hAnsi="FangSong" w:hint="eastAsia"/>
                <w:sz w:val="28"/>
                <w:szCs w:val="28"/>
              </w:rPr>
              <w:t xml:space="preserve">12</w:t>
            </w:r>
          </w:p>
        </w:tc>
        <w:tc>
          <w:tcPr>
            <w:tcW w:w="1048"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星期三</w:t>
            </w:r>
          </w:p>
        </w:tc>
        <w:tc>
          <w:tcPr>
            <w:tcW w:w="1257"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2-5</w:t>
            </w:r>
          </w:p>
        </w:tc>
        <w:tc>
          <w:tcPr>
            <w:tcW w:w="2922" w:type="dxa"/>
            <w:vAlign w:val="center"/>
          </w:tcPr>
          <w:p w:rsidR="00B57157" w:rsidRPr="009E6AAE" w:rsidRDefault="00B57157" w:rsidP="00C44D3B">
            <w:pPr>
              <w:spacing w:line="440" w:lineRule="exact"/>
              <w:rPr>
                <w:rFonts w:ascii="FangSong" w:eastAsia="FangSong" w:hAnsi="FangSong"/>
                <w:sz w:val="28"/>
                <w:szCs w:val="28"/>
              </w:rPr>
            </w:pPr>
            <w:r>
              <w:rPr>
                <w:rFonts w:ascii="FangSong" w:eastAsia="FangSong" w:hAnsi="FangSong"/>
                <w:sz w:val="28"/>
                <w:szCs w:val="28"/>
              </w:rPr>
              <w:t xml:space="preserve">视觉重构：深度与防错
本周课程重点讲解数字界面的视觉深度构造以及边缘状态与防错兜底体系的设计。从早期的拟物化、扁平化历史沿革切入，深入阐释利用“全局顶光源”和“多重阴影”建立Z轴海拔系统的法则。随后，课程打破传统的“理想路径偏见”，系统讲解如何在系统无数据（空箱）、加载延迟或弱网等边缘状态下，利用共情文案、骨架屏和明确的CTA构筑安全与转化网。最后，引入工业级的“防呆（Poka-Yoke）”理念，强调通过前置防错、认知摩擦与撤销机制（Undo）代替无效的警告弹窗，以系统化工程思维确保核心交互流程的绝对安全。
（《Refactoring UI》创造深度；《Refactoring UI》收尾润色）</w:t>
            </w:r>
          </w:p>
        </w:tc>
        <w:tc>
          <w:tcPr>
            <w:tcW w:w="834" w:type="dxa"/>
            <w:vAlign w:val="center"/>
          </w:tcPr>
          <w:p w:rsidR="00B57157" w:rsidRPr="009E6AAE" w:rsidRDefault="00B57157" w:rsidP="00424781">
            <w:pPr>
              <w:spacing w:line="440" w:lineRule="exact"/>
              <w:jc w:val="center"/>
              <w:rPr>
                <w:rFonts w:ascii="FangSong" w:eastAsia="FangSong" w:hAnsi="FangSong"/>
                <w:sz w:val="28"/>
                <w:szCs w:val="28"/>
              </w:rPr>
            </w:pPr>
            <w:r>
              <w:rPr>
                <w:rFonts w:ascii="FangSong" w:eastAsia="FangSong" w:hAnsi="FangSong"/>
                <w:sz w:val="28"/>
                <w:szCs w:val="28"/>
              </w:rPr>
              <w:t xml:space="preserve">林昕</w:t>
            </w:r>
          </w:p>
        </w:tc>
        <w:tc>
          <w:tcPr>
            <w:tcW w:w="879"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c>
          <w:tcPr>
            <w:tcW w:w="1291"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4</w:t>
            </w:r>
          </w:p>
        </w:tc>
        <w:tc>
          <w:tcPr>
            <w:tcW w:w="844"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r>
      <w:tr w:rsidR="00B57157" w:rsidTr="00054F21">
        <w:trPr>
          <w:trHeight w:val="837"/>
          <w:jc w:val="center"/>
        </w:trPr>
        <w:tc>
          <w:tcPr>
            <w:tcW w:w="821" w:type="dxa"/>
            <w:vAlign w:val="center"/>
          </w:tcPr>
          <w:p w:rsidR="00B57157" w:rsidRPr="00126A27" w:rsidRDefault="00000000">
            <w:pPr>
              <w:spacing w:line="440" w:lineRule="exact"/>
              <w:jc w:val="center"/>
              <w:rPr>
                <w:rFonts w:ascii="FangSong" w:eastAsia="FangSong" w:hAnsi="FangSong"/>
                <w:sz w:val="28"/>
                <w:szCs w:val="28"/>
              </w:rPr>
            </w:pPr>
            <w:r w:rsidRPr="00126A27">
              <w:rPr>
                <w:rFonts w:ascii="FangSong" w:eastAsia="FangSong" w:hAnsi="FangSong" w:hint="eastAsia"/>
                <w:sz w:val="28"/>
                <w:szCs w:val="28"/>
              </w:rPr>
              <w:t xml:space="preserve">13</w:t>
            </w:r>
          </w:p>
        </w:tc>
        <w:tc>
          <w:tcPr>
            <w:tcW w:w="1048"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星期三</w:t>
            </w:r>
          </w:p>
        </w:tc>
        <w:tc>
          <w:tcPr>
            <w:tcW w:w="1257"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2-5</w:t>
            </w:r>
          </w:p>
        </w:tc>
        <w:tc>
          <w:tcPr>
            <w:tcW w:w="2922" w:type="dxa"/>
            <w:vAlign w:val="center"/>
          </w:tcPr>
          <w:p w:rsidR="00B57157" w:rsidRPr="009E6AAE" w:rsidRDefault="00B57157" w:rsidP="00C44D3B">
            <w:pPr>
              <w:spacing w:line="440" w:lineRule="exact"/>
              <w:rPr>
                <w:rFonts w:ascii="FangSong" w:eastAsia="FangSong" w:hAnsi="FangSong"/>
                <w:sz w:val="28"/>
                <w:szCs w:val="28"/>
              </w:rPr>
            </w:pPr>
            <w:r>
              <w:rPr>
                <w:rFonts w:ascii="FangSong" w:eastAsia="FangSong" w:hAnsi="FangSong"/>
                <w:sz w:val="28"/>
                <w:szCs w:val="28"/>
              </w:rPr>
              <w:t xml:space="preserve">AI Agents 驱动数字产品开发
本周课程引入 Vibe Coding 概念与人机协同新纪元，引导学生完成从“绘图员”到“指挥家”的身份跃迁。课程深度讲授面向 UI 生成的结构化 Prompt 工程，提出 RCPVU 五层控制指令集（Role, Context, Platform, Visual, UI）与三级阶梯式逼近战法（Scaffold, Skin, Interaction）。同时，深度剖析了 AI 代码生成的六大约束边界（如自动化讽刺、上下文盲区、架构性技术债等），强调在 AI 时代人类必须死守安全与架构控制权。
（《数字媒体交互设计（慕课版）》§4-5）</w:t>
            </w:r>
          </w:p>
        </w:tc>
        <w:tc>
          <w:tcPr>
            <w:tcW w:w="834" w:type="dxa"/>
            <w:vAlign w:val="center"/>
          </w:tcPr>
          <w:p w:rsidR="00B57157" w:rsidRPr="009E6AAE" w:rsidRDefault="00B57157" w:rsidP="00424781">
            <w:pPr>
              <w:spacing w:line="440" w:lineRule="exact"/>
              <w:jc w:val="center"/>
              <w:rPr>
                <w:rFonts w:ascii="FangSong" w:eastAsia="FangSong" w:hAnsi="FangSong"/>
                <w:sz w:val="28"/>
                <w:szCs w:val="28"/>
              </w:rPr>
            </w:pPr>
            <w:r>
              <w:rPr>
                <w:rFonts w:ascii="FangSong" w:eastAsia="FangSong" w:hAnsi="FangSong"/>
                <w:sz w:val="28"/>
                <w:szCs w:val="28"/>
              </w:rPr>
              <w:t xml:space="preserve">林昕</w:t>
            </w:r>
          </w:p>
        </w:tc>
        <w:tc>
          <w:tcPr>
            <w:tcW w:w="879"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c>
          <w:tcPr>
            <w:tcW w:w="1291"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4</w:t>
            </w:r>
          </w:p>
        </w:tc>
        <w:tc>
          <w:tcPr>
            <w:tcW w:w="844"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r>
      <w:tr w:rsidR="00B57157">
        <w:trPr>
          <w:trHeight w:val="900"/>
          <w:jc w:val="center"/>
        </w:trPr>
        <w:tc>
          <w:tcPr>
            <w:tcW w:w="821" w:type="dxa"/>
            <w:vAlign w:val="center"/>
          </w:tcPr>
          <w:p w:rsidR="00B57157" w:rsidRPr="00126A27" w:rsidRDefault="00000000">
            <w:pPr>
              <w:spacing w:line="440" w:lineRule="exact"/>
              <w:jc w:val="center"/>
              <w:rPr>
                <w:rFonts w:ascii="FangSong" w:eastAsia="FangSong" w:hAnsi="FangSong"/>
                <w:sz w:val="28"/>
                <w:szCs w:val="28"/>
              </w:rPr>
            </w:pPr>
            <w:r w:rsidRPr="00126A27">
              <w:rPr>
                <w:rFonts w:ascii="FangSong" w:eastAsia="FangSong" w:hAnsi="FangSong" w:hint="eastAsia"/>
                <w:sz w:val="28"/>
                <w:szCs w:val="28"/>
              </w:rPr>
              <w:t xml:space="preserve">14</w:t>
            </w:r>
          </w:p>
        </w:tc>
        <w:tc>
          <w:tcPr>
            <w:tcW w:w="1048"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星期日</w:t>
            </w:r>
          </w:p>
        </w:tc>
        <w:tc>
          <w:tcPr>
            <w:tcW w:w="1257"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1-4</w:t>
            </w:r>
          </w:p>
        </w:tc>
        <w:tc>
          <w:tcPr>
            <w:tcW w:w="2922" w:type="dxa"/>
            <w:vAlign w:val="center"/>
          </w:tcPr>
          <w:p w:rsidR="00B57157" w:rsidRPr="009E6AAE" w:rsidRDefault="00B57157" w:rsidP="00C44D3B">
            <w:pPr>
              <w:spacing w:line="440" w:lineRule="exact"/>
              <w:rPr>
                <w:rFonts w:ascii="FangSong" w:eastAsia="FangSong" w:hAnsi="FangSong"/>
                <w:sz w:val="28"/>
                <w:szCs w:val="28"/>
              </w:rPr>
            </w:pPr>
            <w:r>
              <w:rPr>
                <w:rFonts w:ascii="FangSong" w:eastAsia="FangSong" w:hAnsi="FangSong"/>
                <w:sz w:val="28"/>
                <w:szCs w:val="28"/>
              </w:rPr>
              <w:t xml:space="preserve">前沿动效组件融入
本周课程聚焦于为前端原型注入生命力的前沿微交互动效设计。从打破冰冷的“静态幻觉”出发，深入剖析了微交互的四大要素解剖模型（触发器、规则、反馈、循环与模式）及 AFA（动作-反馈-动画）心理抚慰法则。理论层面涵盖非线性物理缓动曲线调校、迪士尼挤压拉伸机制、多模态感官隐喻，以及数字新中式留白气韵美学。技术落地层面，教授如何抛弃感性沟通，使用包含物理量纲（阻尼、刚度和质量等）的结构化 Prompt 驱动大模型生成 Framer Motion/GSAP 原生交互代码。最后，着重讲解了防雷和防御性设计，包括避免 Layout Thrashing 重绘风暴的 GPU 图层隔离、利用状态机拦截组件卸载生命周期，以及利用 prefers-reduced-motion 保护前庭敏感弱势群体的平稳降级策略。
（《交互设计精髓 (About Face 4)》§11）</w:t>
            </w:r>
          </w:p>
        </w:tc>
        <w:tc>
          <w:tcPr>
            <w:tcW w:w="834" w:type="dxa"/>
            <w:vAlign w:val="center"/>
          </w:tcPr>
          <w:p w:rsidR="00B57157" w:rsidRPr="009E6AAE" w:rsidRDefault="00B57157" w:rsidP="00424781">
            <w:pPr>
              <w:spacing w:line="440" w:lineRule="exact"/>
              <w:jc w:val="center"/>
              <w:rPr>
                <w:rFonts w:ascii="FangSong" w:eastAsia="FangSong" w:hAnsi="FangSong"/>
                <w:sz w:val="28"/>
                <w:szCs w:val="28"/>
              </w:rPr>
            </w:pPr>
            <w:r>
              <w:rPr>
                <w:rFonts w:ascii="FangSong" w:eastAsia="FangSong" w:hAnsi="FangSong"/>
                <w:sz w:val="28"/>
                <w:szCs w:val="28"/>
              </w:rPr>
              <w:t xml:space="preserve">林昕</w:t>
            </w:r>
          </w:p>
        </w:tc>
        <w:tc>
          <w:tcPr>
            <w:tcW w:w="879"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c>
          <w:tcPr>
            <w:tcW w:w="1291"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4</w:t>
            </w:r>
          </w:p>
        </w:tc>
        <w:tc>
          <w:tcPr>
            <w:tcW w:w="844"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r>
      <w:tr w:rsidR="00B57157">
        <w:trPr>
          <w:trHeight w:val="900"/>
          <w:jc w:val="center"/>
        </w:trPr>
        <w:tc>
          <w:tcPr>
            <w:tcW w:w="821" w:type="dxa"/>
            <w:vAlign w:val="center"/>
          </w:tcPr>
          <w:p w:rsidR="00B57157" w:rsidRPr="00126A27" w:rsidRDefault="00000000">
            <w:pPr>
              <w:spacing w:line="440" w:lineRule="exact"/>
              <w:jc w:val="center"/>
              <w:rPr>
                <w:rFonts w:ascii="FangSong" w:eastAsia="FangSong" w:hAnsi="FangSong"/>
                <w:sz w:val="28"/>
                <w:szCs w:val="28"/>
              </w:rPr>
            </w:pPr>
            <w:r w:rsidRPr="00126A27">
              <w:rPr>
                <w:rFonts w:ascii="FangSong" w:eastAsia="FangSong" w:hAnsi="FangSong" w:hint="eastAsia"/>
                <w:sz w:val="28"/>
                <w:szCs w:val="28"/>
              </w:rPr>
              <w:t xml:space="preserve">14</w:t>
            </w:r>
          </w:p>
        </w:tc>
        <w:tc>
          <w:tcPr>
            <w:tcW w:w="1048"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星期三</w:t>
            </w:r>
          </w:p>
        </w:tc>
        <w:tc>
          <w:tcPr>
            <w:tcW w:w="1257"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2-5</w:t>
            </w:r>
          </w:p>
        </w:tc>
        <w:tc>
          <w:tcPr>
            <w:tcW w:w="2922" w:type="dxa"/>
            <w:vAlign w:val="center"/>
          </w:tcPr>
          <w:p w:rsidR="00B57157" w:rsidRPr="009E6AAE" w:rsidRDefault="00B57157" w:rsidP="00C44D3B">
            <w:pPr>
              <w:spacing w:line="440" w:lineRule="exact"/>
              <w:rPr>
                <w:rFonts w:ascii="FangSong" w:eastAsia="FangSong" w:hAnsi="FangSong"/>
                <w:sz w:val="28"/>
                <w:szCs w:val="28"/>
              </w:rPr>
            </w:pPr>
            <w:r>
              <w:rPr>
                <w:rFonts w:ascii="FangSong" w:eastAsia="FangSong" w:hAnsi="FangSong"/>
                <w:sz w:val="28"/>
                <w:szCs w:val="28"/>
              </w:rPr>
              <w:t xml:space="preserve">逻辑排障与兜底策略
本周课程围绕AI生成代码失控时的逻辑排障与演示兜底策略展开。首先通过“Read-Explain-Fix”三步法教授学生如何利用LLM辅助阅读前端控制台报错，识别五大常见前端错误。其次解构原型的混合保真度光谱，探讨水平原型与垂直原型的策略取舍，理解抛弃式原型的本质与“绿野仙踪法”。最后针对产品演示（Demo）可能发生的“状态断裂”灾难，建立AI自修、Figma热补丁与口头叙事相补充的“三级降级兜底策略”，并将其应用于“实践项目3”的收尾验收准备中。
（《交互设计精髓 (About Face 4)》§15）</w:t>
            </w:r>
          </w:p>
        </w:tc>
        <w:tc>
          <w:tcPr>
            <w:tcW w:w="834" w:type="dxa"/>
            <w:vAlign w:val="center"/>
          </w:tcPr>
          <w:p w:rsidR="00B57157" w:rsidRPr="009E6AAE" w:rsidRDefault="00B57157" w:rsidP="00424781">
            <w:pPr>
              <w:spacing w:line="440" w:lineRule="exact"/>
              <w:jc w:val="center"/>
              <w:rPr>
                <w:rFonts w:ascii="FangSong" w:eastAsia="FangSong" w:hAnsi="FangSong"/>
                <w:sz w:val="28"/>
                <w:szCs w:val="28"/>
              </w:rPr>
            </w:pPr>
            <w:r>
              <w:rPr>
                <w:rFonts w:ascii="FangSong" w:eastAsia="FangSong" w:hAnsi="FangSong"/>
                <w:sz w:val="28"/>
                <w:szCs w:val="28"/>
              </w:rPr>
              <w:t xml:space="preserve">林昕</w:t>
            </w:r>
          </w:p>
        </w:tc>
        <w:tc>
          <w:tcPr>
            <w:tcW w:w="879"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c>
          <w:tcPr>
            <w:tcW w:w="1291"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4</w:t>
            </w:r>
          </w:p>
        </w:tc>
        <w:tc>
          <w:tcPr>
            <w:tcW w:w="844"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r>
      <w:tr w:rsidR="00B57157">
        <w:trPr>
          <w:trHeight w:val="1265"/>
          <w:jc w:val="center"/>
        </w:trPr>
        <w:tc>
          <w:tcPr>
            <w:tcW w:w="821" w:type="dxa"/>
            <w:vAlign w:val="center"/>
          </w:tcPr>
          <w:p w:rsidR="00B57157" w:rsidRPr="00126A27" w:rsidRDefault="00000000">
            <w:pPr>
              <w:spacing w:line="440" w:lineRule="exact"/>
              <w:jc w:val="center"/>
              <w:rPr>
                <w:rFonts w:ascii="FangSong" w:eastAsia="FangSong" w:hAnsi="FangSong"/>
                <w:sz w:val="28"/>
                <w:szCs w:val="28"/>
              </w:rPr>
            </w:pPr>
            <w:r w:rsidRPr="00126A27">
              <w:rPr>
                <w:rFonts w:ascii="FangSong" w:eastAsia="FangSong" w:hAnsi="FangSong" w:hint="eastAsia"/>
                <w:sz w:val="28"/>
                <w:szCs w:val="28"/>
              </w:rPr>
              <w:t xml:space="preserve">15</w:t>
            </w:r>
          </w:p>
        </w:tc>
        <w:tc>
          <w:tcPr>
            <w:tcW w:w="1048"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星期日</w:t>
            </w:r>
          </w:p>
        </w:tc>
        <w:tc>
          <w:tcPr>
            <w:tcW w:w="1257"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1-4</w:t>
            </w:r>
          </w:p>
        </w:tc>
        <w:tc>
          <w:tcPr>
            <w:tcW w:w="2922" w:type="dxa"/>
            <w:vAlign w:val="center"/>
          </w:tcPr>
          <w:p w:rsidR="00B57157" w:rsidRPr="009E6AAE" w:rsidRDefault="00B57157" w:rsidP="00C44D3B">
            <w:pPr>
              <w:spacing w:line="440" w:lineRule="exact"/>
              <w:rPr>
                <w:rFonts w:ascii="FangSong" w:eastAsia="FangSong" w:hAnsi="FangSong"/>
                <w:sz w:val="28"/>
                <w:szCs w:val="28"/>
              </w:rPr>
            </w:pPr>
            <w:r>
              <w:rPr>
                <w:rFonts w:ascii="FangSong" w:eastAsia="FangSong" w:hAnsi="FangSong"/>
                <w:sz w:val="28"/>
                <w:szCs w:val="28"/>
              </w:rPr>
              <w:t xml:space="preserve">启发式评估原理与应用
本周内容以寻找界面中的“隐形地雷”为核心，阐述由于系统与用户心智模型错位而引发的可用性灾难，详细解构了可用性测试的三大阵营。重点剖析了Jakob Nielsen十大可用性启发式原则（Heuristics）背后的认知心理学底层逻辑，并探讨其在现代空间计算、暗黑模式及中国本土庞大下沉市场应用生态中的时代局限与演进。最后教授工业级标准化启发式评估流程，并启动跨组独立互评实战项目。
（《交互设计：超越人机交互（原书第5版）》§14-15）</w:t>
            </w:r>
          </w:p>
        </w:tc>
        <w:tc>
          <w:tcPr>
            <w:tcW w:w="834" w:type="dxa"/>
            <w:vAlign w:val="center"/>
          </w:tcPr>
          <w:p w:rsidR="00B57157" w:rsidRPr="009E6AAE" w:rsidRDefault="00B57157" w:rsidP="00424781">
            <w:pPr>
              <w:spacing w:line="440" w:lineRule="exact"/>
              <w:jc w:val="center"/>
              <w:rPr>
                <w:rFonts w:ascii="FangSong" w:eastAsia="FangSong" w:hAnsi="FangSong"/>
                <w:sz w:val="28"/>
                <w:szCs w:val="28"/>
              </w:rPr>
            </w:pPr>
            <w:r>
              <w:rPr>
                <w:rFonts w:ascii="FangSong" w:eastAsia="FangSong" w:hAnsi="FangSong"/>
                <w:sz w:val="28"/>
                <w:szCs w:val="28"/>
              </w:rPr>
              <w:t xml:space="preserve">林昕</w:t>
            </w:r>
          </w:p>
        </w:tc>
        <w:tc>
          <w:tcPr>
            <w:tcW w:w="879"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c>
          <w:tcPr>
            <w:tcW w:w="1291"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4</w:t>
            </w:r>
          </w:p>
        </w:tc>
        <w:tc>
          <w:tcPr>
            <w:tcW w:w="844"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r>
      <w:tr w:rsidR="00B57157">
        <w:trPr>
          <w:trHeight w:val="900"/>
          <w:jc w:val="center"/>
        </w:trPr>
        <w:tc>
          <w:tcPr>
            <w:tcW w:w="821" w:type="dxa"/>
            <w:vAlign w:val="center"/>
          </w:tcPr>
          <w:p w:rsidR="00B57157" w:rsidRPr="00126A27" w:rsidRDefault="00000000">
            <w:pPr>
              <w:spacing w:line="440" w:lineRule="exact"/>
              <w:jc w:val="center"/>
              <w:rPr>
                <w:rFonts w:ascii="FangSong" w:eastAsia="FangSong" w:hAnsi="FangSong"/>
                <w:sz w:val="28"/>
                <w:szCs w:val="28"/>
              </w:rPr>
            </w:pPr>
            <w:r w:rsidRPr="00126A27">
              <w:rPr>
                <w:rFonts w:ascii="FangSong" w:eastAsia="FangSong" w:hAnsi="FangSong" w:hint="eastAsia"/>
                <w:sz w:val="28"/>
                <w:szCs w:val="28"/>
              </w:rPr>
              <w:lastRenderedPageBreak/>
              <w:t xml:space="preserve">15</w:t>
            </w:r>
          </w:p>
        </w:tc>
        <w:tc>
          <w:tcPr>
            <w:tcW w:w="1048"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星期三</w:t>
            </w:r>
          </w:p>
        </w:tc>
        <w:tc>
          <w:tcPr>
            <w:tcW w:w="1257" w:type="dxa"/>
            <w:vAlign w:val="center"/>
          </w:tcPr>
          <w:p w:rsidR="00B57157" w:rsidRPr="009E6AAE" w:rsidRDefault="00B57157" w:rsidP="00D54142">
            <w:pPr>
              <w:spacing w:line="440" w:lineRule="exact"/>
              <w:jc w:val="center"/>
              <w:rPr>
                <w:rFonts w:ascii="FangSong" w:eastAsia="FangSong" w:hAnsi="FangSong"/>
                <w:sz w:val="28"/>
                <w:szCs w:val="28"/>
              </w:rPr>
            </w:pPr>
            <w:r>
              <w:rPr>
                <w:rFonts w:ascii="FangSong" w:eastAsia="FangSong" w:hAnsi="FangSong"/>
                <w:sz w:val="28"/>
                <w:szCs w:val="28"/>
              </w:rPr>
              <w:t xml:space="preserve">2-5</w:t>
            </w:r>
          </w:p>
        </w:tc>
        <w:tc>
          <w:tcPr>
            <w:tcW w:w="2922" w:type="dxa"/>
            <w:vAlign w:val="center"/>
          </w:tcPr>
          <w:p w:rsidR="00B57157" w:rsidRPr="009E6AAE" w:rsidRDefault="00B57157" w:rsidP="00C44D3B">
            <w:pPr>
              <w:spacing w:line="440" w:lineRule="exact"/>
              <w:rPr>
                <w:rFonts w:ascii="FangSong" w:eastAsia="FangSong" w:hAnsi="FangSong"/>
                <w:sz w:val="28"/>
                <w:szCs w:val="28"/>
              </w:rPr>
            </w:pPr>
            <w:r>
              <w:rPr>
                <w:rFonts w:ascii="FangSong" w:eastAsia="FangSong" w:hAnsi="FangSong"/>
                <w:sz w:val="28"/>
                <w:szCs w:val="28"/>
              </w:rPr>
              <w:t xml:space="preserve">对话与可操作测试法
本周从评估方法的理论基础出发，探讨了由专家走查向受控环境中用户测试的范式跃迁；深度讲解了出声思考法（CTA）的理论、核心价值及主持人的干预克制；介绍了用敏捷的降维测试阵型与『五人魔法模型』替代高成本实验室测试，并教授0-4级可用性严重度评级量表。最后通过跨组同侪实战体验了可用性测试的完整闭环。
（《精益 UX：设计伟大产品的敏捷反求方法 (Lean UX)》§15）</w:t>
            </w:r>
          </w:p>
        </w:tc>
        <w:tc>
          <w:tcPr>
            <w:tcW w:w="834" w:type="dxa"/>
            <w:vAlign w:val="center"/>
          </w:tcPr>
          <w:p w:rsidR="00B57157" w:rsidRPr="009E6AAE" w:rsidRDefault="00B57157" w:rsidP="00424781">
            <w:pPr>
              <w:spacing w:line="440" w:lineRule="exact"/>
              <w:jc w:val="center"/>
              <w:rPr>
                <w:rFonts w:ascii="FangSong" w:eastAsia="FangSong" w:hAnsi="FangSong"/>
                <w:sz w:val="28"/>
                <w:szCs w:val="28"/>
              </w:rPr>
            </w:pPr>
            <w:r>
              <w:rPr>
                <w:rFonts w:ascii="FangSong" w:eastAsia="FangSong" w:hAnsi="FangSong"/>
                <w:sz w:val="28"/>
                <w:szCs w:val="28"/>
              </w:rPr>
              <w:t xml:space="preserve">林昕</w:t>
            </w:r>
          </w:p>
        </w:tc>
        <w:tc>
          <w:tcPr>
            <w:tcW w:w="879"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c>
          <w:tcPr>
            <w:tcW w:w="1291"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4</w:t>
            </w:r>
          </w:p>
        </w:tc>
        <w:tc>
          <w:tcPr>
            <w:tcW w:w="844" w:type="dxa"/>
            <w:vAlign w:val="center"/>
          </w:tcPr>
          <w:p w:rsidR="00B57157" w:rsidRPr="009E6AAE" w:rsidRDefault="00B57157" w:rsidP="009D137E">
            <w:pPr>
              <w:spacing w:line="440" w:lineRule="exact"/>
              <w:jc w:val="center"/>
              <w:rPr>
                <w:rFonts w:ascii="FangSong" w:eastAsia="FangSong" w:hAnsi="FangSong"/>
                <w:sz w:val="28"/>
                <w:szCs w:val="28"/>
              </w:rPr>
            </w:pPr>
            <w:r>
              <w:rPr>
                <w:rFonts w:ascii="FangSong" w:eastAsia="FangSong" w:hAnsi="FangSong"/>
                <w:sz w:val="28"/>
                <w:szCs w:val="28"/>
              </w:rPr>
              <w:t xml:space="preserve">0</w:t>
            </w:r>
          </w:p>
        </w:tc>
      </w:tr>
      <w:tr w:rsidR="00B57157">
        <w:trPr>
          <w:trHeight w:val="1610"/>
          <w:jc w:val="center"/>
        </w:trPr>
        <w:tc>
          <w:tcPr>
            <w:tcW w:w="3126" w:type="dxa"/>
            <w:gridSpan w:val="3"/>
            <w:vAlign w:val="center"/>
          </w:tcPr>
          <w:p w:rsidR="00B57157" w:rsidRPr="00126A27" w:rsidRDefault="00000000">
            <w:pPr>
              <w:spacing w:line="440" w:lineRule="exact"/>
              <w:jc w:val="center"/>
              <w:rPr>
                <w:rFonts w:ascii="FangSong" w:eastAsia="FangSong" w:hAnsi="FangSong"/>
                <w:sz w:val="28"/>
                <w:szCs w:val="28"/>
              </w:rPr>
            </w:pPr>
            <w:r w:rsidRPr="00126A27">
              <w:rPr>
                <w:rFonts w:ascii="FangSong" w:eastAsia="FangSong" w:hAnsi="FangSong" w:hint="eastAsia"/>
                <w:sz w:val="28"/>
                <w:szCs w:val="28"/>
              </w:rPr>
              <w:t>任课教师签名</w:t>
            </w:r>
          </w:p>
        </w:tc>
        <w:tc>
          <w:tcPr>
            <w:tcW w:w="2922" w:type="dxa"/>
            <w:vAlign w:val="center"/>
          </w:tcPr>
          <w:p w:rsidR="00B57157" w:rsidRPr="00126A27" w:rsidRDefault="00B57157">
            <w:pPr>
              <w:spacing w:line="440" w:lineRule="exact"/>
              <w:jc w:val="center"/>
              <w:rPr>
                <w:rFonts w:ascii="FangSong" w:eastAsia="FangSong" w:hAnsi="FangSong"/>
                <w:sz w:val="28"/>
                <w:szCs w:val="28"/>
              </w:rPr>
            </w:pPr>
          </w:p>
        </w:tc>
        <w:tc>
          <w:tcPr>
            <w:tcW w:w="3848" w:type="dxa"/>
            <w:gridSpan w:val="4"/>
            <w:vAlign w:val="center"/>
          </w:tcPr>
          <w:p w:rsidR="00B57157" w:rsidRPr="00126A27" w:rsidRDefault="00000000">
            <w:pPr>
              <w:spacing w:line="440" w:lineRule="exact"/>
              <w:jc w:val="center"/>
              <w:rPr>
                <w:rFonts w:ascii="FangSong" w:eastAsia="FangSong" w:hAnsi="FangSong"/>
                <w:sz w:val="28"/>
                <w:szCs w:val="28"/>
              </w:rPr>
            </w:pPr>
            <w:r w:rsidRPr="00126A27">
              <w:rPr>
                <w:rFonts w:ascii="FangSong" w:eastAsia="FangSong" w:hAnsi="FangSong" w:hint="eastAsia"/>
                <w:sz w:val="28"/>
                <w:szCs w:val="28"/>
              </w:rPr>
              <w:t xml:space="preserve"> </w:t>
            </w:r>
            <w:bookmarkStart w:id="36" w:name="OLE_LINK6"/>
            <w:r w:rsidR="004124F9">
              <w:rPr>
                <w:rFonts w:ascii="FangSong" w:eastAsia="FangSong" w:hAnsi="FangSong" w:hint="eastAsia"/>
                <w:sz w:val="28"/>
                <w:szCs w:val="28"/>
              </w:rPr>
              <w:t>2026</w:t>
            </w:r>
            <w:r w:rsidRPr="00126A27">
              <w:rPr>
                <w:rFonts w:ascii="FangSong" w:eastAsia="FangSong" w:hAnsi="FangSong" w:hint="eastAsia"/>
                <w:sz w:val="28"/>
                <w:szCs w:val="28"/>
              </w:rPr>
              <w:t xml:space="preserve">年 </w:t>
            </w:r>
            <w:r w:rsidR="004124F9">
              <w:rPr>
                <w:rFonts w:ascii="FangSong" w:eastAsia="FangSong" w:hAnsi="FangSong" w:hint="eastAsia"/>
                <w:sz w:val="28"/>
                <w:szCs w:val="28"/>
              </w:rPr>
              <w:t>2</w:t>
            </w:r>
            <w:r w:rsidRPr="00126A27">
              <w:rPr>
                <w:rFonts w:ascii="FangSong" w:eastAsia="FangSong" w:hAnsi="FangSong" w:hint="eastAsia"/>
                <w:sz w:val="28"/>
                <w:szCs w:val="28"/>
              </w:rPr>
              <w:t xml:space="preserve">月 </w:t>
            </w:r>
            <w:r w:rsidR="004124F9">
              <w:rPr>
                <w:rFonts w:ascii="FangSong" w:eastAsia="FangSong" w:hAnsi="FangSong" w:hint="eastAsia"/>
                <w:sz w:val="28"/>
                <w:szCs w:val="28"/>
              </w:rPr>
              <w:t>25</w:t>
            </w:r>
            <w:r w:rsidRPr="00126A27">
              <w:rPr>
                <w:rFonts w:ascii="FangSong" w:eastAsia="FangSong" w:hAnsi="FangSong" w:hint="eastAsia"/>
                <w:sz w:val="28"/>
                <w:szCs w:val="28"/>
              </w:rPr>
              <w:t>日</w:t>
            </w:r>
            <w:bookmarkEnd w:id="36"/>
          </w:p>
        </w:tc>
      </w:tr>
      <w:tr w:rsidR="00B57157">
        <w:trPr>
          <w:trHeight w:val="1030"/>
          <w:jc w:val="center"/>
        </w:trPr>
        <w:tc>
          <w:tcPr>
            <w:tcW w:w="3126" w:type="dxa"/>
            <w:gridSpan w:val="3"/>
            <w:vAlign w:val="center"/>
          </w:tcPr>
          <w:p w:rsidR="00B57157" w:rsidRPr="00126A27" w:rsidRDefault="00000000">
            <w:pPr>
              <w:spacing w:line="440" w:lineRule="exact"/>
              <w:jc w:val="center"/>
              <w:rPr>
                <w:rFonts w:ascii="FangSong" w:eastAsia="FangSong" w:hAnsi="FangSong"/>
                <w:sz w:val="28"/>
                <w:szCs w:val="28"/>
              </w:rPr>
            </w:pPr>
            <w:r w:rsidRPr="00126A27">
              <w:rPr>
                <w:rFonts w:ascii="FangSong" w:eastAsia="FangSong" w:hAnsi="FangSong" w:cs="FangSong_GB2312" w:hint="eastAsia"/>
                <w:sz w:val="28"/>
                <w:szCs w:val="28"/>
              </w:rPr>
              <w:t>专业负责人（教研室主任）</w:t>
            </w:r>
            <w:r w:rsidRPr="00126A27">
              <w:rPr>
                <w:rFonts w:ascii="FangSong" w:eastAsia="FangSong" w:hAnsi="FangSong" w:hint="eastAsia"/>
                <w:sz w:val="28"/>
                <w:szCs w:val="28"/>
              </w:rPr>
              <w:t>签名</w:t>
            </w:r>
          </w:p>
        </w:tc>
        <w:tc>
          <w:tcPr>
            <w:tcW w:w="2922" w:type="dxa"/>
            <w:vAlign w:val="center"/>
          </w:tcPr>
          <w:p w:rsidR="00B57157" w:rsidRPr="00126A27" w:rsidRDefault="00000000">
            <w:pPr>
              <w:spacing w:line="440" w:lineRule="exact"/>
              <w:jc w:val="center"/>
              <w:rPr>
                <w:rFonts w:ascii="FangSong" w:eastAsia="FangSong" w:hAnsi="FangSong"/>
                <w:sz w:val="28"/>
                <w:szCs w:val="28"/>
              </w:rPr>
            </w:pPr>
            <w:r w:rsidRPr="00126A27">
              <w:rPr>
                <w:rFonts w:ascii="FangSong" w:eastAsia="FangSong" w:hAnsi="FangSong" w:hint="eastAsia"/>
                <w:sz w:val="28"/>
                <w:szCs w:val="28"/>
              </w:rPr>
              <w:t xml:space="preserve">            </w:t>
            </w:r>
          </w:p>
          <w:p w:rsidR="00B57157" w:rsidRPr="00126A27" w:rsidRDefault="00B57157">
            <w:pPr>
              <w:spacing w:line="440" w:lineRule="exact"/>
              <w:ind w:firstLineChars="1200" w:firstLine="3360"/>
              <w:rPr>
                <w:rFonts w:ascii="FangSong" w:eastAsia="FangSong" w:hAnsi="FangSong"/>
                <w:sz w:val="28"/>
                <w:szCs w:val="28"/>
              </w:rPr>
            </w:pPr>
          </w:p>
          <w:p w:rsidR="00B57157" w:rsidRPr="00126A27" w:rsidRDefault="00B57157">
            <w:pPr>
              <w:spacing w:line="440" w:lineRule="exact"/>
              <w:ind w:firstLineChars="1200" w:firstLine="3360"/>
              <w:rPr>
                <w:rFonts w:ascii="FangSong" w:eastAsia="FangSong" w:hAnsi="FangSong"/>
                <w:sz w:val="28"/>
                <w:szCs w:val="28"/>
              </w:rPr>
            </w:pPr>
          </w:p>
          <w:p w:rsidR="00B57157" w:rsidRPr="00126A27" w:rsidRDefault="00B57157">
            <w:pPr>
              <w:spacing w:line="440" w:lineRule="exact"/>
              <w:jc w:val="center"/>
              <w:rPr>
                <w:rFonts w:ascii="FangSong" w:eastAsia="FangSong" w:hAnsi="FangSong"/>
                <w:sz w:val="28"/>
                <w:szCs w:val="28"/>
              </w:rPr>
            </w:pPr>
          </w:p>
        </w:tc>
        <w:tc>
          <w:tcPr>
            <w:tcW w:w="3848" w:type="dxa"/>
            <w:gridSpan w:val="4"/>
            <w:vAlign w:val="center"/>
          </w:tcPr>
          <w:p w:rsidR="00B57157" w:rsidRPr="00126A27" w:rsidRDefault="00000000">
            <w:pPr>
              <w:spacing w:line="440" w:lineRule="exact"/>
              <w:jc w:val="center"/>
              <w:rPr>
                <w:rFonts w:ascii="FangSong" w:eastAsia="FangSong" w:hAnsi="FangSong"/>
                <w:sz w:val="28"/>
                <w:szCs w:val="28"/>
              </w:rPr>
            </w:pPr>
            <w:r w:rsidRPr="00126A27">
              <w:rPr>
                <w:rFonts w:ascii="FangSong" w:eastAsia="FangSong" w:hAnsi="FangSong" w:hint="eastAsia"/>
                <w:sz w:val="28"/>
                <w:szCs w:val="28"/>
              </w:rPr>
              <w:t xml:space="preserve"> </w:t>
            </w:r>
            <w:r w:rsidR="004124F9">
              <w:rPr>
                <w:rFonts w:ascii="FangSong" w:eastAsia="FangSong" w:hAnsi="FangSong" w:hint="eastAsia"/>
                <w:sz w:val="28"/>
                <w:szCs w:val="28"/>
              </w:rPr>
              <w:t>2026</w:t>
            </w:r>
            <w:r w:rsidR="004124F9" w:rsidRPr="00126A27">
              <w:rPr>
                <w:rFonts w:ascii="FangSong" w:eastAsia="FangSong" w:hAnsi="FangSong" w:hint="eastAsia"/>
                <w:sz w:val="28"/>
                <w:szCs w:val="28"/>
              </w:rPr>
              <w:t xml:space="preserve">年 </w:t>
            </w:r>
            <w:r w:rsidR="004124F9">
              <w:rPr>
                <w:rFonts w:ascii="FangSong" w:eastAsia="FangSong" w:hAnsi="FangSong" w:hint="eastAsia"/>
                <w:sz w:val="28"/>
                <w:szCs w:val="28"/>
              </w:rPr>
              <w:t>2</w:t>
            </w:r>
            <w:r w:rsidR="004124F9" w:rsidRPr="00126A27">
              <w:rPr>
                <w:rFonts w:ascii="FangSong" w:eastAsia="FangSong" w:hAnsi="FangSong" w:hint="eastAsia"/>
                <w:sz w:val="28"/>
                <w:szCs w:val="28"/>
              </w:rPr>
              <w:t xml:space="preserve">月 </w:t>
            </w:r>
            <w:r w:rsidR="004124F9">
              <w:rPr>
                <w:rFonts w:ascii="FangSong" w:eastAsia="FangSong" w:hAnsi="FangSong" w:hint="eastAsia"/>
                <w:sz w:val="28"/>
                <w:szCs w:val="28"/>
              </w:rPr>
              <w:t>25</w:t>
            </w:r>
            <w:r w:rsidR="004124F9" w:rsidRPr="00126A27">
              <w:rPr>
                <w:rFonts w:ascii="FangSong" w:eastAsia="FangSong" w:hAnsi="FangSong" w:hint="eastAsia"/>
                <w:sz w:val="28"/>
                <w:szCs w:val="28"/>
              </w:rPr>
              <w:t>日</w:t>
            </w:r>
          </w:p>
        </w:tc>
      </w:tr>
      <w:tr w:rsidR="00B57157">
        <w:trPr>
          <w:trHeight w:val="2230"/>
          <w:jc w:val="center"/>
        </w:trPr>
        <w:tc>
          <w:tcPr>
            <w:tcW w:w="3126" w:type="dxa"/>
            <w:gridSpan w:val="3"/>
            <w:vAlign w:val="center"/>
          </w:tcPr>
          <w:p w:rsidR="00B57157" w:rsidRPr="00126A27" w:rsidRDefault="00000000">
            <w:pPr>
              <w:spacing w:line="440" w:lineRule="exact"/>
              <w:jc w:val="center"/>
              <w:rPr>
                <w:rFonts w:ascii="FangSong" w:eastAsia="FangSong" w:hAnsi="FangSong"/>
                <w:sz w:val="28"/>
                <w:szCs w:val="28"/>
              </w:rPr>
            </w:pPr>
            <w:r w:rsidRPr="00126A27">
              <w:rPr>
                <w:rFonts w:ascii="FangSong" w:eastAsia="FangSong" w:hAnsi="FangSong" w:hint="eastAsia"/>
                <w:sz w:val="28"/>
                <w:szCs w:val="28"/>
              </w:rPr>
              <w:t>单位负责人</w:t>
            </w:r>
          </w:p>
          <w:p w:rsidR="00B57157" w:rsidRPr="00126A27" w:rsidRDefault="00000000">
            <w:pPr>
              <w:spacing w:line="440" w:lineRule="exact"/>
              <w:jc w:val="center"/>
              <w:rPr>
                <w:rFonts w:ascii="FangSong" w:eastAsia="FangSong" w:hAnsi="FangSong"/>
                <w:sz w:val="28"/>
                <w:szCs w:val="28"/>
              </w:rPr>
            </w:pPr>
            <w:r w:rsidRPr="00126A27">
              <w:rPr>
                <w:rFonts w:ascii="FangSong" w:eastAsia="FangSong" w:hAnsi="FangSong" w:hint="eastAsia"/>
                <w:sz w:val="28"/>
                <w:szCs w:val="28"/>
              </w:rPr>
              <w:t>（签名/签章）</w:t>
            </w:r>
          </w:p>
        </w:tc>
        <w:tc>
          <w:tcPr>
            <w:tcW w:w="2922" w:type="dxa"/>
            <w:vAlign w:val="center"/>
          </w:tcPr>
          <w:p w:rsidR="00B57157" w:rsidRPr="00126A27" w:rsidRDefault="00B57157">
            <w:pPr>
              <w:spacing w:line="440" w:lineRule="exact"/>
              <w:jc w:val="center"/>
              <w:rPr>
                <w:rFonts w:ascii="FangSong" w:eastAsia="FangSong" w:hAnsi="FangSong"/>
                <w:sz w:val="28"/>
                <w:szCs w:val="28"/>
              </w:rPr>
            </w:pPr>
          </w:p>
          <w:p w:rsidR="00B57157" w:rsidRPr="00126A27" w:rsidRDefault="00B57157">
            <w:pPr>
              <w:spacing w:line="440" w:lineRule="exact"/>
              <w:jc w:val="center"/>
              <w:rPr>
                <w:rFonts w:ascii="FangSong" w:eastAsia="FangSong" w:hAnsi="FangSong"/>
                <w:sz w:val="28"/>
                <w:szCs w:val="28"/>
              </w:rPr>
            </w:pPr>
          </w:p>
        </w:tc>
        <w:tc>
          <w:tcPr>
            <w:tcW w:w="3848" w:type="dxa"/>
            <w:gridSpan w:val="4"/>
            <w:vAlign w:val="center"/>
          </w:tcPr>
          <w:p w:rsidR="00B57157" w:rsidRPr="00126A27" w:rsidRDefault="004124F9">
            <w:pPr>
              <w:spacing w:line="440" w:lineRule="exact"/>
              <w:jc w:val="center"/>
              <w:rPr>
                <w:rFonts w:ascii="FangSong" w:eastAsia="FangSong" w:hAnsi="FangSong"/>
                <w:sz w:val="28"/>
                <w:szCs w:val="28"/>
              </w:rPr>
            </w:pPr>
            <w:r>
              <w:rPr>
                <w:rFonts w:ascii="FangSong" w:eastAsia="FangSong" w:hAnsi="FangSong" w:hint="eastAsia"/>
                <w:sz w:val="28"/>
                <w:szCs w:val="28"/>
              </w:rPr>
              <w:t>2026年 2月 25日</w:t>
            </w:r>
          </w:p>
        </w:tc>
      </w:tr>
    </w:tbl>
    <w:p w:rsidR="00B57157" w:rsidRDefault="00B57157">
      <w:pPr>
        <w:tabs>
          <w:tab w:val="left" w:pos="4980"/>
          <w:tab w:val="left" w:pos="8535"/>
        </w:tabs>
        <w:spacing w:line="340" w:lineRule="exact"/>
        <w:ind w:firstLineChars="100" w:firstLine="280"/>
        <w:rPr>
          <w:rFonts w:ascii="FangSong_GB2312" w:eastAsia="FangSong_GB2312" w:hAnsi="FangSong_GB2312" w:cs="FangSong_GB2312"/>
          <w:sz w:val="28"/>
          <w:szCs w:val="28"/>
        </w:rPr>
      </w:pPr>
    </w:p>
    <w:p w:rsidR="009770EE" w:rsidRDefault="00000000">
      <w:pPr>
        <w:rPr>
          <w:rFonts w:ascii="FangSong_GB2312" w:eastAsia="FangSong_GB2312" w:hAnsi="FangSong_GB2312" w:cs="FangSong_GB2312"/>
          <w:sz w:val="28"/>
          <w:szCs w:val="28"/>
        </w:rPr>
      </w:pPr>
      <w:r>
        <w:rPr>
          <w:rFonts w:ascii="FangSong_GB2312" w:eastAsia="FangSong_GB2312" w:hAnsi="FangSong_GB2312" w:cs="FangSong_GB2312" w:hint="eastAsia"/>
          <w:szCs w:val="21"/>
        </w:rPr>
        <w:t>注：本表一式两份，自留一份，交开课单位一份。</w:t>
      </w:r>
    </w:p>
    <w:sectPr w:rsidR="009770EE">
      <w:headerReference w:type="default" r:id="rId12"/>
      <w:footerReference w:type="even" r:id="rId13"/>
      <w:footerReference w:type="default" r:id="rId14"/>
      <w:pgSz w:w="11906" w:h="16838"/>
      <w:pgMar w:top="1134" w:right="1531" w:bottom="1440" w:left="1587" w:header="851" w:footer="992" w:gutter="0"/>
      <w:pgNumType w:fmt="numberInDash"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3F451" w14:textId="77777777" w:rsidR="0034722F" w:rsidRDefault="0034722F">
      <w:r>
        <w:separator/>
      </w:r>
    </w:p>
  </w:endnote>
  <w:endnote w:type="continuationSeparator" w:id="0">
    <w:p w14:paraId="55181CDC" w14:textId="77777777" w:rsidR="0034722F" w:rsidRDefault="003472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9060101010101"/>
    <w:charset w:val="86"/>
    <w:family w:val="modern"/>
    <w:pitch w:val="fixed"/>
    <w:sig w:usb0="800002BF" w:usb1="38CF7CFA" w:usb2="00000016" w:usb3="00000000" w:csb0="00040001" w:csb1="00000000"/>
  </w:font>
  <w:font w:name="Songti TC">
    <w:panose1 w:val="02010600040101010101"/>
    <w:charset w:val="88"/>
    <w:family w:val="auto"/>
    <w:pitch w:val="variable"/>
    <w:sig w:usb0="00000287" w:usb1="080F0000" w:usb2="00000010" w:usb3="00000000" w:csb0="0014009F" w:csb1="00000000"/>
  </w:font>
  <w:font w:name="方正小标宋简体">
    <w:panose1 w:val="020B0604020202020204"/>
    <w:charset w:val="86"/>
    <w:family w:val="auto"/>
    <w:pitch w:val="variable"/>
    <w:sig w:usb0="00000001" w:usb1="080E0000" w:usb2="00000010" w:usb3="00000000" w:csb0="00040001" w:csb1="00000000"/>
  </w:font>
  <w:font w:name="FangSong_GB2312">
    <w:panose1 w:val="020B0604020202020204"/>
    <w:charset w:val="86"/>
    <w:family w:val="modern"/>
    <w:pitch w:val="fixed"/>
    <w:sig w:usb0="00000001" w:usb1="080E0000" w:usb2="00000010" w:usb3="00000000" w:csb0="00040001" w:csb1="00000000"/>
  </w:font>
  <w:font w:name="STZhongsong">
    <w:panose1 w:val="02010600040101010101"/>
    <w:charset w:val="86"/>
    <w:family w:val="auto"/>
    <w:pitch w:val="variable"/>
    <w:sig w:usb0="00000287" w:usb1="080F0000" w:usb2="00000010" w:usb3="00000000" w:csb0="0004009F"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E92A1" w14:textId="77777777" w:rsidR="00B57157" w:rsidRDefault="0000000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032C1BDC" w14:textId="77777777" w:rsidR="00B57157" w:rsidRDefault="00B5715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2B85E" w14:textId="77777777" w:rsidR="00B57157" w:rsidRDefault="0034722F">
    <w:pPr>
      <w:pStyle w:val="Footer"/>
      <w:ind w:right="360"/>
    </w:pPr>
    <w:r>
      <w:pict w14:anchorId="4592F871">
        <v:shapetype id="_x0000_t202" coordsize="21600,21600" o:spt="202" path="m,l,21600r21600,l21600,xe">
          <v:stroke joinstyle="miter"/>
          <v:path gradientshapeok="t" o:connecttype="rect"/>
        </v:shapetype>
        <v:shape id="文本框 1" o:spid="_x0000_s1025" type="#_x0000_t202" alt="" style="position:absolute;margin-left:-27.85pt;margin-top:0;width:23.35pt;height:16.1pt;z-index:1;mso-wrap-style:none;mso-wrap-edited:f;mso-width-percent:0;mso-height-percent:0;mso-position-horizontal:outside;mso-position-horizontal-relative:margin;mso-width-percent:0;mso-height-percent:0;v-text-anchor:top" filled="f" stroked="f">
          <v:textbox style="mso-fit-shape-to-text:t" inset="0,0,0,0">
            <w:txbxContent>
              <w:p w14:paraId="4F1394A9" w14:textId="77777777" w:rsidR="00B57157" w:rsidRDefault="00000000">
                <w:pPr>
                  <w:pStyle w:val="Footer"/>
                  <w:rPr>
                    <w:rStyle w:val="PageNumber"/>
                    <w:sz w:val="28"/>
                    <w:szCs w:val="28"/>
                  </w:rPr>
                </w:pPr>
                <w:r>
                  <w:rPr>
                    <w:rStyle w:val="PageNumber"/>
                    <w:sz w:val="28"/>
                    <w:szCs w:val="28"/>
                  </w:rPr>
                  <w:fldChar w:fldCharType="begin"/>
                </w:r>
                <w:r>
                  <w:rPr>
                    <w:rStyle w:val="PageNumber"/>
                    <w:sz w:val="28"/>
                    <w:szCs w:val="28"/>
                  </w:rPr>
                  <w:instrText xml:space="preserve">PAGE  </w:instrText>
                </w:r>
                <w:r>
                  <w:rPr>
                    <w:rStyle w:val="PageNumber"/>
                    <w:sz w:val="28"/>
                    <w:szCs w:val="28"/>
                  </w:rPr>
                  <w:fldChar w:fldCharType="separate"/>
                </w:r>
                <w:r>
                  <w:rPr>
                    <w:rStyle w:val="PageNumber"/>
                    <w:sz w:val="28"/>
                    <w:szCs w:val="28"/>
                  </w:rPr>
                  <w:t>4</w:t>
                </w:r>
                <w:r>
                  <w:rPr>
                    <w:rStyle w:val="PageNumber"/>
                    <w:sz w:val="28"/>
                    <w:szCs w:val="28"/>
                  </w:rPr>
                  <w:fldChar w:fldCharType="end"/>
                </w:r>
              </w:p>
            </w:txbxContent>
          </v:textbox>
          <w10:wrap anchorx="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2B090" w14:textId="77777777" w:rsidR="0034722F" w:rsidRDefault="0034722F">
      <w:r>
        <w:separator/>
      </w:r>
    </w:p>
  </w:footnote>
  <w:footnote w:type="continuationSeparator" w:id="0">
    <w:p w14:paraId="4D8AB9B1" w14:textId="77777777" w:rsidR="0034722F" w:rsidRDefault="003472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6CDD6" w14:textId="77777777" w:rsidR="00B57157" w:rsidRDefault="00B57157">
    <w:pPr>
      <w:pStyle w:val="Header"/>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D838E3"/>
    <w:multiLevelType w:val="singleLevel"/>
    <w:tmpl w:val="6BD838E3"/>
    <w:lvl w:ilvl="0">
      <w:start w:val="3"/>
      <w:numFmt w:val="decimal"/>
      <w:lvlText w:val="%1."/>
      <w:lvlJc w:val="left"/>
      <w:pPr>
        <w:tabs>
          <w:tab w:val="num" w:pos="312"/>
        </w:tabs>
      </w:pPr>
    </w:lvl>
  </w:abstractNum>
  <w:num w:numId="1" w16cid:durableId="15416982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noPunctuationKerning/>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GMzOTk0MWE1NzBiMDVjNDlhYzBmNjVjYjE1YmQ2NTIifQ=="/>
  </w:docVars>
  <w:rsids>
    <w:rsidRoot w:val="00817FA8"/>
    <w:rsid w:val="00034D65"/>
    <w:rsid w:val="00054F21"/>
    <w:rsid w:val="00071B8D"/>
    <w:rsid w:val="00075F5F"/>
    <w:rsid w:val="000A069F"/>
    <w:rsid w:val="000E0407"/>
    <w:rsid w:val="000F7167"/>
    <w:rsid w:val="00126A27"/>
    <w:rsid w:val="00130B67"/>
    <w:rsid w:val="0015173E"/>
    <w:rsid w:val="001607E7"/>
    <w:rsid w:val="00164DC3"/>
    <w:rsid w:val="001A07D6"/>
    <w:rsid w:val="001B1B98"/>
    <w:rsid w:val="001B2D58"/>
    <w:rsid w:val="001B79B1"/>
    <w:rsid w:val="001B7D7F"/>
    <w:rsid w:val="001C0F8A"/>
    <w:rsid w:val="001F793A"/>
    <w:rsid w:val="00227E53"/>
    <w:rsid w:val="00242C8B"/>
    <w:rsid w:val="00247DB9"/>
    <w:rsid w:val="0027342B"/>
    <w:rsid w:val="00274F51"/>
    <w:rsid w:val="00283C34"/>
    <w:rsid w:val="002855AC"/>
    <w:rsid w:val="002931A9"/>
    <w:rsid w:val="002A7D54"/>
    <w:rsid w:val="002C0CB1"/>
    <w:rsid w:val="003034E9"/>
    <w:rsid w:val="0031386D"/>
    <w:rsid w:val="0034156B"/>
    <w:rsid w:val="0034722F"/>
    <w:rsid w:val="003535AA"/>
    <w:rsid w:val="00367305"/>
    <w:rsid w:val="00370732"/>
    <w:rsid w:val="003A6DC0"/>
    <w:rsid w:val="003B2A6F"/>
    <w:rsid w:val="003B6E59"/>
    <w:rsid w:val="003C5E4F"/>
    <w:rsid w:val="003D2224"/>
    <w:rsid w:val="003D2ECA"/>
    <w:rsid w:val="003E3FE7"/>
    <w:rsid w:val="004123F7"/>
    <w:rsid w:val="004124F9"/>
    <w:rsid w:val="0042191C"/>
    <w:rsid w:val="00424781"/>
    <w:rsid w:val="004601DC"/>
    <w:rsid w:val="00474AB5"/>
    <w:rsid w:val="00487D9D"/>
    <w:rsid w:val="004D4692"/>
    <w:rsid w:val="004F39E2"/>
    <w:rsid w:val="0050687A"/>
    <w:rsid w:val="00514F60"/>
    <w:rsid w:val="00515647"/>
    <w:rsid w:val="00522005"/>
    <w:rsid w:val="00546518"/>
    <w:rsid w:val="0055694F"/>
    <w:rsid w:val="00563A0A"/>
    <w:rsid w:val="0057200F"/>
    <w:rsid w:val="005C6505"/>
    <w:rsid w:val="005D060B"/>
    <w:rsid w:val="005F09D5"/>
    <w:rsid w:val="005F3201"/>
    <w:rsid w:val="00614391"/>
    <w:rsid w:val="00643B86"/>
    <w:rsid w:val="00666D8F"/>
    <w:rsid w:val="00684B02"/>
    <w:rsid w:val="00687B00"/>
    <w:rsid w:val="00695375"/>
    <w:rsid w:val="0069592D"/>
    <w:rsid w:val="006A7A9C"/>
    <w:rsid w:val="006B289E"/>
    <w:rsid w:val="006F03EA"/>
    <w:rsid w:val="006F762A"/>
    <w:rsid w:val="00701724"/>
    <w:rsid w:val="00704C8A"/>
    <w:rsid w:val="00713AC7"/>
    <w:rsid w:val="00724404"/>
    <w:rsid w:val="007406BF"/>
    <w:rsid w:val="0075221B"/>
    <w:rsid w:val="00765310"/>
    <w:rsid w:val="00785B47"/>
    <w:rsid w:val="00794204"/>
    <w:rsid w:val="007A5510"/>
    <w:rsid w:val="007D04F7"/>
    <w:rsid w:val="007F57E8"/>
    <w:rsid w:val="00805AB7"/>
    <w:rsid w:val="00817FA8"/>
    <w:rsid w:val="00820822"/>
    <w:rsid w:val="008242EF"/>
    <w:rsid w:val="00824E93"/>
    <w:rsid w:val="00846651"/>
    <w:rsid w:val="0084693A"/>
    <w:rsid w:val="0087688D"/>
    <w:rsid w:val="00883AE5"/>
    <w:rsid w:val="00887720"/>
    <w:rsid w:val="008905D0"/>
    <w:rsid w:val="008B5D69"/>
    <w:rsid w:val="008C24A5"/>
    <w:rsid w:val="00904C61"/>
    <w:rsid w:val="00906982"/>
    <w:rsid w:val="00913389"/>
    <w:rsid w:val="00915A23"/>
    <w:rsid w:val="00915EB9"/>
    <w:rsid w:val="00951D80"/>
    <w:rsid w:val="00953F7C"/>
    <w:rsid w:val="009770EE"/>
    <w:rsid w:val="00981BD2"/>
    <w:rsid w:val="009D137E"/>
    <w:rsid w:val="009D2FAB"/>
    <w:rsid w:val="009E1A7C"/>
    <w:rsid w:val="009E6AAE"/>
    <w:rsid w:val="009F0D18"/>
    <w:rsid w:val="00A07B11"/>
    <w:rsid w:val="00A10066"/>
    <w:rsid w:val="00A13929"/>
    <w:rsid w:val="00A1514F"/>
    <w:rsid w:val="00A62AF3"/>
    <w:rsid w:val="00A730A5"/>
    <w:rsid w:val="00A81A7C"/>
    <w:rsid w:val="00A87E97"/>
    <w:rsid w:val="00A97A6C"/>
    <w:rsid w:val="00AA743A"/>
    <w:rsid w:val="00AB2AF4"/>
    <w:rsid w:val="00AB51EB"/>
    <w:rsid w:val="00AD092F"/>
    <w:rsid w:val="00AD3427"/>
    <w:rsid w:val="00B2204E"/>
    <w:rsid w:val="00B24103"/>
    <w:rsid w:val="00B25B11"/>
    <w:rsid w:val="00B320A1"/>
    <w:rsid w:val="00B57157"/>
    <w:rsid w:val="00B83E69"/>
    <w:rsid w:val="00BF02AC"/>
    <w:rsid w:val="00BF79A2"/>
    <w:rsid w:val="00C02575"/>
    <w:rsid w:val="00C10707"/>
    <w:rsid w:val="00C171A4"/>
    <w:rsid w:val="00C26040"/>
    <w:rsid w:val="00C44D3B"/>
    <w:rsid w:val="00C54BA5"/>
    <w:rsid w:val="00C6637F"/>
    <w:rsid w:val="00C8585A"/>
    <w:rsid w:val="00CA6A22"/>
    <w:rsid w:val="00CC49B2"/>
    <w:rsid w:val="00CE432A"/>
    <w:rsid w:val="00D062F0"/>
    <w:rsid w:val="00D146AF"/>
    <w:rsid w:val="00D427E3"/>
    <w:rsid w:val="00D5363C"/>
    <w:rsid w:val="00D53720"/>
    <w:rsid w:val="00D54142"/>
    <w:rsid w:val="00DA4E2D"/>
    <w:rsid w:val="00DB32F5"/>
    <w:rsid w:val="00DD2F61"/>
    <w:rsid w:val="00DD45F4"/>
    <w:rsid w:val="00DE5720"/>
    <w:rsid w:val="00E0127A"/>
    <w:rsid w:val="00E0686E"/>
    <w:rsid w:val="00E2259F"/>
    <w:rsid w:val="00E26A64"/>
    <w:rsid w:val="00E46A5A"/>
    <w:rsid w:val="00E52220"/>
    <w:rsid w:val="00E81EEA"/>
    <w:rsid w:val="00E96323"/>
    <w:rsid w:val="00EC23CA"/>
    <w:rsid w:val="00EE337C"/>
    <w:rsid w:val="00EF2B84"/>
    <w:rsid w:val="00EF30A4"/>
    <w:rsid w:val="00F2703B"/>
    <w:rsid w:val="00F46B5B"/>
    <w:rsid w:val="00F46C66"/>
    <w:rsid w:val="00F8190E"/>
    <w:rsid w:val="00FA0508"/>
    <w:rsid w:val="00FA15BB"/>
    <w:rsid w:val="00FE1815"/>
    <w:rsid w:val="00FE3599"/>
    <w:rsid w:val="01062EEC"/>
    <w:rsid w:val="02186A33"/>
    <w:rsid w:val="03082F4B"/>
    <w:rsid w:val="04A62A1C"/>
    <w:rsid w:val="05760640"/>
    <w:rsid w:val="05F611B0"/>
    <w:rsid w:val="06F835EF"/>
    <w:rsid w:val="06FE64EB"/>
    <w:rsid w:val="071F6AB6"/>
    <w:rsid w:val="0BDE0CED"/>
    <w:rsid w:val="0E7D2BA9"/>
    <w:rsid w:val="0EC87A33"/>
    <w:rsid w:val="15477903"/>
    <w:rsid w:val="166E73E7"/>
    <w:rsid w:val="1A0C111B"/>
    <w:rsid w:val="1A197394"/>
    <w:rsid w:val="1B6603B7"/>
    <w:rsid w:val="1BBE6445"/>
    <w:rsid w:val="1E5170FD"/>
    <w:rsid w:val="204A02A8"/>
    <w:rsid w:val="231921B3"/>
    <w:rsid w:val="246B0981"/>
    <w:rsid w:val="24AF7273"/>
    <w:rsid w:val="25D87525"/>
    <w:rsid w:val="268A58A2"/>
    <w:rsid w:val="26924756"/>
    <w:rsid w:val="28BE5CD7"/>
    <w:rsid w:val="2B2B2261"/>
    <w:rsid w:val="2C76556F"/>
    <w:rsid w:val="2FF3270A"/>
    <w:rsid w:val="2FFFA7DB"/>
    <w:rsid w:val="30136908"/>
    <w:rsid w:val="306929CC"/>
    <w:rsid w:val="308C2216"/>
    <w:rsid w:val="32076A3D"/>
    <w:rsid w:val="34806536"/>
    <w:rsid w:val="35647C06"/>
    <w:rsid w:val="35A3072E"/>
    <w:rsid w:val="381C20D2"/>
    <w:rsid w:val="39567866"/>
    <w:rsid w:val="3AE422AB"/>
    <w:rsid w:val="3EE85404"/>
    <w:rsid w:val="42695E2A"/>
    <w:rsid w:val="429C11E6"/>
    <w:rsid w:val="43030A5E"/>
    <w:rsid w:val="4766336A"/>
    <w:rsid w:val="48311BC9"/>
    <w:rsid w:val="48F46E35"/>
    <w:rsid w:val="498D2E30"/>
    <w:rsid w:val="4C786019"/>
    <w:rsid w:val="4D924EB8"/>
    <w:rsid w:val="4E431A75"/>
    <w:rsid w:val="4EAA358A"/>
    <w:rsid w:val="50CC6933"/>
    <w:rsid w:val="53CB4331"/>
    <w:rsid w:val="54E376C4"/>
    <w:rsid w:val="55C73B6D"/>
    <w:rsid w:val="56350AD7"/>
    <w:rsid w:val="57B06905"/>
    <w:rsid w:val="5A8A4E30"/>
    <w:rsid w:val="5D826DC5"/>
    <w:rsid w:val="5DF521A8"/>
    <w:rsid w:val="5E8E5228"/>
    <w:rsid w:val="5FD44EBD"/>
    <w:rsid w:val="5FEF1CF6"/>
    <w:rsid w:val="6122434D"/>
    <w:rsid w:val="61300818"/>
    <w:rsid w:val="63051B4E"/>
    <w:rsid w:val="696372B1"/>
    <w:rsid w:val="6A151EEF"/>
    <w:rsid w:val="6A2353BE"/>
    <w:rsid w:val="6CC87B57"/>
    <w:rsid w:val="6F615C76"/>
    <w:rsid w:val="71A246A1"/>
    <w:rsid w:val="727A5D97"/>
    <w:rsid w:val="736B748E"/>
    <w:rsid w:val="74604B19"/>
    <w:rsid w:val="77446974"/>
    <w:rsid w:val="79534C4C"/>
    <w:rsid w:val="7B4A647D"/>
    <w:rsid w:val="7D794148"/>
    <w:rsid w:val="7D957F29"/>
    <w:rsid w:val="EF3AC443"/>
    <w:rsid w:val="F7530DFA"/>
    <w:rsid w:val="FFF1527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4C716C"/>
  <w15:chartTrackingRefBased/>
  <w15:docId w15:val="{C7BEC2D7-DA40-7743-92B6-3BEDC001D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Body Text" w:qFormat="1"/>
    <w:lsdException w:name="Subtitle" w:qFormat="1"/>
    <w:lsdException w:name="Body Text 3"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adjustRightInd w:val="0"/>
      <w:snapToGrid w:val="0"/>
      <w:spacing w:line="500" w:lineRule="atLeast"/>
    </w:pPr>
    <w:rPr>
      <w:rFonts w:ascii="SimSun"/>
      <w:bCs/>
      <w:sz w:val="28"/>
    </w:rPr>
  </w:style>
  <w:style w:type="paragraph" w:styleId="CommentText">
    <w:name w:val="annotation text"/>
    <w:basedOn w:val="Normal"/>
    <w:link w:val="CommentTextChar"/>
    <w:pPr>
      <w:jc w:val="left"/>
    </w:pPr>
  </w:style>
  <w:style w:type="paragraph" w:styleId="BodyText3">
    <w:name w:val="Body Text 3"/>
    <w:basedOn w:val="Normal"/>
    <w:qFormat/>
    <w:rPr>
      <w:sz w:val="22"/>
    </w:rPr>
  </w:style>
  <w:style w:type="paragraph" w:styleId="BodyTextIndent">
    <w:name w:val="Body Text Indent"/>
    <w:basedOn w:val="Normal"/>
    <w:pPr>
      <w:ind w:leftChars="-85" w:left="840" w:hangingChars="485" w:hanging="1018"/>
    </w:pPr>
    <w:rPr>
      <w:szCs w:val="20"/>
    </w:rPr>
  </w:style>
  <w:style w:type="paragraph" w:styleId="BalloonText">
    <w:name w:val="Balloon Text"/>
    <w:basedOn w:val="Normal"/>
    <w:semiHidden/>
    <w:rPr>
      <w:sz w:val="18"/>
      <w:szCs w:val="18"/>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style>
  <w:style w:type="character" w:customStyle="1" w:styleId="10">
    <w:name w:val="10"/>
    <w:rPr>
      <w:rFonts w:ascii="Times New Roman" w:hAnsi="Times New Roman" w:cs="Times New Roman" w:hint="default"/>
    </w:rPr>
  </w:style>
  <w:style w:type="character" w:customStyle="1" w:styleId="15">
    <w:name w:val="15"/>
    <w:rPr>
      <w:rFonts w:ascii="Times New Roman" w:hAnsi="Times New Roman" w:cs="Times New Roman" w:hint="default"/>
    </w:rPr>
  </w:style>
  <w:style w:type="character" w:styleId="CommentReference">
    <w:name w:val="annotation reference"/>
    <w:rsid w:val="002855AC"/>
    <w:rPr>
      <w:sz w:val="21"/>
      <w:szCs w:val="21"/>
    </w:rPr>
  </w:style>
  <w:style w:type="paragraph" w:styleId="CommentSubject">
    <w:name w:val="annotation subject"/>
    <w:basedOn w:val="CommentText"/>
    <w:next w:val="CommentText"/>
    <w:link w:val="CommentSubjectChar"/>
    <w:rsid w:val="002855AC"/>
    <w:rPr>
      <w:b/>
      <w:bCs/>
    </w:rPr>
  </w:style>
  <w:style w:type="character" w:customStyle="1" w:styleId="CommentTextChar">
    <w:name w:val="Comment Text Char"/>
    <w:link w:val="CommentText"/>
    <w:rsid w:val="002855AC"/>
    <w:rPr>
      <w:kern w:val="2"/>
      <w:sz w:val="21"/>
      <w:szCs w:val="24"/>
      <w:lang w:val="en-US"/>
    </w:rPr>
  </w:style>
  <w:style w:type="character" w:customStyle="1" w:styleId="CommentSubjectChar">
    <w:name w:val="Comment Subject Char"/>
    <w:link w:val="CommentSubject"/>
    <w:rsid w:val="002855AC"/>
    <w:rPr>
      <w:b/>
      <w:bCs/>
      <w:kern w:val="2"/>
      <w:sz w:val="21"/>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ntTable" Target="fontTable.xml"/><Relationship Id="rId4" Type="http://schemas.openxmlformats.org/officeDocument/2006/relationships/webSettings" Target="webSetting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4</Pages>
  <Words>112</Words>
  <Characters>641</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河 南 大 学</vt:lpstr>
    </vt:vector>
  </TitlesOfParts>
  <Company>hndsx</Company>
  <LinksUpToDate>false</LinksUpToDate>
  <CharactersWithSpaces>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河 南 大 学</dc:title>
  <dc:subject/>
  <dc:creator>wq999</dc:creator>
  <cp:keywords/>
  <dc:description/>
  <cp:lastModifiedBy>林昕</cp:lastModifiedBy>
  <cp:revision>25</cp:revision>
  <cp:lastPrinted>2010-03-01T17:30:00Z</cp:lastPrinted>
  <dcterms:created xsi:type="dcterms:W3CDTF">2026-02-22T13:33:00Z</dcterms:created>
  <dcterms:modified xsi:type="dcterms:W3CDTF">2026-02-28T03:06:00Z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2DFD87AF4E60A9E163438B697F0BD8E9_43</vt:lpwstr>
  </property>
  <property fmtid="{D5CDD505-2E9C-101B-9397-08002B2CF9AE}" pid="4" name="KSOTemplateDocerSaveRecord">
    <vt:lpwstr>eyJoZGlkIjoiMDU2YWE0ZmQzMWZlZGExM2ZlNTdmMzQxNmJhZjU5NjQiLCJ1c2VySWQiOiIyNTY2MzQ0MTYifQ==</vt:lpwstr>
  </property>
</Properties>
</file>