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第2章  视觉叙事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2.1 不仅是数据，更是隐喻：构建符号的艺术表达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8 周，周日7-11节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11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5学时（理论3，实践2）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能够通过自然语言概念驱动，灵活指挥 AI 引擎运用 D3.js 框架进行复杂交互叙事的生成与视觉定制。支撑课程能力目标（1），对应毕业要求4。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能运用矢量精修工具与生成艺术技法，将抽象数据转化为具有视觉冲击力与人文深度的数据艺术作品。支撑课程能力目标（3），对应毕业要求4。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知识目标：掌握视觉标记与通道的有效性法则，理解图表类型的符号隐喻机理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能力目标：能运用 AI 辅助工具进行基础图表的艺术化生成与矢量精修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素质目标：培养文化审美自觉，理解中西视觉叙事差异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重点：标记 (Marks) 与通道 (Channels) 的有效性排序法则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难点：如何基于数据语义选择恰当的视觉隐喻而非简单堆砌装饰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《信息可视化设计》第三章 信息图表类型与现代信息设计工具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Ch5/Ch6 标记与通道；经验法则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理论讲授、案例对比分析、AI 辅助生成实操、矢量设计实践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教学组织上次课知识回顾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W01 核心概念：可视化作为认知外包，前注意处理原理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教学组织课程情境导入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图表类型的时空隐喻——从 Excel 下拉菜单中跳出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明确本节课核心聚焦点：标记 (Marks) 与通道 (Channels) 的有效性排序法则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教学组织核心理论与技能解析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授课主线：标记与通道有效性法则、视觉弹出死亡边界、数据墨水比原则与反 3D 饼图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知识点拆解：2.1 不仅是数据，更是隐喻：构建符号的艺术表达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重难点突破：针对“如何基于数据语义选择恰当的视觉隐喻而非简单堆砌装饰”，采用案例剖析策略。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支撑目标：基于《信息可视化设计》第三章理解图表的时空隐喻与类型选择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时间安排约95分钟（2.1理论学时）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课程思政融入点对比中西视觉叙事传统中的信息表达差异，培养文化审美自觉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教学组织核心理论与技能解析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授课主线：Mini-Lab 介绍：电影作为数据——Movie Barcode 色彩指纹演示，展示逐帧色彩提取与 Marks/Channels 映射关系（待定拓展实践，详见 knowledge/notes/film-as-data-cinematic-visualization.md）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知识点拆解：2.1 不仅是数据，更是隐喻：构建符号的艺术表达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重难点突破：针对“如何基于数据语义选择恰当的视觉隐喻而非简单堆砌装饰”，采用案例剖析策略。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支撑目标：基于《信息可视化设计》第三章理解图表的时空隐喻与类型选择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教学组织课堂实践与操作训练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实践任务指导：教师预制标本通道审计（Black Museum） + Figma SVG 外科手术精修三阶段对比实验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核心任务目标：从真实世界（新闻/财报/报告）狩猎一张通道映射严重错误的劣质数据图，结合教师提供的校园采样数据集或自选公开数据源，在 Figma 中按 Munzner 通道有效性与数据墨水比原则进行三阶段重建精修，提交三阶段对比图 + 300 字通道决策报告。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时间安排约75分钟（1.7实践学时）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教学组织知识凝练与教学反思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归纳梳理：总结标记-通道-隐喻三位一体的设计语法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从真实世界（新闻/财报/报告）狩猎一张通道映射严重错误的劣质数据图，结合教师提供的校园采样数据集或自选公开数据源，在 Figma 中按 Munzner 通道有效性与数据墨水比原则进行三阶段重建精修，提交三阶段对比图 + 300 字通道决策报告。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