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sidR="005D2130" w:rsidRPr="00A84FA5" w:rsidRDefault="00000000">
      <w:pPr>
        <w:jc w:val="center"/>
        <w:rPr>
          <w:rFonts w:ascii="Songti TC" w:eastAsia="Songti TC" w:hAnsi="Songti TC" w:cs="Microsoft YaHei"/>
          <w:bCs/>
          <w:spacing w:val="20"/>
          <w:sz w:val="36"/>
        </w:rPr>
      </w:pPr>
      <w:r w:rsidRPr="00A84FA5">
        <w:rPr>
          <w:rFonts w:ascii="Songti TC" w:eastAsia="Songti TC" w:hAnsi="Songti TC" w:cs="Microsoft YaHei" w:hint="eastAsia"/>
          <w:bCs/>
          <w:spacing w:val="20"/>
          <w:sz w:val="36"/>
        </w:rPr>
        <w:t xml:space="preserve">第八次课教案</w:t>
      </w:r>
    </w:p>
    <w:tbl>
      <w:tblPr>
        <w:tblW w:w="8950" w:type="dxa"/>
        <w:tblInd w:w="-49" w:type="dxa"/>
        <w:tblBorders>
          <w:top w:val="single" w:sz="4" w:space="0" w:color="auto"/>
          <w:left w:val="single" w:sz="4" w:space="0" w:color="auto"/>
          <w:bottom w:val="single" w:sz="4" w:space="0" w:color="auto"/>
          <w:right w:val="single" w:sz="4" w:space="0" w:color="auto"/>
        </w:tblBorders>
        <w:tblLook w:val="0000" w:firstRow="0" w:lastRow="0" w:firstColumn="0" w:lastColumn="0" w:noHBand="0" w:noVBand="0"/>
      </w:tblPr>
      <w:tblGrid>
        <w:gridCol w:w="1246"/>
        <w:gridCol w:w="1740"/>
        <w:gridCol w:w="5964"/>
      </w:tblGrid>
      <w:tr w:rsidR="005D2130">
        <w:trPr>
          <w:trHeight w:val="567"/>
        </w:trPr>
        <w:tc>
          <w:tcPr>
            <w:tcW w:w="1246" w:type="dxa"/>
            <w:tcBorders>
              <w:top w:val="single" w:sz="12" w:space="0" w:color="auto"/>
              <w:left w:val="single" w:sz="12" w:space="0" w:color="auto"/>
              <w:bottom w:val="single" w:sz="4" w:space="0" w:color="auto"/>
              <w:right w:val="single" w:sz="4" w:space="0" w:color="auto"/>
            </w:tcBorders>
            <w:tcMar>
              <w:left w:w="57" w:type="dxa"/>
              <w:right w:w="57" w:type="dxa"/>
            </w:tcMar>
            <w:vAlign w:val="center"/>
          </w:tcPr>
          <w:p w:rsidR="005D2130" w:rsidRDefault="00000000">
            <w:pPr>
              <w:widowControl/>
              <w:spacing w:before="40" w:after="40" w:line="400" w:lineRule="exact"/>
              <w:ind w:left="57"/>
              <w:jc w:val="center"/>
              <w:rPr>
                <w:rFonts w:ascii="FangSong_GB2312" w:eastAsia="FangSong_GB2312" w:hAnsi="FangSong_GB2312" w:cs="FangSong_GB2312"/>
                <w:color w:val="000000"/>
                <w:kern w:val="0"/>
                <w:sz w:val="24"/>
              </w:rPr>
            </w:pPr>
            <w:r>
              <w:rPr>
                <w:rFonts w:ascii="FangSong_GB2312" w:eastAsia="FangSong_GB2312" w:hAnsi="FangSong_GB2312" w:cs="FangSong_GB2312" w:hint="eastAsia"/>
                <w:color w:val="000000"/>
                <w:kern w:val="0"/>
                <w:sz w:val="24"/>
              </w:rPr>
              <w:t>授课章节</w:t>
            </w:r>
          </w:p>
        </w:tc>
        <w:tc>
          <w:tcPr>
            <w:tcW w:w="7704" w:type="dxa"/>
            <w:gridSpan w:val="2"/>
            <w:tcBorders>
              <w:top w:val="single" w:sz="12" w:space="0" w:color="auto"/>
              <w:left w:val="single" w:sz="4" w:space="0" w:color="auto"/>
              <w:bottom w:val="single" w:sz="4" w:space="0" w:color="auto"/>
              <w:right w:val="single" w:sz="12" w:space="0" w:color="auto"/>
            </w:tcBorders>
            <w:tcMar>
              <w:left w:w="57" w:type="dxa"/>
              <w:right w:w="57" w:type="dxa"/>
            </w:tcMar>
            <w:vAlign w:val="center"/>
          </w:tcPr>
          <w:p w:rsidR="005D2130" w:rsidRDefault="00000000">
            <w:pPr>
              <w:widowControl/>
              <w:spacing w:before="40" w:after="40" w:line="400" w:lineRule="exact"/>
              <w:ind w:left="57" w:firstLineChars="100" w:firstLine="240"/>
              <w:jc w:val="center"/>
              <w:rPr>
                <w:rFonts w:ascii="FangSong_GB2312" w:eastAsia="FangSong_GB2312" w:hAnsi="FangSong_GB2312" w:cs="FangSong_GB2312"/>
                <w:color w:val="000000"/>
                <w:kern w:val="0"/>
                <w:sz w:val="24"/>
              </w:rPr>
            </w:pPr>
            <w:r>
              <w:rPr>
                <w:rFonts w:ascii="FangSong_GB2312" w:eastAsia="FangSong_GB2312" w:hAnsi="FangSong_GB2312" w:cs="FangSong_GB2312" w:hint="eastAsia"/>
                <w:color w:val="000000"/>
                <w:kern w:val="0"/>
                <w:sz w:val="24"/>
              </w:rPr>
              <w:t xml:space="preserve">第8章  终极冲刺</w:t>
            </w:r>
          </w:p>
        </w:tc>
      </w:tr>
      <w:tr w:rsidR="005D2130">
        <w:trPr>
          <w:trHeight w:val="567"/>
        </w:trPr>
        <w:tc>
          <w:tcPr>
            <w:tcW w:w="1246" w:type="dxa"/>
            <w:tcBorders>
              <w:top w:val="single" w:sz="12" w:space="0" w:color="auto"/>
              <w:left w:val="single" w:sz="12" w:space="0" w:color="auto"/>
              <w:bottom w:val="single" w:sz="4" w:space="0" w:color="auto"/>
              <w:right w:val="single" w:sz="4" w:space="0" w:color="auto"/>
            </w:tcBorders>
            <w:tcMar>
              <w:left w:w="57" w:type="dxa"/>
              <w:right w:w="57" w:type="dxa"/>
            </w:tcMar>
            <w:vAlign w:val="center"/>
          </w:tcPr>
          <w:p w:rsidR="005D2130" w:rsidRDefault="00000000">
            <w:pPr>
              <w:widowControl/>
              <w:spacing w:before="40" w:after="40" w:line="400" w:lineRule="exact"/>
              <w:ind w:left="57"/>
              <w:jc w:val="center"/>
              <w:rPr>
                <w:rFonts w:ascii="FangSong_GB2312" w:eastAsia="FangSong_GB2312" w:hAnsi="FangSong_GB2312" w:cs="FangSong_GB2312"/>
                <w:color w:val="000000"/>
                <w:kern w:val="0"/>
                <w:sz w:val="24"/>
              </w:rPr>
            </w:pPr>
            <w:r>
              <w:rPr>
                <w:rFonts w:ascii="FangSong_GB2312" w:eastAsia="FangSong_GB2312" w:hAnsi="FangSong_GB2312" w:cs="FangSong_GB2312" w:hint="eastAsia"/>
                <w:color w:val="000000"/>
                <w:kern w:val="0"/>
                <w:sz w:val="24"/>
              </w:rPr>
              <w:t>授课内容</w:t>
            </w:r>
          </w:p>
        </w:tc>
        <w:tc>
          <w:tcPr>
            <w:tcW w:w="7704" w:type="dxa"/>
            <w:gridSpan w:val="2"/>
            <w:tcBorders>
              <w:top w:val="single" w:sz="12" w:space="0" w:color="auto"/>
              <w:left w:val="single" w:sz="4" w:space="0" w:color="auto"/>
              <w:bottom w:val="single" w:sz="4" w:space="0" w:color="auto"/>
              <w:right w:val="single" w:sz="12" w:space="0" w:color="auto"/>
            </w:tcBorders>
            <w:tcMar>
              <w:left w:w="57" w:type="dxa"/>
              <w:right w:w="57" w:type="dxa"/>
            </w:tcMar>
            <w:vAlign w:val="center"/>
          </w:tcPr>
          <w:p w:rsidR="005D2130" w:rsidRDefault="00000000">
            <w:pPr>
              <w:widowControl/>
              <w:spacing w:before="40" w:after="40" w:line="400" w:lineRule="exact"/>
              <w:ind w:left="57" w:firstLineChars="100" w:firstLine="240"/>
              <w:jc w:val="center"/>
              <w:rPr>
                <w:rFonts w:ascii="FangSong_GB2312" w:eastAsia="FangSong_GB2312" w:hAnsi="FangSong_GB2312" w:cs="FangSong_GB2312"/>
                <w:color w:val="000000"/>
                <w:kern w:val="0"/>
                <w:sz w:val="24"/>
              </w:rPr>
            </w:pPr>
            <w:r>
              <w:rPr>
                <w:rFonts w:ascii="FangSong_GB2312" w:eastAsia="FangSong_GB2312" w:hAnsi="FangSong_GB2312" w:cs="FangSong_GB2312" w:hint="eastAsia"/>
                <w:color w:val="000000"/>
                <w:kern w:val="0"/>
                <w:sz w:val="24"/>
              </w:rPr>
              <w:t xml:space="preserve">8.1 大音希声：全链路生成、艺术封装与项目上线</w:t>
            </w:r>
          </w:p>
        </w:tc>
      </w:tr>
      <w:tr w:rsidR="005D2130">
        <w:trPr>
          <w:trHeight w:val="951"/>
        </w:trPr>
        <w:tc>
          <w:tcPr>
            <w:tcW w:w="1246" w:type="dxa"/>
            <w:tcBorders>
              <w:top w:val="single" w:sz="4" w:space="0" w:color="auto"/>
              <w:left w:val="single" w:sz="12" w:space="0" w:color="auto"/>
              <w:bottom w:val="single" w:sz="4" w:space="0" w:color="auto"/>
              <w:right w:val="single" w:sz="4" w:space="0" w:color="auto"/>
            </w:tcBorders>
            <w:tcMar>
              <w:top w:w="57" w:type="dxa"/>
              <w:left w:w="57" w:type="dxa"/>
              <w:bottom w:w="57" w:type="dxa"/>
              <w:right w:w="57" w:type="dxa"/>
            </w:tcMar>
            <w:vAlign w:val="center"/>
          </w:tcPr>
          <w:p w:rsidR="005D2130" w:rsidRDefault="00000000">
            <w:pPr>
              <w:widowControl/>
              <w:spacing w:before="40" w:after="40" w:line="400" w:lineRule="exact"/>
              <w:ind w:left="57"/>
              <w:jc w:val="center"/>
              <w:rPr>
                <w:rFonts w:ascii="FangSong_GB2312" w:eastAsia="FangSong_GB2312" w:hAnsi="FangSong_GB2312" w:cs="FangSong_GB2312"/>
                <w:color w:val="333333"/>
                <w:kern w:val="0"/>
                <w:sz w:val="24"/>
              </w:rPr>
            </w:pPr>
            <w:r>
              <w:rPr>
                <w:rFonts w:ascii="FangSong_GB2312" w:eastAsia="FangSong_GB2312" w:hAnsi="FangSong_GB2312" w:cs="FangSong_GB2312" w:hint="eastAsia"/>
                <w:color w:val="333333"/>
                <w:kern w:val="0"/>
                <w:sz w:val="24"/>
              </w:rPr>
              <w:t>授课</w:t>
            </w:r>
            <w:r>
              <w:rPr>
                <w:rFonts w:ascii="FangSong_GB2312" w:eastAsia="FangSong_GB2312" w:hAnsi="FangSong_GB2312" w:cs="FangSong_GB2312" w:hint="eastAsia"/>
                <w:color w:val="333333"/>
                <w:kern w:val="0"/>
                <w:sz w:val="24"/>
              </w:rPr>
              <w:t>时间</w:t>
            </w:r>
          </w:p>
        </w:tc>
        <w:tc>
          <w:tcPr>
            <w:tcW w:w="7704" w:type="dxa"/>
            <w:gridSpan w:val="2"/>
            <w:tcBorders>
              <w:top w:val="single" w:sz="4" w:space="0" w:color="auto"/>
              <w:left w:val="single" w:sz="4" w:space="0" w:color="auto"/>
              <w:bottom w:val="single" w:sz="4" w:space="0" w:color="auto"/>
              <w:right w:val="single" w:sz="12" w:space="0" w:color="auto"/>
            </w:tcBorders>
            <w:tcMar>
              <w:top w:w="57" w:type="dxa"/>
              <w:left w:w="57" w:type="dxa"/>
              <w:bottom w:w="57" w:type="dxa"/>
              <w:right w:w="57" w:type="dxa"/>
            </w:tcMar>
            <w:vAlign w:val="center"/>
          </w:tcPr>
          <w:p w:rsidR="005D2130" w:rsidRDefault="00000000">
            <w:pPr>
              <w:widowControl/>
              <w:spacing w:before="40" w:after="40" w:line="400" w:lineRule="exact"/>
              <w:ind w:left="57" w:firstLineChars="100" w:firstLine="240"/>
              <w:jc w:val="center"/>
              <w:rPr>
                <w:rFonts w:ascii="FangSong_GB2312" w:eastAsia="FangSong_GB2312" w:hAnsi="FangSong_GB2312" w:cs="FangSong_GB2312"/>
                <w:color w:val="333333"/>
                <w:kern w:val="0"/>
                <w:sz w:val="24"/>
              </w:rPr>
            </w:pPr>
            <w:r>
              <w:rPr>
                <w:rFonts w:ascii="FangSong_GB2312" w:eastAsia="FangSong_GB2312" w:hAnsi="FangSong_GB2312" w:cs="FangSong_GB2312" w:hint="eastAsia"/>
                <w:color w:val="333333"/>
                <w:kern w:val="0"/>
                <w:sz w:val="24"/>
              </w:rPr>
              <w:t xml:space="preserve">24数字媒体艺术游戏班：第 18 周，周五2-5节</w:t>
            </w:r>
          </w:p>
          <w:p>
            <w:pPr>
              <w:widowControl/>
              <w:spacing w:before="40" w:after="40" w:line="400" w:lineRule="exact"/>
              <w:ind w:left="57" w:firstLineChars="100" w:firstLine="240"/>
              <w:jc w:val="center"/>
              <w:rPr>
                <w:rFonts w:ascii="FangSong_GB2312" w:eastAsia="FangSong_GB2312" w:hAnsi="FangSong_GB2312" w:cs="FangSong_GB2312"/>
                <w:color w:val="333333"/>
                <w:kern w:val="0"/>
                <w:sz w:val="24"/>
              </w:rPr>
            </w:pPr>
            <w:r>
              <w:rPr>
                <w:rFonts w:ascii="FangSong_GB2312" w:eastAsia="FangSong_GB2312" w:hAnsi="FangSong_GB2312" w:cs="FangSong_GB2312" w:hint="eastAsia"/>
                <w:color w:val="333333"/>
                <w:kern w:val="0"/>
                <w:sz w:val="24"/>
              </w:rPr>
              <w:t xml:space="preserve">※ 游戏班本周实际4节（180分钟），以下教学设计按5节编排，授课时等比压缩。</w:t>
            </w:r>
          </w:p>
        </w:tc>
      </w:tr>
      <w:tr w:rsidR="005D2130">
        <w:trPr>
          <w:trHeight w:val="565"/>
        </w:trPr>
        <w:tc>
          <w:tcPr>
            <w:tcW w:w="1246" w:type="dxa"/>
            <w:tcBorders>
              <w:top w:val="single" w:sz="4" w:space="0" w:color="auto"/>
              <w:left w:val="single" w:sz="12" w:space="0" w:color="auto"/>
              <w:bottom w:val="single" w:sz="4" w:space="0" w:color="auto"/>
              <w:right w:val="single" w:sz="4" w:space="0" w:color="auto"/>
            </w:tcBorders>
            <w:tcMar>
              <w:top w:w="57" w:type="dxa"/>
              <w:left w:w="57" w:type="dxa"/>
              <w:bottom w:w="57" w:type="dxa"/>
              <w:right w:w="57" w:type="dxa"/>
            </w:tcMar>
            <w:vAlign w:val="center"/>
          </w:tcPr>
          <w:p w:rsidR="005D2130" w:rsidRDefault="00000000">
            <w:pPr>
              <w:widowControl/>
              <w:spacing w:before="40" w:after="40" w:line="400" w:lineRule="exact"/>
              <w:ind w:left="57"/>
              <w:jc w:val="center"/>
              <w:rPr>
                <w:rFonts w:ascii="FangSong_GB2312" w:eastAsia="FangSong_GB2312" w:hAnsi="FangSong_GB2312" w:cs="FangSong_GB2312"/>
                <w:color w:val="333333"/>
                <w:kern w:val="0"/>
                <w:sz w:val="24"/>
              </w:rPr>
            </w:pPr>
            <w:r>
              <w:rPr>
                <w:rFonts w:ascii="FangSong_GB2312" w:eastAsia="FangSong_GB2312" w:hAnsi="FangSong_GB2312" w:cs="FangSong_GB2312" w:hint="eastAsia"/>
                <w:color w:val="333333"/>
                <w:kern w:val="0"/>
                <w:sz w:val="24"/>
              </w:rPr>
              <w:t>学时数</w:t>
            </w:r>
          </w:p>
        </w:tc>
        <w:tc>
          <w:tcPr>
            <w:tcW w:w="7704" w:type="dxa"/>
            <w:gridSpan w:val="2"/>
            <w:tcBorders>
              <w:top w:val="single" w:sz="4" w:space="0" w:color="auto"/>
              <w:left w:val="single" w:sz="4" w:space="0" w:color="auto"/>
              <w:bottom w:val="single" w:sz="4" w:space="0" w:color="auto"/>
              <w:right w:val="single" w:sz="12" w:space="0" w:color="auto"/>
            </w:tcBorders>
            <w:tcMar>
              <w:top w:w="57" w:type="dxa"/>
              <w:left w:w="57" w:type="dxa"/>
              <w:bottom w:w="57" w:type="dxa"/>
              <w:right w:w="57" w:type="dxa"/>
            </w:tcMar>
            <w:vAlign w:val="center"/>
          </w:tcPr>
          <w:p w:rsidR="005D2130" w:rsidRDefault="00000000">
            <w:pPr>
              <w:widowControl/>
              <w:spacing w:before="40" w:after="40" w:line="400" w:lineRule="exact"/>
              <w:ind w:left="57"/>
              <w:jc w:val="center"/>
              <w:rPr>
                <w:rFonts w:ascii="FangSong_GB2312" w:eastAsia="FangSong_GB2312" w:hAnsi="FangSong_GB2312" w:cs="FangSong_GB2312"/>
                <w:color w:val="333333"/>
                <w:kern w:val="0"/>
                <w:sz w:val="24"/>
              </w:rPr>
            </w:pPr>
            <w:r>
              <w:rPr>
                <w:rFonts w:ascii="FangSong_GB2312" w:eastAsia="FangSong_GB2312" w:hAnsi="FangSong_GB2312" w:cs="FangSong_GB2312" w:hint="eastAsia"/>
                <w:color w:val="333333"/>
                <w:kern w:val="0"/>
                <w:sz w:val="24"/>
              </w:rPr>
              <w:t xml:space="preserve">5学时（理论2，实践3）</w:t>
            </w:r>
          </w:p>
        </w:tc>
      </w:tr>
      <w:tr w:rsidR="005D2130">
        <w:trPr>
          <w:trHeight w:val="2422"/>
        </w:trPr>
        <w:tc>
          <w:tcPr>
            <w:tcW w:w="1246" w:type="dxa"/>
            <w:tcBorders>
              <w:top w:val="single" w:sz="8" w:space="0" w:color="auto"/>
              <w:left w:val="single" w:sz="12" w:space="0" w:color="auto"/>
              <w:bottom w:val="single" w:sz="8" w:space="0" w:color="auto"/>
              <w:right w:val="single" w:sz="4" w:space="0" w:color="auto"/>
            </w:tcBorders>
            <w:tcMar>
              <w:left w:w="57" w:type="dxa"/>
              <w:right w:w="57" w:type="dxa"/>
            </w:tcMar>
            <w:vAlign w:val="center"/>
          </w:tcPr>
          <w:p w:rsidR="005D2130" w:rsidRDefault="00000000">
            <w:pPr>
              <w:widowControl/>
              <w:spacing w:before="40" w:after="40" w:line="400" w:lineRule="exact"/>
              <w:ind w:left="57"/>
              <w:jc w:val="center"/>
              <w:rPr>
                <w:rFonts w:ascii="FangSong_GB2312" w:eastAsia="FangSong_GB2312" w:hAnsi="FangSong_GB2312" w:cs="FangSong_GB2312"/>
                <w:color w:val="333333"/>
                <w:kern w:val="0"/>
                <w:sz w:val="24"/>
              </w:rPr>
            </w:pPr>
            <w:r>
              <w:rPr>
                <w:rFonts w:ascii="FangSong_GB2312" w:eastAsia="FangSong_GB2312" w:hAnsi="FangSong_GB2312" w:cs="FangSong_GB2312" w:hint="eastAsia"/>
                <w:color w:val="333333"/>
                <w:kern w:val="0"/>
                <w:sz w:val="24"/>
              </w:rPr>
              <w:t>支撑课程目标</w:t>
            </w:r>
          </w:p>
        </w:tc>
        <w:tc>
          <w:tcPr>
            <w:tcW w:w="7704" w:type="dxa"/>
            <w:gridSpan w:val="2"/>
            <w:tcBorders>
              <w:top w:val="single" w:sz="8" w:space="0" w:color="auto"/>
              <w:left w:val="single" w:sz="4" w:space="0" w:color="auto"/>
              <w:bottom w:val="single" w:sz="8" w:space="0" w:color="auto"/>
              <w:right w:val="single" w:sz="12" w:space="0" w:color="auto"/>
            </w:tcBorders>
            <w:tcMar>
              <w:left w:w="57" w:type="dxa"/>
              <w:right w:w="57" w:type="dxa"/>
            </w:tcMar>
            <w:vAlign w:val="center"/>
          </w:tcPr>
          <w:p w:rsidR="005D2130" w:rsidRDefault="00000000">
            <w:pPr>
              <w:widowControl/>
              <w:spacing w:before="40" w:after="40" w:line="400" w:lineRule="exact"/>
              <w:ind w:leftChars="50" w:left="105" w:rightChars="50" w:right="105" w:firstLineChars="200" w:firstLine="480"/>
              <w:rPr>
                <w:rFonts w:ascii="FangSong_GB2312" w:eastAsia="FangSong_GB2312" w:hAnsi="FangSong_GB2312" w:cs="FangSong_GB2312"/>
                <w:color w:val="000000"/>
                <w:kern w:val="0"/>
                <w:sz w:val="24"/>
              </w:rPr>
            </w:pPr>
            <w:r>
              <w:rPr>
                <w:rFonts w:ascii="FangSong_GB2312" w:eastAsia="FangSong_GB2312" w:hAnsi="FangSong_GB2312" w:cs="FangSong_GB2312" w:hint="eastAsia"/>
                <w:color w:val="000000"/>
                <w:kern w:val="0"/>
                <w:sz w:val="24"/>
              </w:rPr>
              <w:t xml:space="preserve">1. 能够通过自然语言概念驱动，灵活指挥 AI 引擎运用 D3.js 框架进行复杂交互叙事的生成与视觉定制。支撑课程能力目标（1），对应毕业要求4。</w:t>
            </w:r>
          </w:p>
          <w:p>
            <w:pPr>
              <w:widowControl/>
              <w:spacing w:before="40" w:after="40" w:line="400" w:lineRule="exact"/>
              <w:ind w:leftChars="50" w:left="105" w:rightChars="50" w:right="105" w:firstLineChars="200" w:firstLine="480"/>
              <w:rPr>
                <w:rFonts w:ascii="FangSong_GB2312" w:eastAsia="FangSong_GB2312" w:hAnsi="FangSong_GB2312" w:cs="FangSong_GB2312"/>
                <w:color w:val="000000"/>
                <w:kern w:val="0"/>
                <w:sz w:val="24"/>
              </w:rPr>
            </w:pPr>
            <w:r>
              <w:rPr>
                <w:rFonts w:ascii="FangSong_GB2312" w:eastAsia="FangSong_GB2312" w:hAnsi="FangSong_GB2312" w:cs="FangSong_GB2312" w:hint="eastAsia"/>
                <w:color w:val="000000"/>
                <w:kern w:val="0"/>
                <w:sz w:val="24"/>
              </w:rPr>
              <w:t xml:space="preserve">2. 能综合运用嵌套模型验证法与数据调研策略，独立完成从议题选择到交互原型设计的全流程规划。支撑课程能力目标（2），对应毕业要求3。</w:t>
            </w:r>
          </w:p>
          <w:p>
            <w:pPr>
              <w:widowControl/>
              <w:spacing w:before="40" w:after="40" w:line="400" w:lineRule="exact"/>
              <w:ind w:leftChars="50" w:left="105" w:rightChars="50" w:right="105" w:firstLineChars="200" w:firstLine="480"/>
              <w:rPr>
                <w:rFonts w:ascii="FangSong_GB2312" w:eastAsia="FangSong_GB2312" w:hAnsi="FangSong_GB2312" w:cs="FangSong_GB2312"/>
                <w:color w:val="000000"/>
                <w:kern w:val="0"/>
                <w:sz w:val="24"/>
              </w:rPr>
            </w:pPr>
            <w:r>
              <w:rPr>
                <w:rFonts w:ascii="FangSong_GB2312" w:eastAsia="FangSong_GB2312" w:hAnsi="FangSong_GB2312" w:cs="FangSong_GB2312" w:hint="eastAsia"/>
                <w:color w:val="000000"/>
                <w:kern w:val="0"/>
                <w:sz w:val="24"/>
              </w:rPr>
              <w:t xml:space="preserve">3. 具备运用现代信息技术手段获取、整理与呈现数据的能力，能以数字信息化手段系统性解决可视化项目问题。支撑课程素质目标（1），对应毕业要求5。</w:t>
            </w:r>
          </w:p>
          <w:p>
            <w:pPr>
              <w:widowControl/>
              <w:spacing w:before="40" w:after="40" w:line="400" w:lineRule="exact"/>
              <w:ind w:leftChars="50" w:left="105" w:rightChars="50" w:right="105" w:firstLineChars="200" w:firstLine="480"/>
              <w:rPr>
                <w:rFonts w:ascii="FangSong_GB2312" w:eastAsia="FangSong_GB2312" w:hAnsi="FangSong_GB2312" w:cs="FangSong_GB2312"/>
                <w:color w:val="000000"/>
                <w:kern w:val="0"/>
                <w:sz w:val="24"/>
              </w:rPr>
            </w:pPr>
            <w:r>
              <w:rPr>
                <w:rFonts w:ascii="FangSong_GB2312" w:eastAsia="FangSong_GB2312" w:hAnsi="FangSong_GB2312" w:cs="FangSong_GB2312" w:hint="eastAsia"/>
                <w:color w:val="000000"/>
                <w:kern w:val="0"/>
                <w:sz w:val="24"/>
              </w:rPr>
              <w:t xml:space="preserve">4. 能以数据艺术作品关照文化保护与社会公平等议题，在项目展示与互评中体现专业诚信与社会责任意识。支撑课程素质目标（3），对应毕业要求6。</w:t>
            </w:r>
          </w:p>
        </w:tc>
      </w:tr>
      <w:tr w:rsidR="005D2130">
        <w:trPr>
          <w:trHeight w:val="2422"/>
        </w:trPr>
        <w:tc>
          <w:tcPr>
            <w:tcW w:w="1246" w:type="dxa"/>
            <w:tcBorders>
              <w:top w:val="single" w:sz="8" w:space="0" w:color="auto"/>
              <w:left w:val="single" w:sz="12" w:space="0" w:color="auto"/>
              <w:bottom w:val="single" w:sz="8" w:space="0" w:color="auto"/>
              <w:right w:val="single" w:sz="4" w:space="0" w:color="auto"/>
            </w:tcBorders>
            <w:tcMar>
              <w:left w:w="57" w:type="dxa"/>
              <w:right w:w="57" w:type="dxa"/>
            </w:tcMar>
            <w:vAlign w:val="center"/>
          </w:tcPr>
          <w:p w:rsidR="005D2130" w:rsidRDefault="00000000">
            <w:pPr>
              <w:widowControl/>
              <w:spacing w:before="40" w:after="40" w:line="400" w:lineRule="exact"/>
              <w:ind w:left="57"/>
              <w:jc w:val="center"/>
              <w:rPr>
                <w:rFonts w:ascii="FangSong_GB2312" w:eastAsia="FangSong_GB2312" w:hAnsi="FangSong_GB2312" w:cs="FangSong_GB2312"/>
                <w:color w:val="333333"/>
                <w:kern w:val="0"/>
                <w:sz w:val="24"/>
              </w:rPr>
            </w:pPr>
            <w:r>
              <w:rPr>
                <w:rFonts w:ascii="FangSong_GB2312" w:eastAsia="FangSong_GB2312" w:hAnsi="FangSong_GB2312" w:cs="FangSong_GB2312" w:hint="eastAsia"/>
                <w:color w:val="333333"/>
                <w:kern w:val="0"/>
                <w:sz w:val="24"/>
              </w:rPr>
              <w:t>教学目标</w:t>
            </w:r>
          </w:p>
          <w:p w:rsidR="005D2130" w:rsidRDefault="00000000">
            <w:pPr>
              <w:widowControl/>
              <w:spacing w:before="40" w:after="40" w:line="400" w:lineRule="exact"/>
              <w:ind w:left="57"/>
              <w:jc w:val="center"/>
              <w:rPr>
                <w:rFonts w:ascii="FangSong_GB2312" w:eastAsia="FangSong_GB2312" w:hAnsi="FangSong_GB2312" w:cs="FangSong_GB2312"/>
                <w:color w:val="333333"/>
                <w:kern w:val="0"/>
                <w:sz w:val="24"/>
              </w:rPr>
            </w:pPr>
            <w:r>
              <w:rPr>
                <w:rFonts w:ascii="FangSong_GB2312" w:eastAsia="FangSong_GB2312" w:hAnsi="FangSong_GB2312" w:cs="FangSong_GB2312" w:hint="eastAsia"/>
                <w:color w:val="333333"/>
                <w:kern w:val="0"/>
                <w:sz w:val="24"/>
              </w:rPr>
              <w:t>与要求</w:t>
            </w:r>
          </w:p>
        </w:tc>
        <w:tc>
          <w:tcPr>
            <w:tcW w:w="7704" w:type="dxa"/>
            <w:gridSpan w:val="2"/>
            <w:tcBorders>
              <w:top w:val="single" w:sz="8" w:space="0" w:color="auto"/>
              <w:left w:val="single" w:sz="4" w:space="0" w:color="auto"/>
              <w:bottom w:val="single" w:sz="8" w:space="0" w:color="auto"/>
              <w:right w:val="single" w:sz="12" w:space="0" w:color="auto"/>
            </w:tcBorders>
            <w:tcMar>
              <w:left w:w="57" w:type="dxa"/>
              <w:right w:w="57" w:type="dxa"/>
            </w:tcMar>
          </w:tcPr>
          <w:p w:rsidR="005D2130" w:rsidRPr="00847CC0" w:rsidRDefault="00000000">
            <w:pPr>
              <w:widowControl/>
              <w:spacing w:before="40" w:after="40" w:line="400" w:lineRule="exact"/>
              <w:ind w:leftChars="50" w:left="105" w:rightChars="50" w:right="105" w:firstLineChars="200" w:firstLine="480"/>
              <w:rPr>
                <w:rFonts w:ascii="FangSong_GB2312" w:eastAsia="FangSong_GB2312" w:hAnsi="FangSong_GB2312" w:cs="FangSong_GB2312"/>
                <w:sz w:val="24"/>
              </w:rPr>
            </w:pPr>
            <w:r>
              <w:rPr>
                <w:rFonts w:ascii="FangSong_GB2312" w:eastAsia="FangSong_GB2312" w:hAnsi="FangSong_GB2312" w:cs="FangSong_GB2312" w:hint="eastAsia"/>
                <w:sz w:val="24"/>
              </w:rPr>
              <w:t xml:space="preserve">知识目标：综合复盘可视化全流程编码规则与项目整合排错方法</w:t>
            </w:r>
          </w:p>
          <w:p>
            <w:pPr>
              <w:widowControl/>
              <w:spacing w:before="40" w:after="40" w:line="400" w:lineRule="exact"/>
              <w:ind w:leftChars="50" w:left="105" w:rightChars="50" w:right="105" w:firstLineChars="200" w:firstLine="480"/>
              <w:rPr>
                <w:rFonts w:ascii="FangSong_GB2312" w:eastAsia="FangSong_GB2312" w:hAnsi="FangSong_GB2312" w:cs="FangSong_GB2312"/>
                <w:sz w:val="24"/>
              </w:rPr>
            </w:pPr>
            <w:r>
              <w:rPr>
                <w:rFonts w:ascii="FangSong_GB2312" w:eastAsia="FangSong_GB2312" w:hAnsi="FangSong_GB2312" w:cs="FangSong_GB2312" w:hint="eastAsia"/>
                <w:sz w:val="24"/>
              </w:rPr>
              <w:t xml:space="preserve">能力目标：完成从原型到部署的全链路数字产品交付</w:t>
            </w:r>
          </w:p>
          <w:p>
            <w:pPr>
              <w:widowControl/>
              <w:spacing w:before="40" w:after="40" w:line="400" w:lineRule="exact"/>
              <w:ind w:leftChars="50" w:left="105" w:rightChars="50" w:right="105" w:firstLineChars="200" w:firstLine="480"/>
              <w:rPr>
                <w:rFonts w:ascii="FangSong_GB2312" w:eastAsia="FangSong_GB2312" w:hAnsi="FangSong_GB2312" w:cs="FangSong_GB2312"/>
                <w:sz w:val="24"/>
              </w:rPr>
            </w:pPr>
            <w:r>
              <w:rPr>
                <w:rFonts w:ascii="FangSong_GB2312" w:eastAsia="FangSong_GB2312" w:hAnsi="FangSong_GB2312" w:cs="FangSong_GB2312" w:hint="eastAsia"/>
                <w:sz w:val="24"/>
              </w:rPr>
              <w:t xml:space="preserve">素质目标：在公开评审中锤炼专业批判与建设性反馈能力，坚守艺术的人文关怀底线</w:t>
            </w:r>
          </w:p>
        </w:tc>
      </w:tr>
      <w:tr w:rsidR="005D2130">
        <w:trPr>
          <w:trHeight w:val="90"/>
        </w:trPr>
        <w:tc>
          <w:tcPr>
            <w:tcW w:w="1246" w:type="dxa"/>
            <w:tcBorders>
              <w:top w:val="single" w:sz="4" w:space="0" w:color="auto"/>
              <w:left w:val="single" w:sz="12" w:space="0" w:color="auto"/>
              <w:bottom w:val="single" w:sz="4" w:space="0" w:color="auto"/>
              <w:right w:val="single" w:sz="4" w:space="0" w:color="auto"/>
            </w:tcBorders>
            <w:tcMar>
              <w:top w:w="85" w:type="dxa"/>
              <w:left w:w="57" w:type="dxa"/>
              <w:bottom w:w="85" w:type="dxa"/>
              <w:right w:w="57" w:type="dxa"/>
            </w:tcMar>
            <w:vAlign w:val="center"/>
          </w:tcPr>
          <w:p w:rsidR="005D2130" w:rsidRDefault="00000000">
            <w:pPr>
              <w:widowControl/>
              <w:spacing w:before="40" w:after="40" w:line="400" w:lineRule="exact"/>
              <w:jc w:val="center"/>
              <w:rPr>
                <w:rFonts w:ascii="FangSong_GB2312" w:eastAsia="FangSong_GB2312" w:hAnsi="FangSong_GB2312" w:cs="FangSong_GB2312"/>
                <w:color w:val="333333"/>
                <w:kern w:val="0"/>
                <w:sz w:val="24"/>
              </w:rPr>
            </w:pPr>
            <w:r>
              <w:rPr>
                <w:rFonts w:ascii="FangSong_GB2312" w:eastAsia="FangSong_GB2312" w:hAnsi="FangSong_GB2312" w:cs="FangSong_GB2312" w:hint="eastAsia"/>
                <w:color w:val="333333"/>
                <w:kern w:val="0"/>
                <w:sz w:val="24"/>
              </w:rPr>
              <w:t>教学重点</w:t>
            </w:r>
          </w:p>
          <w:p w:rsidR="005D2130" w:rsidRDefault="00000000">
            <w:pPr>
              <w:widowControl/>
              <w:spacing w:before="40" w:after="40" w:line="400" w:lineRule="exact"/>
              <w:ind w:left="57"/>
              <w:jc w:val="center"/>
              <w:rPr>
                <w:rFonts w:ascii="FangSong_GB2312" w:eastAsia="FangSong_GB2312" w:hAnsi="FangSong_GB2312" w:cs="FangSong_GB2312"/>
                <w:color w:val="333333"/>
                <w:kern w:val="0"/>
                <w:sz w:val="24"/>
              </w:rPr>
            </w:pPr>
            <w:r>
              <w:rPr>
                <w:rFonts w:ascii="FangSong_GB2312" w:eastAsia="FangSong_GB2312" w:hAnsi="FangSong_GB2312" w:cs="FangSong_GB2312" w:hint="eastAsia"/>
                <w:color w:val="333333"/>
                <w:kern w:val="0"/>
                <w:sz w:val="24"/>
              </w:rPr>
              <w:t>与难点</w:t>
            </w:r>
          </w:p>
        </w:tc>
        <w:tc>
          <w:tcPr>
            <w:tcW w:w="7704" w:type="dxa"/>
            <w:gridSpan w:val="2"/>
            <w:tcBorders>
              <w:top w:val="single" w:sz="4" w:space="0" w:color="auto"/>
              <w:left w:val="single" w:sz="4" w:space="0" w:color="auto"/>
              <w:bottom w:val="single" w:sz="4" w:space="0" w:color="auto"/>
              <w:right w:val="single" w:sz="12" w:space="0" w:color="auto"/>
            </w:tcBorders>
            <w:tcMar>
              <w:top w:w="85" w:type="dxa"/>
              <w:left w:w="57" w:type="dxa"/>
              <w:right w:w="57" w:type="dxa"/>
            </w:tcMar>
          </w:tcPr>
          <w:p w:rsidR="005D2130" w:rsidRPr="00847CC0" w:rsidRDefault="00000000">
            <w:pPr>
              <w:widowControl/>
              <w:spacing w:before="40" w:after="40" w:line="400" w:lineRule="exact"/>
              <w:ind w:leftChars="50" w:left="105" w:rightChars="50" w:right="105" w:firstLineChars="200" w:firstLine="480"/>
              <w:rPr>
                <w:rFonts w:ascii="FangSong_GB2312" w:eastAsia="FangSong_GB2312" w:hAnsi="FangSong_GB2312" w:cs="FangSong_GB2312"/>
                <w:bCs/>
                <w:color w:val="333333"/>
                <w:kern w:val="0"/>
                <w:sz w:val="24"/>
              </w:rPr>
            </w:pPr>
            <w:r>
              <w:rPr>
                <w:rFonts w:ascii="FangSong_GB2312" w:eastAsia="FangSong_GB2312" w:hAnsi="FangSong_GB2312" w:cs="FangSong_GB2312" w:hint="eastAsia"/>
                <w:bCs/>
                <w:color w:val="333333"/>
                <w:kern w:val="0"/>
                <w:sz w:val="24"/>
              </w:rPr>
              <w:t xml:space="preserve">重点：全链路生成创作流程的整合与交互叙事的前端封装</w:t>
            </w:r>
          </w:p>
          <w:p>
            <w:pPr>
              <w:widowControl/>
              <w:spacing w:before="40" w:after="40" w:line="400" w:lineRule="exact"/>
              <w:ind w:leftChars="50" w:left="105" w:rightChars="50" w:right="105" w:firstLineChars="200" w:firstLine="480"/>
              <w:rPr>
                <w:rFonts w:ascii="FangSong_GB2312" w:eastAsia="FangSong_GB2312" w:hAnsi="FangSong_GB2312" w:cs="FangSong_GB2312"/>
                <w:bCs/>
                <w:color w:val="333333"/>
                <w:kern w:val="0"/>
                <w:sz w:val="24"/>
              </w:rPr>
            </w:pPr>
            <w:r>
              <w:rPr>
                <w:rFonts w:ascii="FangSong_GB2312" w:eastAsia="FangSong_GB2312" w:hAnsi="FangSong_GB2312" w:cs="FangSong_GB2312" w:hint="eastAsia"/>
                <w:bCs/>
                <w:color w:val="333333"/>
                <w:kern w:val="0"/>
                <w:sz w:val="24"/>
              </w:rPr>
              <w:t xml:space="preserve">难点：在技术实现与艺术表达之间取得平衡，完成高完成度的综合可视化作品</w:t>
            </w:r>
          </w:p>
        </w:tc>
      </w:tr>
      <w:tr w:rsidR="005D2130">
        <w:trPr>
          <w:trHeight w:val="2054"/>
        </w:trPr>
        <w:tc>
          <w:tcPr>
            <w:tcW w:w="1246" w:type="dxa"/>
            <w:tcBorders>
              <w:top w:val="single" w:sz="4" w:space="0" w:color="auto"/>
              <w:left w:val="single" w:sz="12" w:space="0" w:color="auto"/>
              <w:bottom w:val="single" w:sz="4" w:space="0" w:color="auto"/>
              <w:right w:val="single" w:sz="4" w:space="0" w:color="auto"/>
            </w:tcBorders>
            <w:tcMar>
              <w:top w:w="85" w:type="dxa"/>
              <w:left w:w="57" w:type="dxa"/>
              <w:bottom w:w="85" w:type="dxa"/>
              <w:right w:w="57" w:type="dxa"/>
            </w:tcMar>
            <w:vAlign w:val="center"/>
          </w:tcPr>
          <w:p w:rsidR="005D2130" w:rsidRDefault="00000000">
            <w:pPr>
              <w:widowControl/>
              <w:spacing w:before="40" w:after="40" w:line="400" w:lineRule="exact"/>
              <w:ind w:left="57"/>
              <w:jc w:val="center"/>
              <w:rPr>
                <w:rFonts w:ascii="FangSong_GB2312" w:eastAsia="FangSong_GB2312" w:hAnsi="FangSong_GB2312" w:cs="FangSong_GB2312"/>
                <w:color w:val="333333"/>
                <w:kern w:val="0"/>
                <w:sz w:val="24"/>
              </w:rPr>
            </w:pPr>
            <w:r>
              <w:rPr>
                <w:rFonts w:ascii="FangSong_GB2312" w:eastAsia="FangSong_GB2312" w:hAnsi="FangSong_GB2312" w:cs="FangSong_GB2312" w:hint="eastAsia"/>
                <w:color w:val="333333"/>
                <w:kern w:val="0"/>
                <w:sz w:val="24"/>
              </w:rPr>
              <w:t>学生课前阅读材料与其他准备</w:t>
            </w:r>
          </w:p>
        </w:tc>
        <w:tc>
          <w:tcPr>
            <w:tcW w:w="7704" w:type="dxa"/>
            <w:gridSpan w:val="2"/>
            <w:tcBorders>
              <w:top w:val="single" w:sz="4" w:space="0" w:color="auto"/>
              <w:left w:val="single" w:sz="4" w:space="0" w:color="auto"/>
              <w:bottom w:val="single" w:sz="4" w:space="0" w:color="auto"/>
              <w:right w:val="single" w:sz="12" w:space="0" w:color="auto"/>
            </w:tcBorders>
            <w:tcMar>
              <w:top w:w="85" w:type="dxa"/>
              <w:left w:w="57" w:type="dxa"/>
              <w:right w:w="57" w:type="dxa"/>
            </w:tcMar>
          </w:tcPr>
          <w:p w:rsidR="005D2130" w:rsidRPr="00847CC0" w:rsidRDefault="00000000">
            <w:pPr>
              <w:widowControl/>
              <w:spacing w:before="40" w:after="40" w:line="400" w:lineRule="exact"/>
              <w:ind w:leftChars="50" w:left="105" w:rightChars="50" w:right="105" w:firstLineChars="200" w:firstLine="480"/>
              <w:rPr>
                <w:rFonts w:ascii="FangSong" w:eastAsia="FangSong" w:hAnsi="FangSong" w:cs="FangSong_GB2312"/>
                <w:bCs/>
                <w:color w:val="333333"/>
                <w:kern w:val="0"/>
                <w:sz w:val="24"/>
              </w:rPr>
            </w:pPr>
            <w:r>
              <w:rPr>
                <w:rFonts w:ascii="FangSong" w:eastAsia="FangSong" w:hAnsi="FangSong" w:cs="FangSong_GB2312" w:hint="eastAsia"/>
                <w:bCs/>
                <w:color w:val="333333"/>
                <w:kern w:val="0"/>
                <w:sz w:val="24"/>
              </w:rPr>
              <w:t xml:space="preserve">课前指定阅读教材与章节：</w:t>
            </w:r>
          </w:p>
          <w:p>
            <w:pPr>
              <w:widowControl/>
              <w:spacing w:before="40" w:after="40" w:line="400" w:lineRule="exact"/>
              <w:ind w:leftChars="50" w:left="105" w:rightChars="50" w:right="105" w:firstLineChars="200" w:firstLine="480"/>
              <w:rPr>
                <w:rFonts w:ascii="FangSong" w:eastAsia="FangSong" w:hAnsi="FangSong" w:cs="FangSong_GB2312"/>
                <w:bCs/>
                <w:color w:val="333333"/>
                <w:kern w:val="0"/>
                <w:sz w:val="24"/>
              </w:rPr>
            </w:pPr>
            <w:r>
              <w:rPr>
                <w:rFonts w:ascii="FangSong" w:eastAsia="FangSong" w:hAnsi="FangSong" w:cs="FangSong_GB2312" w:hint="eastAsia"/>
                <w:bCs/>
                <w:color w:val="333333"/>
                <w:kern w:val="0"/>
                <w:sz w:val="24"/>
              </w:rPr>
              <w:t xml:space="preserve">《信息可视化设计》第六章 中国'十四五'期间'核心技术'信息可视化设计</w:t>
            </w:r>
          </w:p>
        </w:tc>
      </w:tr>
      <w:tr w:rsidR="005D2130">
        <w:trPr>
          <w:trHeight w:val="1624"/>
        </w:trPr>
        <w:tc>
          <w:tcPr>
            <w:tcW w:w="1246" w:type="dxa"/>
            <w:tcBorders>
              <w:top w:val="single" w:sz="4" w:space="0" w:color="auto"/>
              <w:left w:val="single" w:sz="12" w:space="0" w:color="auto"/>
              <w:bottom w:val="single" w:sz="4" w:space="0" w:color="auto"/>
              <w:right w:val="single" w:sz="4" w:space="0" w:color="auto"/>
            </w:tcBorders>
            <w:tcMar>
              <w:top w:w="85" w:type="dxa"/>
              <w:left w:w="57" w:type="dxa"/>
              <w:bottom w:w="85" w:type="dxa"/>
              <w:right w:w="57" w:type="dxa"/>
            </w:tcMar>
            <w:vAlign w:val="center"/>
          </w:tcPr>
          <w:p w:rsidR="005D2130" w:rsidRDefault="00000000">
            <w:pPr>
              <w:widowControl/>
              <w:spacing w:before="40" w:after="40" w:line="400" w:lineRule="exact"/>
              <w:ind w:left="57"/>
              <w:jc w:val="center"/>
              <w:rPr>
                <w:rFonts w:ascii="FangSong_GB2312" w:eastAsia="FangSong_GB2312" w:hAnsi="FangSong_GB2312" w:cs="FangSong_GB2312"/>
                <w:color w:val="333333"/>
                <w:kern w:val="0"/>
                <w:sz w:val="24"/>
              </w:rPr>
            </w:pPr>
            <w:r>
              <w:rPr>
                <w:rFonts w:ascii="FangSong_GB2312" w:eastAsia="FangSong_GB2312" w:hAnsi="FangSong_GB2312" w:cs="FangSong_GB2312" w:hint="eastAsia"/>
                <w:color w:val="333333"/>
                <w:kern w:val="0"/>
                <w:sz w:val="24"/>
              </w:rPr>
              <w:t>教学方法</w:t>
            </w:r>
          </w:p>
        </w:tc>
        <w:tc>
          <w:tcPr>
            <w:tcW w:w="7704" w:type="dxa"/>
            <w:gridSpan w:val="2"/>
            <w:tcBorders>
              <w:top w:val="single" w:sz="4" w:space="0" w:color="auto"/>
              <w:left w:val="single" w:sz="4" w:space="0" w:color="auto"/>
              <w:bottom w:val="single" w:sz="4" w:space="0" w:color="auto"/>
              <w:right w:val="single" w:sz="12" w:space="0" w:color="auto"/>
            </w:tcBorders>
            <w:tcMar>
              <w:top w:w="85" w:type="dxa"/>
              <w:left w:w="57" w:type="dxa"/>
              <w:right w:w="57" w:type="dxa"/>
            </w:tcMar>
            <w:vAlign w:val="center"/>
          </w:tcPr>
          <w:p w:rsidR="005D2130" w:rsidRDefault="00000000">
            <w:pPr>
              <w:widowControl/>
              <w:spacing w:before="40" w:after="40" w:line="400" w:lineRule="exact"/>
              <w:ind w:leftChars="50" w:left="105" w:rightChars="50" w:right="105"/>
              <w:jc w:val="center"/>
              <w:rPr>
                <w:rFonts w:ascii="FangSong_GB2312" w:eastAsia="FangSong_GB2312" w:hAnsi="FangSong_GB2312" w:cs="FangSong_GB2312"/>
                <w:color w:val="FF0000"/>
                <w:kern w:val="0"/>
                <w:sz w:val="24"/>
              </w:rPr>
            </w:pPr>
            <w:r>
              <w:rPr>
                <w:rFonts w:ascii="FangSong_GB2312" w:eastAsia="FangSong_GB2312" w:hAnsi="FangSong_GB2312" w:cs="FangSong_GB2312" w:hint="eastAsia"/>
                <w:color w:val="000000"/>
                <w:kern w:val="0"/>
                <w:sz w:val="24"/>
              </w:rPr>
              <w:t xml:space="preserve">理论讲授、全链路排错实操、艺术封装实践、Peer Critique 互评</w:t>
            </w:r>
          </w:p>
        </w:tc>
      </w:tr>
      <w:tr w:rsidR="005D2130" w:rsidTr="00DA6C86">
        <w:trPr>
          <w:trHeight w:val="648"/>
        </w:trPr>
        <w:tc>
          <w:tcPr>
            <w:tcW w:w="1246" w:type="dxa"/>
            <w:vMerge w:val="restart"/>
            <w:tcBorders>
              <w:top w:val="single" w:sz="4" w:space="0" w:color="auto"/>
              <w:left w:val="single" w:sz="12" w:space="0" w:color="auto"/>
              <w:right w:val="single" w:sz="4" w:space="0" w:color="auto"/>
            </w:tcBorders>
            <w:tcMar>
              <w:left w:w="57" w:type="dxa"/>
              <w:right w:w="57" w:type="dxa"/>
            </w:tcMar>
            <w:vAlign w:val="center"/>
          </w:tcPr>
          <w:p w:rsidR="005D2130" w:rsidRDefault="00000000">
            <w:pPr>
              <w:widowControl/>
              <w:ind w:left="57"/>
              <w:jc w:val="center"/>
              <w:rPr>
                <w:rFonts w:ascii="FangSong_GB2312" w:eastAsia="FangSong_GB2312" w:hAnsi="FangSong_GB2312" w:cs="FangSong_GB2312"/>
                <w:color w:val="FF0000"/>
                <w:kern w:val="0"/>
                <w:sz w:val="24"/>
              </w:rPr>
            </w:pPr>
            <w:r>
              <w:rPr>
                <w:rFonts w:ascii="FangSong_GB2312" w:eastAsia="FangSong_GB2312" w:hAnsi="FangSong_GB2312" w:cs="FangSong_GB2312" w:hint="eastAsia"/>
                <w:color w:val="333333"/>
                <w:kern w:val="0"/>
                <w:sz w:val="24"/>
              </w:rPr>
              <w:lastRenderedPageBreak/>
              <w:t>主要教学环节设计</w:t>
            </w:r>
          </w:p>
          <w:p w:rsidR="005D2130" w:rsidRDefault="005D2130">
            <w:pPr>
              <w:pStyle w:val="BodyText"/>
            </w:pPr>
          </w:p>
        </w:tc>
        <w:tc>
          <w:tcPr>
            <w:tcW w:w="1740" w:type="dxa"/>
            <w:tcBorders>
              <w:top w:val="single" w:sz="4" w:space="0" w:color="auto"/>
              <w:left w:val="single" w:sz="4" w:space="0" w:color="auto"/>
              <w:bottom w:val="single" w:sz="4" w:space="0" w:color="auto"/>
              <w:right w:val="single" w:sz="4" w:space="0" w:color="auto"/>
            </w:tcBorders>
            <w:tcMar>
              <w:left w:w="57" w:type="dxa"/>
              <w:right w:w="57" w:type="dxa"/>
            </w:tcMar>
            <w:vAlign w:val="center"/>
          </w:tcPr>
          <w:p w:rsidR="005D2130" w:rsidRDefault="00000000">
            <w:pPr>
              <w:widowControl/>
              <w:jc w:val="center"/>
              <w:rPr>
                <w:rFonts w:ascii="FangSong_GB2312" w:eastAsia="FangSong_GB2312" w:hAnsi="FangSong_GB2312" w:cs="FangSong_GB2312"/>
                <w:kern w:val="0"/>
                <w:sz w:val="24"/>
              </w:rPr>
            </w:pPr>
            <w:r>
              <w:rPr>
                <w:rFonts w:ascii="FangSong_GB2312" w:eastAsia="FangSong_GB2312" w:hAnsi="FangSong_GB2312" w:cs="FangSong_GB2312" w:hint="eastAsia"/>
                <w:kern w:val="0"/>
                <w:sz w:val="24"/>
              </w:rPr>
              <w:t>课堂教学进程</w:t>
            </w:r>
          </w:p>
        </w:tc>
        <w:tc>
          <w:tcPr>
            <w:tcW w:w="5964" w:type="dxa"/>
            <w:tcBorders>
              <w:top w:val="single" w:sz="4" w:space="0" w:color="auto"/>
              <w:left w:val="single" w:sz="4" w:space="0" w:color="auto"/>
              <w:bottom w:val="single" w:sz="4" w:space="0" w:color="auto"/>
              <w:right w:val="single" w:sz="12" w:space="0" w:color="auto"/>
            </w:tcBorders>
            <w:tcMar>
              <w:left w:w="57" w:type="dxa"/>
              <w:right w:w="57" w:type="dxa"/>
            </w:tcMar>
            <w:vAlign w:val="center"/>
          </w:tcPr>
          <w:p w:rsidR="005D2130" w:rsidRDefault="00000000">
            <w:pPr>
              <w:widowControl/>
              <w:jc w:val="center"/>
              <w:rPr>
                <w:rFonts w:ascii="FangSong_GB2312" w:eastAsia="FangSong_GB2312" w:hAnsi="FangSong_GB2312" w:cs="FangSong_GB2312"/>
                <w:kern w:val="0"/>
                <w:sz w:val="24"/>
              </w:rPr>
            </w:pPr>
            <w:r>
              <w:rPr>
                <w:rFonts w:ascii="FangSong_GB2312" w:eastAsia="FangSong_GB2312" w:hAnsi="FangSong_GB2312" w:cs="FangSong_GB2312" w:hint="eastAsia"/>
                <w:kern w:val="0"/>
                <w:sz w:val="24"/>
              </w:rPr>
              <w:t>课堂教学设计</w:t>
            </w:r>
          </w:p>
        </w:tc>
      </w:tr>
      <w:tr w:rsidR="005D2130" w:rsidTr="00DA6C86">
        <w:trPr>
          <w:trHeight w:val="1393"/>
        </w:trPr>
        <w:tc>
          <w:tcPr>
            <w:tcW w:w="1246" w:type="dxa"/>
            <w:vMerge/>
            <w:tcBorders>
              <w:left w:val="single" w:sz="12" w:space="0" w:color="auto"/>
              <w:right w:val="single" w:sz="4" w:space="0" w:color="auto"/>
            </w:tcBorders>
            <w:tcMar>
              <w:left w:w="57" w:type="dxa"/>
              <w:right w:w="57" w:type="dxa"/>
            </w:tcMar>
            <w:vAlign w:val="center"/>
          </w:tcPr>
          <w:p w:rsidR="005D2130" w:rsidRDefault="005D2130">
            <w:pPr>
              <w:widowControl/>
            </w:pPr>
          </w:p>
        </w:tc>
        <w:tc>
          <w:tcPr>
            <w:tcW w:w="1740" w:type="dxa"/>
            <w:tcBorders>
              <w:top w:val="single" w:sz="4" w:space="0" w:color="auto"/>
              <w:left w:val="single" w:sz="4" w:space="0" w:color="auto"/>
              <w:bottom w:val="single" w:sz="4" w:space="0" w:color="auto"/>
              <w:right w:val="single" w:sz="4" w:space="0" w:color="auto"/>
            </w:tcBorders>
            <w:tcMar>
              <w:left w:w="57" w:type="dxa"/>
              <w:right w:w="57" w:type="dxa"/>
            </w:tcMar>
            <w:vAlign w:val="center"/>
          </w:tcPr>
          <w:p w:rsidR="005D2130" w:rsidRDefault="00000000">
            <w:pPr>
              <w:widowControl/>
              <w:jc w:val="center"/>
              <w:rPr>
                <w:rFonts w:ascii="FangSong_GB2312" w:eastAsia="FangSong_GB2312" w:hAnsi="FangSong_GB2312" w:cs="FangSong_GB2312"/>
                <w:kern w:val="0"/>
                <w:sz w:val="24"/>
              </w:rPr>
            </w:pPr>
            <w:r>
              <w:rPr>
                <w:rFonts w:ascii="FangSong_GB2312" w:eastAsia="FangSong_GB2312" w:hAnsi="FangSong_GB2312" w:cs="FangSong_GB2312" w:hint="eastAsia"/>
                <w:kern w:val="0"/>
                <w:sz w:val="24"/>
              </w:rPr>
              <w:t>上次课复习</w:t>
            </w:r>
          </w:p>
        </w:tc>
        <w:tc>
          <w:tcPr>
            <w:tcW w:w="5964" w:type="dxa"/>
            <w:tcBorders>
              <w:top w:val="single" w:sz="4" w:space="0" w:color="auto"/>
              <w:left w:val="single" w:sz="4" w:space="0" w:color="auto"/>
              <w:bottom w:val="single" w:sz="4" w:space="0" w:color="auto"/>
              <w:right w:val="single" w:sz="12" w:space="0" w:color="auto"/>
            </w:tcBorders>
            <w:tcMar>
              <w:left w:w="57" w:type="dxa"/>
              <w:right w:w="57" w:type="dxa"/>
            </w:tcMar>
            <w:vAlign w:val="center"/>
          </w:tcPr>
          <w:p w:rsidR="005D2130" w:rsidRDefault="00000000">
            <w:pPr>
              <w:widowControl/>
              <w:spacing w:line="400" w:lineRule="exact"/>
              <w:jc w:val="left"/>
              <w:rPr>
                <w:rFonts w:ascii="FangSong_GB2312" w:eastAsia="FangSong_GB2312" w:hAnsi="FangSong_GB2312" w:cs="FangSong_GB2312"/>
                <w:kern w:val="0"/>
                <w:sz w:val="24"/>
              </w:rPr>
            </w:pPr>
            <w:r>
              <w:rPr>
                <w:rFonts w:ascii="FangSong_GB2312" w:eastAsia="FangSong_GB2312" w:hAnsi="FangSong_GB2312" w:cs="FangSong_GB2312" w:hint="eastAsia"/>
                <w:kern w:val="0"/>
                <w:sz w:val="24"/>
              </w:rPr>
              <w:t xml:space="preserve">教学组织上次课知识回顾</w:t>
            </w:r>
          </w:p>
          <w:p>
            <w:pPr>
              <w:widowControl/>
              <w:spacing w:line="400" w:lineRule="exact"/>
              <w:jc w:val="left"/>
              <w:rPr>
                <w:rFonts w:ascii="FangSong_GB2312" w:eastAsia="FangSong_GB2312" w:hAnsi="FangSong_GB2312" w:cs="FangSong_GB2312"/>
                <w:kern w:val="0"/>
                <w:sz w:val="24"/>
              </w:rPr>
            </w:pPr>
            <w:r>
              <w:rPr>
                <w:rFonts w:ascii="FangSong_GB2312" w:eastAsia="FangSong_GB2312" w:hAnsi="FangSong_GB2312" w:cs="FangSong_GB2312" w:hint="eastAsia"/>
                <w:kern w:val="0"/>
                <w:sz w:val="24"/>
              </w:rPr>
              <w:t xml:space="preserve">1. 回顾 W07 确立的项目架构与防崩塌策略，检查遗留的数据获取问题。</w:t>
            </w:r>
          </w:p>
          <w:p>
            <w:pPr>
              <w:widowControl/>
              <w:spacing w:line="400" w:lineRule="exact"/>
              <w:jc w:val="left"/>
              <w:rPr>
                <w:rFonts w:ascii="FangSong_GB2312" w:eastAsia="FangSong_GB2312" w:hAnsi="FangSong_GB2312" w:cs="FangSong_GB2312"/>
                <w:kern w:val="0"/>
                <w:sz w:val="24"/>
              </w:rPr>
            </w:pPr>
            <w:r>
              <w:rPr>
                <w:rFonts w:ascii="FangSong_GB2312" w:eastAsia="FangSong_GB2312" w:hAnsi="FangSong_GB2312" w:cs="FangSong_GB2312" w:hint="eastAsia"/>
                <w:kern w:val="0"/>
                <w:sz w:val="24"/>
              </w:rPr>
              <w:t xml:space="preserve">2. 极速串讲前置关键概念，迅速进入冲刺状态。</w:t>
            </w:r>
          </w:p>
          <w:p>
            <w:pPr>
              <w:widowControl/>
              <w:spacing w:line="400" w:lineRule="exact"/>
              <w:jc w:val="left"/>
              <w:rPr>
                <w:rFonts w:ascii="FangSong_GB2312" w:eastAsia="FangSong_GB2312" w:hAnsi="FangSong_GB2312" w:cs="FangSong_GB2312"/>
                <w:kern w:val="0"/>
                <w:sz w:val="24"/>
              </w:rPr>
            </w:pPr>
            <w:r>
              <w:rPr>
                <w:rFonts w:ascii="FangSong_GB2312" w:eastAsia="FangSong_GB2312" w:hAnsi="FangSong_GB2312" w:cs="FangSong_GB2312" w:hint="eastAsia"/>
                <w:kern w:val="0"/>
                <w:sz w:val="24"/>
              </w:rPr>
              <w:t xml:space="preserve">教学方法理论讲授、全链路排错实操、艺术封装实践、Peer Critique 互评</w:t>
            </w:r>
          </w:p>
          <w:p>
            <w:pPr>
              <w:widowControl/>
              <w:spacing w:line="400" w:lineRule="exact"/>
              <w:jc w:val="left"/>
              <w:rPr>
                <w:rFonts w:ascii="FangSong_GB2312" w:eastAsia="FangSong_GB2312" w:hAnsi="FangSong_GB2312" w:cs="FangSong_GB2312"/>
                <w:kern w:val="0"/>
                <w:sz w:val="24"/>
              </w:rPr>
            </w:pPr>
            <w:r>
              <w:rPr>
                <w:rFonts w:ascii="FangSong_GB2312" w:eastAsia="FangSong_GB2312" w:hAnsi="FangSong_GB2312" w:cs="FangSong_GB2312" w:hint="eastAsia"/>
                <w:kern w:val="0"/>
                <w:sz w:val="24"/>
              </w:rPr>
              <w:t xml:space="preserve">时间安排约5分钟（0.1理论学时）</w:t>
            </w:r>
          </w:p>
          <w:p>
            <w:pPr>
              <w:widowControl/>
              <w:spacing w:line="400" w:lineRule="exact"/>
              <w:jc w:val="left"/>
              <w:rPr>
                <w:rFonts w:ascii="FangSong_GB2312" w:eastAsia="FangSong_GB2312" w:hAnsi="FangSong_GB2312" w:cs="FangSong_GB2312"/>
                <w:kern w:val="0"/>
                <w:sz w:val="24"/>
              </w:rPr>
            </w:pPr>
            <w:r>
              <w:rPr>
                <w:rFonts w:ascii="FangSong_GB2312" w:eastAsia="FangSong_GB2312" w:hAnsi="FangSong_GB2312" w:cs="FangSong_GB2312" w:hint="eastAsia"/>
                <w:kern w:val="0"/>
                <w:sz w:val="24"/>
              </w:rPr>
              <w:t xml:space="preserve">课堂思考</w:t>
            </w:r>
          </w:p>
        </w:tc>
      </w:tr>
      <w:tr w:rsidR="005D2130" w:rsidTr="00DA6C86">
        <w:trPr>
          <w:trHeight w:val="1393"/>
        </w:trPr>
        <w:tc>
          <w:tcPr>
            <w:tcW w:w="1246" w:type="dxa"/>
            <w:vMerge/>
            <w:tcBorders>
              <w:left w:val="single" w:sz="12" w:space="0" w:color="auto"/>
              <w:right w:val="single" w:sz="4" w:space="0" w:color="auto"/>
            </w:tcBorders>
            <w:tcMar>
              <w:left w:w="57" w:type="dxa"/>
              <w:right w:w="57" w:type="dxa"/>
            </w:tcMar>
            <w:vAlign w:val="center"/>
          </w:tcPr>
          <w:p w:rsidR="005D2130" w:rsidRDefault="005D2130">
            <w:pPr>
              <w:widowControl/>
            </w:pPr>
          </w:p>
        </w:tc>
        <w:tc>
          <w:tcPr>
            <w:tcW w:w="1740" w:type="dxa"/>
            <w:tcBorders>
              <w:top w:val="single" w:sz="4" w:space="0" w:color="auto"/>
              <w:left w:val="single" w:sz="4" w:space="0" w:color="auto"/>
              <w:bottom w:val="single" w:sz="4" w:space="0" w:color="auto"/>
              <w:right w:val="single" w:sz="4" w:space="0" w:color="auto"/>
            </w:tcBorders>
            <w:tcMar>
              <w:left w:w="57" w:type="dxa"/>
              <w:right w:w="57" w:type="dxa"/>
            </w:tcMar>
            <w:vAlign w:val="center"/>
          </w:tcPr>
          <w:p w:rsidR="005D2130" w:rsidRDefault="00000000">
            <w:pPr>
              <w:widowControl/>
              <w:spacing w:line="400" w:lineRule="exact"/>
              <w:jc w:val="center"/>
              <w:rPr>
                <w:rFonts w:ascii="FangSong_GB2312" w:eastAsia="FangSong_GB2312" w:hAnsi="FangSong_GB2312" w:cs="FangSong_GB2312"/>
                <w:kern w:val="0"/>
                <w:sz w:val="24"/>
              </w:rPr>
            </w:pPr>
            <w:r>
              <w:rPr>
                <w:rFonts w:ascii="FangSong_GB2312" w:eastAsia="FangSong_GB2312" w:hAnsi="FangSong_GB2312" w:cs="FangSong_GB2312" w:hint="eastAsia"/>
                <w:kern w:val="0"/>
                <w:sz w:val="24"/>
              </w:rPr>
              <w:t>课程导入</w:t>
            </w:r>
          </w:p>
        </w:tc>
        <w:tc>
          <w:tcPr>
            <w:tcW w:w="5964" w:type="dxa"/>
            <w:tcBorders>
              <w:top w:val="single" w:sz="4" w:space="0" w:color="auto"/>
              <w:left w:val="single" w:sz="4" w:space="0" w:color="auto"/>
              <w:bottom w:val="single" w:sz="4" w:space="0" w:color="auto"/>
              <w:right w:val="single" w:sz="12" w:space="0" w:color="auto"/>
            </w:tcBorders>
            <w:tcMar>
              <w:left w:w="57" w:type="dxa"/>
              <w:right w:w="57" w:type="dxa"/>
            </w:tcMar>
            <w:vAlign w:val="center"/>
          </w:tcPr>
          <w:p w:rsidR="005D2130" w:rsidRDefault="00000000">
            <w:pPr>
              <w:widowControl/>
              <w:spacing w:line="400" w:lineRule="exact"/>
              <w:jc w:val="left"/>
              <w:rPr>
                <w:rFonts w:ascii="FangSong_GB2312" w:eastAsia="FangSong_GB2312" w:hAnsi="FangSong_GB2312" w:cs="FangSong_GB2312"/>
                <w:kern w:val="0"/>
                <w:sz w:val="24"/>
              </w:rPr>
            </w:pPr>
            <w:r>
              <w:rPr>
                <w:rFonts w:ascii="FangSong_GB2312" w:eastAsia="FangSong_GB2312" w:hAnsi="FangSong_GB2312" w:cs="FangSong_GB2312" w:hint="eastAsia"/>
                <w:kern w:val="0"/>
                <w:sz w:val="24"/>
              </w:rPr>
              <w:t xml:space="preserve">教学组织课程情境导入</w:t>
            </w:r>
          </w:p>
          <w:p>
            <w:pPr>
              <w:widowControl/>
              <w:spacing w:line="400" w:lineRule="exact"/>
              <w:jc w:val="left"/>
              <w:rPr>
                <w:rFonts w:ascii="FangSong_GB2312" w:eastAsia="FangSong_GB2312" w:hAnsi="FangSong_GB2312" w:cs="FangSong_GB2312"/>
                <w:kern w:val="0"/>
                <w:sz w:val="24"/>
              </w:rPr>
            </w:pPr>
            <w:r>
              <w:rPr>
                <w:rFonts w:ascii="FangSong_GB2312" w:eastAsia="FangSong_GB2312" w:hAnsi="FangSong_GB2312" w:cs="FangSong_GB2312" w:hint="eastAsia"/>
                <w:kern w:val="0"/>
                <w:sz w:val="24"/>
              </w:rPr>
              <w:t xml:space="preserve">1. 以'大音希声'理念引入——警惕科技狂欢，回归艺术本真。</w:t>
            </w:r>
          </w:p>
          <w:p>
            <w:pPr>
              <w:widowControl/>
              <w:spacing w:line="400" w:lineRule="exact"/>
              <w:jc w:val="left"/>
              <w:rPr>
                <w:rFonts w:ascii="FangSong_GB2312" w:eastAsia="FangSong_GB2312" w:hAnsi="FangSong_GB2312" w:cs="FangSong_GB2312"/>
                <w:kern w:val="0"/>
                <w:sz w:val="24"/>
              </w:rPr>
            </w:pPr>
            <w:r>
              <w:rPr>
                <w:rFonts w:ascii="FangSong_GB2312" w:eastAsia="FangSong_GB2312" w:hAnsi="FangSong_GB2312" w:cs="FangSong_GB2312" w:hint="eastAsia"/>
                <w:kern w:val="0"/>
                <w:sz w:val="24"/>
              </w:rPr>
              <w:t xml:space="preserve">2. 明确本节核心任务：排除最终技术障碍并完成项目的优雅封装与上线部署。</w:t>
            </w:r>
          </w:p>
          <w:p>
            <w:pPr>
              <w:widowControl/>
              <w:spacing w:line="400" w:lineRule="exact"/>
              <w:jc w:val="left"/>
              <w:rPr>
                <w:rFonts w:ascii="FangSong_GB2312" w:eastAsia="FangSong_GB2312" w:hAnsi="FangSong_GB2312" w:cs="FangSong_GB2312"/>
                <w:kern w:val="0"/>
                <w:sz w:val="24"/>
              </w:rPr>
            </w:pPr>
            <w:r>
              <w:rPr>
                <w:rFonts w:ascii="FangSong_GB2312" w:eastAsia="FangSong_GB2312" w:hAnsi="FangSong_GB2312" w:cs="FangSong_GB2312" w:hint="eastAsia"/>
                <w:kern w:val="0"/>
                <w:sz w:val="24"/>
              </w:rPr>
              <w:t xml:space="preserve">教学方法理论讲授、全链路排错实操、艺术封装实践、Peer Critique 互评</w:t>
            </w:r>
          </w:p>
          <w:p>
            <w:pPr>
              <w:widowControl/>
              <w:spacing w:line="400" w:lineRule="exact"/>
              <w:jc w:val="left"/>
              <w:rPr>
                <w:rFonts w:ascii="FangSong_GB2312" w:eastAsia="FangSong_GB2312" w:hAnsi="FangSong_GB2312" w:cs="FangSong_GB2312"/>
                <w:kern w:val="0"/>
                <w:sz w:val="24"/>
              </w:rPr>
            </w:pPr>
            <w:r>
              <w:rPr>
                <w:rFonts w:ascii="FangSong_GB2312" w:eastAsia="FangSong_GB2312" w:hAnsi="FangSong_GB2312" w:cs="FangSong_GB2312" w:hint="eastAsia"/>
                <w:kern w:val="0"/>
                <w:sz w:val="24"/>
              </w:rPr>
              <w:t xml:space="preserve">时间安排约10分钟（0.2理论学时）</w:t>
            </w:r>
          </w:p>
          <w:p>
            <w:pPr>
              <w:widowControl/>
              <w:spacing w:line="400" w:lineRule="exact"/>
              <w:jc w:val="left"/>
              <w:rPr>
                <w:rFonts w:ascii="FangSong_GB2312" w:eastAsia="FangSong_GB2312" w:hAnsi="FangSong_GB2312" w:cs="FangSong_GB2312"/>
                <w:kern w:val="0"/>
                <w:sz w:val="24"/>
              </w:rPr>
            </w:pPr>
            <w:r>
              <w:rPr>
                <w:rFonts w:ascii="FangSong_GB2312" w:eastAsia="FangSong_GB2312" w:hAnsi="FangSong_GB2312" w:cs="FangSong_GB2312" w:hint="eastAsia"/>
                <w:kern w:val="0"/>
                <w:sz w:val="24"/>
              </w:rPr>
              <w:t xml:space="preserve">课堂思考</w:t>
            </w:r>
          </w:p>
        </w:tc>
      </w:tr>
      <w:tr w:rsidR="005D2130" w:rsidTr="00DA6C86">
        <w:trPr>
          <w:trHeight w:val="1503"/>
        </w:trPr>
        <w:tc>
          <w:tcPr>
            <w:tcW w:w="1246" w:type="dxa"/>
            <w:vMerge/>
            <w:tcBorders>
              <w:left w:val="single" w:sz="12" w:space="0" w:color="auto"/>
              <w:right w:val="single" w:sz="4" w:space="0" w:color="auto"/>
            </w:tcBorders>
            <w:tcMar>
              <w:left w:w="57" w:type="dxa"/>
              <w:right w:w="57" w:type="dxa"/>
            </w:tcMar>
            <w:vAlign w:val="center"/>
          </w:tcPr>
          <w:p w:rsidR="005D2130" w:rsidRDefault="005D2130">
            <w:pPr>
              <w:widowControl/>
            </w:pPr>
          </w:p>
        </w:tc>
        <w:tc>
          <w:tcPr>
            <w:tcW w:w="1740" w:type="dxa"/>
            <w:tcBorders>
              <w:top w:val="single" w:sz="4" w:space="0" w:color="auto"/>
              <w:left w:val="single" w:sz="4" w:space="0" w:color="auto"/>
              <w:bottom w:val="single" w:sz="4" w:space="0" w:color="auto"/>
              <w:right w:val="single" w:sz="4" w:space="0" w:color="auto"/>
            </w:tcBorders>
            <w:tcMar>
              <w:left w:w="57" w:type="dxa"/>
              <w:right w:w="57" w:type="dxa"/>
            </w:tcMar>
            <w:vAlign w:val="center"/>
          </w:tcPr>
          <w:p w:rsidR="005D2130" w:rsidRDefault="00000000">
            <w:pPr>
              <w:widowControl/>
              <w:jc w:val="center"/>
              <w:rPr>
                <w:rFonts w:ascii="FangSong_GB2312" w:eastAsia="FangSong_GB2312" w:hAnsi="FangSong_GB2312" w:cs="FangSong_GB2312"/>
                <w:kern w:val="0"/>
                <w:sz w:val="24"/>
              </w:rPr>
            </w:pPr>
            <w:r>
              <w:rPr>
                <w:rFonts w:ascii="FangSong_GB2312" w:eastAsia="FangSong_GB2312" w:hAnsi="FangSong_GB2312" w:cs="FangSong_GB2312" w:hint="eastAsia"/>
                <w:kern w:val="0"/>
                <w:sz w:val="24"/>
              </w:rPr>
              <w:t>新课</w:t>
            </w:r>
            <w:r w:rsidR="009927BB">
              <w:rPr>
                <w:rFonts w:ascii="FangSong_GB2312" w:eastAsia="FangSong_GB2312" w:hAnsi="FangSong_GB2312" w:cs="FangSong_GB2312" w:hint="eastAsia"/>
                <w:kern w:val="0"/>
                <w:sz w:val="24"/>
              </w:rPr>
              <w:t>演示</w:t>
            </w:r>
          </w:p>
        </w:tc>
        <w:tc>
          <w:tcPr>
            <w:tcW w:w="5964" w:type="dxa"/>
            <w:tcBorders>
              <w:top w:val="single" w:sz="4" w:space="0" w:color="auto"/>
              <w:left w:val="single" w:sz="4" w:space="0" w:color="auto"/>
              <w:bottom w:val="single" w:sz="4" w:space="0" w:color="auto"/>
              <w:right w:val="single" w:sz="12" w:space="0" w:color="auto"/>
            </w:tcBorders>
            <w:tcMar>
              <w:left w:w="57" w:type="dxa"/>
              <w:right w:w="57" w:type="dxa"/>
            </w:tcMar>
            <w:vAlign w:val="center"/>
          </w:tcPr>
          <w:p w:rsidR="005D2130" w:rsidRDefault="00000000">
            <w:pPr>
              <w:widowControl/>
              <w:spacing w:line="400" w:lineRule="exact"/>
              <w:jc w:val="left"/>
              <w:rPr>
                <w:rFonts w:ascii="FangSong_GB2312" w:eastAsia="FangSong_GB2312" w:hAnsi="FangSong_GB2312" w:cs="FangSong_GB2312"/>
                <w:kern w:val="0"/>
                <w:sz w:val="24"/>
              </w:rPr>
            </w:pPr>
            <w:r>
              <w:rPr>
                <w:rFonts w:ascii="FangSong_GB2312" w:eastAsia="FangSong_GB2312" w:hAnsi="FangSong_GB2312" w:cs="FangSong_GB2312" w:hint="eastAsia"/>
                <w:kern w:val="0"/>
                <w:sz w:val="24"/>
              </w:rPr>
              <w:t xml:space="preserve">教学组织核心理论与技能解析</w:t>
            </w:r>
          </w:p>
          <w:p>
            <w:pPr>
              <w:widowControl/>
              <w:spacing w:line="400" w:lineRule="exact"/>
              <w:jc w:val="left"/>
              <w:rPr>
                <w:rFonts w:ascii="FangSong_GB2312" w:eastAsia="FangSong_GB2312" w:hAnsi="FangSong_GB2312" w:cs="FangSong_GB2312"/>
                <w:kern w:val="0"/>
                <w:sz w:val="24"/>
              </w:rPr>
            </w:pPr>
            <w:r>
              <w:rPr>
                <w:rFonts w:ascii="FangSong_GB2312" w:eastAsia="FangSong_GB2312" w:hAnsi="FangSong_GB2312" w:cs="FangSong_GB2312" w:hint="eastAsia"/>
                <w:kern w:val="0"/>
                <w:sz w:val="24"/>
              </w:rPr>
              <w:t xml:space="preserve">1. 授课主线：前端整合排错三大死亡场景（作用域/Z-index/竞态）、CSS 艺术封装法则。</w:t>
            </w:r>
          </w:p>
          <w:p>
            <w:pPr>
              <w:widowControl/>
              <w:spacing w:line="400" w:lineRule="exact"/>
              <w:jc w:val="left"/>
              <w:rPr>
                <w:rFonts w:ascii="FangSong_GB2312" w:eastAsia="FangSong_GB2312" w:hAnsi="FangSong_GB2312" w:cs="FangSong_GB2312"/>
                <w:kern w:val="0"/>
                <w:sz w:val="24"/>
              </w:rPr>
            </w:pPr>
            <w:r>
              <w:rPr>
                <w:rFonts w:ascii="FangSong_GB2312" w:eastAsia="FangSong_GB2312" w:hAnsi="FangSong_GB2312" w:cs="FangSong_GB2312" w:hint="eastAsia"/>
                <w:kern w:val="0"/>
                <w:sz w:val="24"/>
              </w:rPr>
              <w:t xml:space="preserve">2. 知识点拆解：大音希声：全链路生成、艺术封装与项目上线。</w:t>
            </w:r>
          </w:p>
          <w:p>
            <w:pPr>
              <w:widowControl/>
              <w:spacing w:line="400" w:lineRule="exact"/>
              <w:jc w:val="left"/>
              <w:rPr>
                <w:rFonts w:ascii="FangSong_GB2312" w:eastAsia="FangSong_GB2312" w:hAnsi="FangSong_GB2312" w:cs="FangSong_GB2312"/>
                <w:kern w:val="0"/>
                <w:sz w:val="24"/>
              </w:rPr>
            </w:pPr>
            <w:r>
              <w:rPr>
                <w:rFonts w:ascii="FangSong_GB2312" w:eastAsia="FangSong_GB2312" w:hAnsi="FangSong_GB2312" w:cs="FangSong_GB2312" w:hint="eastAsia"/>
                <w:kern w:val="0"/>
                <w:sz w:val="24"/>
              </w:rPr>
              <w:t xml:space="preserve">3. 强化数据清洗赋能：如何在代码冲刺前通过最后一轮数据整洁化（Tidy Data）降低前端逻辑负担。</w:t>
            </w:r>
          </w:p>
          <w:p>
            <w:pPr>
              <w:widowControl/>
              <w:spacing w:line="400" w:lineRule="exact"/>
              <w:jc w:val="left"/>
              <w:rPr>
                <w:rFonts w:ascii="FangSong_GB2312" w:eastAsia="FangSong_GB2312" w:hAnsi="FangSong_GB2312" w:cs="FangSong_GB2312"/>
                <w:kern w:val="0"/>
                <w:sz w:val="24"/>
              </w:rPr>
            </w:pPr>
            <w:r>
              <w:rPr>
                <w:rFonts w:ascii="FangSong_GB2312" w:eastAsia="FangSong_GB2312" w:hAnsi="FangSong_GB2312" w:cs="FangSong_GB2312" w:hint="eastAsia"/>
                <w:kern w:val="0"/>
                <w:sz w:val="24"/>
              </w:rPr>
              <w:t xml:space="preserve">4. 支撑目标：回溯理论框架，在科技狂欢中坚守艺术直觉。</w:t>
            </w:r>
          </w:p>
          <w:p>
            <w:pPr>
              <w:widowControl/>
              <w:spacing w:line="400" w:lineRule="exact"/>
              <w:jc w:val="left"/>
              <w:rPr>
                <w:rFonts w:ascii="FangSong_GB2312" w:eastAsia="FangSong_GB2312" w:hAnsi="FangSong_GB2312" w:cs="FangSong_GB2312"/>
                <w:kern w:val="0"/>
                <w:sz w:val="24"/>
              </w:rPr>
            </w:pPr>
            <w:r>
              <w:rPr>
                <w:rFonts w:ascii="FangSong_GB2312" w:eastAsia="FangSong_GB2312" w:hAnsi="FangSong_GB2312" w:cs="FangSong_GB2312" w:hint="eastAsia"/>
                <w:kern w:val="0"/>
                <w:sz w:val="24"/>
              </w:rPr>
              <w:t xml:space="preserve">教学方法理论讲授、全链路排错实操、艺术封装实践、Peer Critique 互评</w:t>
            </w:r>
          </w:p>
          <w:p>
            <w:pPr>
              <w:widowControl/>
              <w:spacing w:line="400" w:lineRule="exact"/>
              <w:jc w:val="left"/>
              <w:rPr>
                <w:rFonts w:ascii="FangSong_GB2312" w:eastAsia="FangSong_GB2312" w:hAnsi="FangSong_GB2312" w:cs="FangSong_GB2312"/>
                <w:kern w:val="0"/>
                <w:sz w:val="24"/>
              </w:rPr>
            </w:pPr>
            <w:r>
              <w:rPr>
                <w:rFonts w:ascii="FangSong_GB2312" w:eastAsia="FangSong_GB2312" w:hAnsi="FangSong_GB2312" w:cs="FangSong_GB2312" w:hint="eastAsia"/>
                <w:kern w:val="0"/>
                <w:sz w:val="24"/>
              </w:rPr>
              <w:t xml:space="preserve">时间安排约75分钟（1.7理论学时）</w:t>
            </w:r>
          </w:p>
          <w:p>
            <w:pPr>
              <w:widowControl/>
              <w:spacing w:line="400" w:lineRule="exact"/>
              <w:jc w:val="left"/>
              <w:rPr>
                <w:rFonts w:ascii="FangSong_GB2312" w:eastAsia="FangSong_GB2312" w:hAnsi="FangSong_GB2312" w:cs="FangSong_GB2312"/>
                <w:kern w:val="0"/>
                <w:sz w:val="24"/>
              </w:rPr>
            </w:pPr>
            <w:r>
              <w:rPr>
                <w:rFonts w:ascii="FangSong_GB2312" w:eastAsia="FangSong_GB2312" w:hAnsi="FangSong_GB2312" w:cs="FangSong_GB2312" w:hint="eastAsia"/>
                <w:kern w:val="0"/>
                <w:sz w:val="24"/>
              </w:rPr>
              <w:t xml:space="preserve">课堂思考</w:t>
            </w:r>
          </w:p>
          <w:p>
            <w:pPr>
              <w:widowControl/>
              <w:spacing w:line="400" w:lineRule="exact"/>
              <w:jc w:val="left"/>
              <w:rPr>
                <w:rFonts w:ascii="FangSong_GB2312" w:eastAsia="FangSong_GB2312" w:hAnsi="FangSong_GB2312" w:cs="FangSong_GB2312"/>
                <w:kern w:val="0"/>
                <w:sz w:val="24"/>
              </w:rPr>
            </w:pPr>
            <w:r>
              <w:rPr>
                <w:rFonts w:ascii="FangSong_GB2312" w:eastAsia="FangSong_GB2312" w:hAnsi="FangSong_GB2312" w:cs="FangSong_GB2312" w:hint="eastAsia"/>
                <w:kern w:val="0"/>
                <w:sz w:val="24"/>
              </w:rPr>
              <w:t xml:space="preserve">课程思政融入点在项目展示与互评中体现专业诚信与知识产权尊重意识</w:t>
            </w:r>
          </w:p>
        </w:tc>
      </w:tr>
      <w:tr w:rsidR="005D2130" w:rsidTr="00DA6C86">
        <w:trPr>
          <w:trHeight w:val="1503"/>
        </w:trPr>
        <w:tc>
          <w:tcPr>
            <w:tcW w:w="1246" w:type="dxa"/>
            <w:vMerge/>
            <w:tcBorders>
              <w:left w:val="single" w:sz="12" w:space="0" w:color="auto"/>
              <w:bottom w:val="single" w:sz="4" w:space="0" w:color="auto"/>
              <w:right w:val="single" w:sz="4" w:space="0" w:color="auto"/>
            </w:tcBorders>
            <w:tcMar>
              <w:left w:w="57" w:type="dxa"/>
              <w:right w:w="57" w:type="dxa"/>
            </w:tcMar>
            <w:vAlign w:val="center"/>
          </w:tcPr>
          <w:p w:rsidR="005D2130" w:rsidRDefault="005D2130">
            <w:pPr>
              <w:widowControl/>
              <w:rPr>
                <w:rFonts w:ascii="FangSong_GB2312" w:eastAsia="FangSong_GB2312" w:hAnsi="FangSong_GB2312" w:cs="FangSong_GB2312"/>
                <w:b/>
                <w:bCs/>
                <w:color w:val="FF0000"/>
                <w:kern w:val="0"/>
                <w:sz w:val="24"/>
              </w:rPr>
            </w:pPr>
          </w:p>
        </w:tc>
        <w:tc>
          <w:tcPr>
            <w:tcW w:w="1740" w:type="dxa"/>
            <w:tcBorders>
              <w:top w:val="single" w:sz="4" w:space="0" w:color="auto"/>
              <w:left w:val="single" w:sz="4" w:space="0" w:color="auto"/>
              <w:bottom w:val="single" w:sz="4" w:space="0" w:color="auto"/>
              <w:right w:val="single" w:sz="4" w:space="0" w:color="auto"/>
            </w:tcBorders>
            <w:tcMar>
              <w:left w:w="57" w:type="dxa"/>
              <w:right w:w="57" w:type="dxa"/>
            </w:tcMar>
            <w:vAlign w:val="center"/>
          </w:tcPr>
          <w:p w:rsidR="005D2130" w:rsidRDefault="00000000">
            <w:pPr>
              <w:widowControl/>
              <w:jc w:val="center"/>
              <w:rPr>
                <w:rFonts w:ascii="FangSong_GB2312" w:eastAsia="FangSong_GB2312" w:hAnsi="FangSong_GB2312" w:cs="FangSong_GB2312"/>
                <w:b/>
                <w:bCs/>
                <w:color w:val="000000"/>
                <w:kern w:val="0"/>
                <w:sz w:val="24"/>
              </w:rPr>
            </w:pPr>
            <w:r>
              <w:rPr>
                <w:rFonts w:ascii="FangSong_GB2312" w:eastAsia="FangSong_GB2312" w:hAnsi="FangSong_GB2312" w:cs="FangSong_GB2312" w:hint="eastAsia"/>
                <w:b/>
                <w:bCs/>
                <w:color w:val="000000"/>
                <w:kern w:val="0"/>
                <w:sz w:val="24"/>
              </w:rPr>
              <w:t>实践训练</w:t>
            </w:r>
          </w:p>
        </w:tc>
        <w:tc>
          <w:tcPr>
            <w:tcW w:w="5964" w:type="dxa"/>
            <w:tcBorders>
              <w:top w:val="single" w:sz="4" w:space="0" w:color="auto"/>
              <w:left w:val="single" w:sz="4" w:space="0" w:color="auto"/>
              <w:bottom w:val="single" w:sz="4" w:space="0" w:color="auto"/>
              <w:right w:val="single" w:sz="12" w:space="0" w:color="auto"/>
            </w:tcBorders>
            <w:tcMar>
              <w:left w:w="57" w:type="dxa"/>
              <w:right w:w="57" w:type="dxa"/>
            </w:tcMar>
            <w:vAlign w:val="center"/>
          </w:tcPr>
          <w:p w:rsidR="005D2130" w:rsidRDefault="00000000">
            <w:pPr>
              <w:widowControl/>
              <w:spacing w:line="400" w:lineRule="exact"/>
              <w:jc w:val="left"/>
              <w:rPr>
                <w:rFonts w:ascii="FangSong_GB2312" w:eastAsia="FangSong_GB2312" w:hAnsi="FangSong_GB2312" w:cs="FangSong_GB2312"/>
                <w:color w:val="000000"/>
                <w:kern w:val="0"/>
                <w:sz w:val="24"/>
              </w:rPr>
            </w:pPr>
            <w:r>
              <w:rPr>
                <w:rFonts w:ascii="FangSong_GB2312" w:eastAsia="FangSong_GB2312" w:hAnsi="FangSong_GB2312" w:cs="FangSong_GB2312" w:hint="eastAsia"/>
                <w:color w:val="000000"/>
                <w:kern w:val="0"/>
                <w:sz w:val="24"/>
              </w:rPr>
              <w:t xml:space="preserve">教学组织课堂实践与操作训练</w:t>
            </w:r>
          </w:p>
          <w:p>
            <w:pPr>
              <w:widowControl/>
              <w:spacing w:line="400" w:lineRule="exact"/>
              <w:jc w:val="left"/>
              <w:rPr>
                <w:rFonts w:ascii="FangSong_GB2312" w:eastAsia="FangSong_GB2312" w:hAnsi="FangSong_GB2312" w:cs="FangSong_GB2312"/>
                <w:color w:val="000000"/>
                <w:kern w:val="0"/>
                <w:sz w:val="24"/>
              </w:rPr>
            </w:pPr>
            <w:r>
              <w:rPr>
                <w:rFonts w:ascii="FangSong_GB2312" w:eastAsia="FangSong_GB2312" w:hAnsi="FangSong_GB2312" w:cs="FangSong_GB2312" w:hint="eastAsia"/>
                <w:color w:val="000000"/>
                <w:kern w:val="0"/>
                <w:sz w:val="24"/>
              </w:rPr>
              <w:t xml:space="preserve">1. 第一部分：最后的数据清洗与底层 Bug 排查（原路报红抗压训练）。</w:t>
            </w:r>
          </w:p>
          <w:p>
            <w:pPr>
              <w:widowControl/>
              <w:spacing w:line="400" w:lineRule="exact"/>
              <w:jc w:val="left"/>
              <w:rPr>
                <w:rFonts w:ascii="FangSong_GB2312" w:eastAsia="FangSong_GB2312" w:hAnsi="FangSong_GB2312" w:cs="FangSong_GB2312"/>
                <w:color w:val="000000"/>
                <w:kern w:val="0"/>
                <w:sz w:val="24"/>
              </w:rPr>
            </w:pPr>
            <w:r>
              <w:rPr>
                <w:rFonts w:ascii="FangSong_GB2312" w:eastAsia="FangSong_GB2312" w:hAnsi="FangSong_GB2312" w:cs="FangSong_GB2312" w:hint="eastAsia"/>
                <w:color w:val="000000"/>
                <w:kern w:val="0"/>
                <w:sz w:val="24"/>
              </w:rPr>
              <w:t xml:space="preserve">2. 第二部分：视觉与交互代码精修，赋予作品叙事连贯性。</w:t>
            </w:r>
          </w:p>
          <w:p>
            <w:pPr>
              <w:widowControl/>
              <w:spacing w:line="400" w:lineRule="exact"/>
              <w:jc w:val="left"/>
              <w:rPr>
                <w:rFonts w:ascii="FangSong_GB2312" w:eastAsia="FangSong_GB2312" w:hAnsi="FangSong_GB2312" w:cs="FangSong_GB2312"/>
                <w:color w:val="000000"/>
                <w:kern w:val="0"/>
                <w:sz w:val="24"/>
              </w:rPr>
            </w:pPr>
            <w:r>
              <w:rPr>
                <w:rFonts w:ascii="FangSong_GB2312" w:eastAsia="FangSong_GB2312" w:hAnsi="FangSong_GB2312" w:cs="FangSong_GB2312" w:hint="eastAsia"/>
                <w:color w:val="000000"/>
                <w:kern w:val="0"/>
                <w:sz w:val="24"/>
              </w:rPr>
              <w:t xml:space="preserve">3. 第三部分：Vercel / GitHub Pages 的正式公网部署实战（不少于 30 分钟专项冲刺）。</w:t>
            </w:r>
          </w:p>
          <w:p>
            <w:pPr>
              <w:widowControl/>
              <w:spacing w:line="400" w:lineRule="exact"/>
              <w:jc w:val="left"/>
              <w:rPr>
                <w:rFonts w:ascii="FangSong_GB2312" w:eastAsia="FangSong_GB2312" w:hAnsi="FangSong_GB2312" w:cs="FangSong_GB2312"/>
                <w:color w:val="000000"/>
                <w:kern w:val="0"/>
                <w:sz w:val="24"/>
              </w:rPr>
            </w:pPr>
            <w:r>
              <w:rPr>
                <w:rFonts w:ascii="FangSong_GB2312" w:eastAsia="FangSong_GB2312" w:hAnsi="FangSong_GB2312" w:cs="FangSong_GB2312" w:hint="eastAsia"/>
                <w:color w:val="000000"/>
                <w:kern w:val="0"/>
                <w:sz w:val="24"/>
              </w:rPr>
              <w:t xml:space="preserve">教学方法理论讲授、全链路排错实操、艺术封装实践、Peer Critique 互评</w:t>
            </w:r>
          </w:p>
          <w:p>
            <w:pPr>
              <w:widowControl/>
              <w:spacing w:line="400" w:lineRule="exact"/>
              <w:jc w:val="left"/>
              <w:rPr>
                <w:rFonts w:ascii="FangSong_GB2312" w:eastAsia="FangSong_GB2312" w:hAnsi="FangSong_GB2312" w:cs="FangSong_GB2312"/>
                <w:color w:val="000000"/>
                <w:kern w:val="0"/>
                <w:sz w:val="24"/>
              </w:rPr>
            </w:pPr>
            <w:r>
              <w:rPr>
                <w:rFonts w:ascii="FangSong_GB2312" w:eastAsia="FangSong_GB2312" w:hAnsi="FangSong_GB2312" w:cs="FangSong_GB2312" w:hint="eastAsia"/>
                <w:color w:val="000000"/>
                <w:kern w:val="0"/>
                <w:sz w:val="24"/>
              </w:rPr>
              <w:t xml:space="preserve">时间安排约115分钟（2.6实践学时）</w:t>
            </w:r>
          </w:p>
          <w:p>
            <w:pPr>
              <w:widowControl/>
              <w:spacing w:line="400" w:lineRule="exact"/>
              <w:jc w:val="left"/>
              <w:rPr>
                <w:rFonts w:ascii="FangSong_GB2312" w:eastAsia="FangSong_GB2312" w:hAnsi="FangSong_GB2312" w:cs="FangSong_GB2312"/>
                <w:color w:val="000000"/>
                <w:kern w:val="0"/>
                <w:sz w:val="24"/>
              </w:rPr>
            </w:pPr>
            <w:r>
              <w:rPr>
                <w:rFonts w:ascii="FangSong_GB2312" w:eastAsia="FangSong_GB2312" w:hAnsi="FangSong_GB2312" w:cs="FangSong_GB2312" w:hint="eastAsia"/>
                <w:color w:val="000000"/>
                <w:kern w:val="0"/>
                <w:sz w:val="24"/>
              </w:rPr>
              <w:t xml:space="preserve">课堂思考</w:t>
            </w:r>
          </w:p>
        </w:tc>
      </w:tr>
      <w:tr w:rsidR="005D2130" w:rsidTr="00DA6C86">
        <w:trPr>
          <w:trHeight w:val="1503"/>
        </w:trPr>
        <w:tc>
          <w:tcPr>
            <w:tcW w:w="1246" w:type="dxa"/>
            <w:tcBorders>
              <w:left w:val="single" w:sz="12" w:space="0" w:color="auto"/>
              <w:bottom w:val="single" w:sz="4" w:space="0" w:color="auto"/>
              <w:right w:val="single" w:sz="4" w:space="0" w:color="auto"/>
            </w:tcBorders>
            <w:tcMar>
              <w:left w:w="57" w:type="dxa"/>
              <w:right w:w="57" w:type="dxa"/>
            </w:tcMar>
            <w:vAlign w:val="center"/>
          </w:tcPr>
          <w:p w:rsidR="005D2130" w:rsidRDefault="005D2130">
            <w:pPr>
              <w:widowControl/>
              <w:rPr>
                <w:rFonts w:ascii="FangSong_GB2312" w:eastAsia="FangSong_GB2312" w:hAnsi="FangSong_GB2312" w:cs="FangSong_GB2312"/>
                <w:b/>
                <w:bCs/>
                <w:color w:val="FF0000"/>
                <w:kern w:val="0"/>
                <w:sz w:val="24"/>
              </w:rPr>
            </w:pPr>
          </w:p>
        </w:tc>
        <w:tc>
          <w:tcPr>
            <w:tcW w:w="1740" w:type="dxa"/>
            <w:tcBorders>
              <w:top w:val="single" w:sz="4" w:space="0" w:color="auto"/>
              <w:left w:val="single" w:sz="4" w:space="0" w:color="auto"/>
              <w:bottom w:val="single" w:sz="4" w:space="0" w:color="auto"/>
              <w:right w:val="single" w:sz="4" w:space="0" w:color="auto"/>
            </w:tcBorders>
            <w:tcMar>
              <w:left w:w="57" w:type="dxa"/>
              <w:right w:w="57" w:type="dxa"/>
            </w:tcMar>
            <w:vAlign w:val="center"/>
          </w:tcPr>
          <w:p w:rsidR="005D2130" w:rsidRDefault="00000000">
            <w:pPr>
              <w:widowControl/>
              <w:jc w:val="center"/>
              <w:rPr>
                <w:rFonts w:ascii="FangSong_GB2312" w:eastAsia="FangSong_GB2312" w:hAnsi="FangSong_GB2312" w:cs="FangSong_GB2312"/>
                <w:b/>
                <w:bCs/>
                <w:color w:val="000000"/>
                <w:kern w:val="0"/>
                <w:sz w:val="24"/>
              </w:rPr>
            </w:pPr>
            <w:r>
              <w:rPr>
                <w:rFonts w:ascii="FangSong_GB2312" w:eastAsia="FangSong_GB2312" w:hAnsi="FangSong_GB2312" w:cs="FangSong_GB2312" w:hint="eastAsia"/>
                <w:b/>
                <w:bCs/>
                <w:color w:val="000000"/>
                <w:kern w:val="0"/>
                <w:sz w:val="24"/>
              </w:rPr>
              <w:t>课程小结</w:t>
            </w:r>
          </w:p>
        </w:tc>
        <w:tc>
          <w:tcPr>
            <w:tcW w:w="5964" w:type="dxa"/>
            <w:tcBorders>
              <w:top w:val="single" w:sz="4" w:space="0" w:color="auto"/>
              <w:left w:val="single" w:sz="4" w:space="0" w:color="auto"/>
              <w:bottom w:val="single" w:sz="4" w:space="0" w:color="auto"/>
              <w:right w:val="single" w:sz="12" w:space="0" w:color="auto"/>
            </w:tcBorders>
            <w:tcMar>
              <w:left w:w="57" w:type="dxa"/>
              <w:right w:w="57" w:type="dxa"/>
            </w:tcMar>
            <w:vAlign w:val="center"/>
          </w:tcPr>
          <w:p w:rsidR="005D2130" w:rsidRDefault="00000000">
            <w:pPr>
              <w:widowControl/>
              <w:spacing w:line="400" w:lineRule="exact"/>
              <w:jc w:val="left"/>
              <w:rPr>
                <w:rFonts w:ascii="FangSong_GB2312" w:eastAsia="FangSong_GB2312" w:hAnsi="FangSong_GB2312" w:cs="FangSong_GB2312"/>
                <w:color w:val="000000"/>
                <w:kern w:val="0"/>
                <w:sz w:val="24"/>
              </w:rPr>
            </w:pPr>
            <w:r>
              <w:rPr>
                <w:rFonts w:ascii="FangSong_GB2312" w:eastAsia="FangSong_GB2312" w:hAnsi="FangSong_GB2312" w:cs="FangSong_GB2312" w:hint="eastAsia"/>
                <w:color w:val="000000"/>
                <w:kern w:val="0"/>
                <w:sz w:val="24"/>
              </w:rPr>
              <w:t xml:space="preserve">教学组织知识凝练与教学反思</w:t>
            </w:r>
          </w:p>
          <w:p>
            <w:pPr>
              <w:widowControl/>
              <w:spacing w:line="400" w:lineRule="exact"/>
              <w:jc w:val="left"/>
              <w:rPr>
                <w:rFonts w:ascii="FangSong_GB2312" w:eastAsia="FangSong_GB2312" w:hAnsi="FangSong_GB2312" w:cs="FangSong_GB2312"/>
                <w:color w:val="000000"/>
                <w:kern w:val="0"/>
                <w:sz w:val="24"/>
              </w:rPr>
            </w:pPr>
            <w:r>
              <w:rPr>
                <w:rFonts w:ascii="FangSong_GB2312" w:eastAsia="FangSong_GB2312" w:hAnsi="FangSong_GB2312" w:cs="FangSong_GB2312" w:hint="eastAsia"/>
                <w:color w:val="000000"/>
                <w:kern w:val="0"/>
                <w:sz w:val="24"/>
              </w:rPr>
              <w:t xml:space="preserve">1. 归纳梳理：Peer Critique 评述与 Best Killer Prompt 剖析。</w:t>
            </w:r>
          </w:p>
          <w:p>
            <w:pPr>
              <w:widowControl/>
              <w:spacing w:line="400" w:lineRule="exact"/>
              <w:jc w:val="left"/>
              <w:rPr>
                <w:rFonts w:ascii="FangSong_GB2312" w:eastAsia="FangSong_GB2312" w:hAnsi="FangSong_GB2312" w:cs="FangSong_GB2312"/>
                <w:color w:val="000000"/>
                <w:kern w:val="0"/>
                <w:sz w:val="24"/>
              </w:rPr>
            </w:pPr>
            <w:r>
              <w:rPr>
                <w:rFonts w:ascii="FangSong_GB2312" w:eastAsia="FangSong_GB2312" w:hAnsi="FangSong_GB2312" w:cs="FangSong_GB2312" w:hint="eastAsia"/>
                <w:color w:val="000000"/>
                <w:kern w:val="0"/>
                <w:sz w:val="24"/>
              </w:rPr>
              <w:t xml:space="preserve">2. 课程全盘复盘与结业总结，反思 AI 辅助设计的边界。</w:t>
            </w:r>
          </w:p>
          <w:p>
            <w:pPr>
              <w:widowControl/>
              <w:spacing w:line="400" w:lineRule="exact"/>
              <w:jc w:val="left"/>
              <w:rPr>
                <w:rFonts w:ascii="FangSong_GB2312" w:eastAsia="FangSong_GB2312" w:hAnsi="FangSong_GB2312" w:cs="FangSong_GB2312"/>
                <w:color w:val="000000"/>
                <w:kern w:val="0"/>
                <w:sz w:val="24"/>
              </w:rPr>
            </w:pPr>
            <w:r>
              <w:rPr>
                <w:rFonts w:ascii="FangSong_GB2312" w:eastAsia="FangSong_GB2312" w:hAnsi="FangSong_GB2312" w:cs="FangSong_GB2312" w:hint="eastAsia"/>
                <w:color w:val="000000"/>
                <w:kern w:val="0"/>
                <w:sz w:val="24"/>
              </w:rPr>
              <w:t xml:space="preserve">时间安排约20分钟（0.4实践学时）</w:t>
            </w:r>
          </w:p>
          <w:p>
            <w:pPr>
              <w:widowControl/>
              <w:spacing w:line="400" w:lineRule="exact"/>
              <w:jc w:val="left"/>
              <w:rPr>
                <w:rFonts w:ascii="FangSong_GB2312" w:eastAsia="FangSong_GB2312" w:hAnsi="FangSong_GB2312" w:cs="FangSong_GB2312"/>
                <w:color w:val="000000"/>
                <w:kern w:val="0"/>
                <w:sz w:val="24"/>
              </w:rPr>
            </w:pPr>
            <w:r>
              <w:rPr>
                <w:rFonts w:ascii="FangSong_GB2312" w:eastAsia="FangSong_GB2312" w:hAnsi="FangSong_GB2312" w:cs="FangSong_GB2312" w:hint="eastAsia"/>
                <w:color w:val="000000"/>
                <w:kern w:val="0"/>
                <w:sz w:val="24"/>
              </w:rPr>
              <w:t xml:space="preserve">课程回顾与反思</w:t>
            </w:r>
          </w:p>
        </w:tc>
      </w:tr>
      <w:tr w:rsidR="005D2130">
        <w:trPr>
          <w:trHeight w:val="2934"/>
        </w:trPr>
        <w:tc>
          <w:tcPr>
            <w:tcW w:w="1246" w:type="dxa"/>
            <w:tcBorders>
              <w:top w:val="single" w:sz="4" w:space="0" w:color="auto"/>
              <w:left w:val="single" w:sz="12" w:space="0" w:color="auto"/>
              <w:bottom w:val="single" w:sz="4" w:space="0" w:color="auto"/>
              <w:right w:val="single" w:sz="4" w:space="0" w:color="auto"/>
            </w:tcBorders>
            <w:tcMar>
              <w:left w:w="57" w:type="dxa"/>
              <w:right w:w="57" w:type="dxa"/>
            </w:tcMar>
            <w:vAlign w:val="center"/>
          </w:tcPr>
          <w:p w:rsidR="005D2130" w:rsidRDefault="00000000">
            <w:pPr>
              <w:widowControl/>
              <w:ind w:left="57"/>
              <w:jc w:val="center"/>
              <w:rPr>
                <w:rFonts w:ascii="FangSong_GB2312" w:eastAsia="FangSong_GB2312" w:hAnsi="FangSong_GB2312" w:cs="FangSong_GB2312"/>
                <w:color w:val="333333"/>
                <w:kern w:val="0"/>
                <w:sz w:val="24"/>
              </w:rPr>
            </w:pPr>
            <w:r>
              <w:rPr>
                <w:rFonts w:ascii="FangSong_GB2312" w:eastAsia="FangSong_GB2312" w:hAnsi="FangSong_GB2312" w:cs="FangSong_GB2312" w:hint="eastAsia"/>
                <w:color w:val="333333"/>
                <w:kern w:val="0"/>
                <w:sz w:val="24"/>
              </w:rPr>
              <w:t>课后作业</w:t>
            </w:r>
          </w:p>
        </w:tc>
        <w:tc>
          <w:tcPr>
            <w:tcW w:w="7704" w:type="dxa"/>
            <w:gridSpan w:val="2"/>
            <w:tcBorders>
              <w:top w:val="single" w:sz="4" w:space="0" w:color="auto"/>
              <w:left w:val="single" w:sz="4" w:space="0" w:color="auto"/>
              <w:bottom w:val="single" w:sz="4" w:space="0" w:color="auto"/>
              <w:right w:val="single" w:sz="12" w:space="0" w:color="auto"/>
            </w:tcBorders>
            <w:tcMar>
              <w:left w:w="57" w:type="dxa"/>
              <w:right w:w="57" w:type="dxa"/>
            </w:tcMar>
          </w:tcPr>
          <w:p w:rsidR="005D2130" w:rsidRDefault="00000000">
            <w:pPr>
              <w:widowControl/>
              <w:ind w:left="57"/>
              <w:rPr>
                <w:rFonts w:ascii="FangSong_GB2312" w:eastAsia="FangSong_GB2312" w:hAnsi="FangSong_GB2312" w:cs="FangSong_GB2312"/>
                <w:bCs/>
                <w:color w:val="000000"/>
                <w:kern w:val="0"/>
                <w:sz w:val="24"/>
              </w:rPr>
            </w:pPr>
            <w:r>
              <w:rPr>
                <w:rFonts w:ascii="FangSong_GB2312" w:eastAsia="FangSong_GB2312" w:hAnsi="FangSong_GB2312" w:cs="FangSong_GB2312" w:hint="eastAsia"/>
                <w:color w:val="000000"/>
                <w:kern w:val="0"/>
                <w:sz w:val="24"/>
              </w:rPr>
              <w:t xml:space="preserve">完成最终数据艺术项目的全链路部署（GitHub Pages / Vercel 上线），参加 Peer Critique 并提交 Best Final Killer Prompt 分析。</w:t>
            </w:r>
          </w:p>
        </w:tc>
      </w:tr>
    </w:tbl>
    <w:p w:rsidR="0022292F" w:rsidRDefault="0022292F"/>
    <w:sectPr w:rsidR="0022292F">
      <w:pgSz w:w="11906" w:h="16838"/>
      <w:pgMar w:top="1134" w:right="1587" w:bottom="1134" w:left="1587" w:header="851" w:footer="992" w:gutter="0"/>
      <w:cols w:space="720"/>
      <w:docGrid w:type="lines" w:linePitch="312"/>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imSun">
    <w:altName w:val="宋体"/>
    <w:panose1 w:val="02010600030101010101"/>
    <w:charset w:val="86"/>
    <w:family w:val="auto"/>
    <w:pitch w:val="variable"/>
    <w:sig w:usb0="00000203" w:usb1="288F0000" w:usb2="00000016" w:usb3="00000000" w:csb0="00040001" w:csb1="00000000"/>
  </w:font>
  <w:font w:name="Calibri">
    <w:panose1 w:val="020F0502020204030204"/>
    <w:charset w:val="00"/>
    <w:family w:val="swiss"/>
    <w:pitch w:val="variable"/>
    <w:sig w:usb0="E0002AFF" w:usb1="C000247B" w:usb2="00000009" w:usb3="00000000" w:csb0="000001FF" w:csb1="00000000"/>
  </w:font>
  <w:font w:name="Songti TC">
    <w:panose1 w:val="02010600040101010101"/>
    <w:charset w:val="88"/>
    <w:family w:val="auto"/>
    <w:pitch w:val="variable"/>
    <w:sig w:usb0="00000287" w:usb1="080F0000" w:usb2="00000010" w:usb3="00000000" w:csb0="0014009F" w:csb1="00000000"/>
  </w:font>
  <w:font w:name="Microsoft YaHei">
    <w:altName w:val="微软雅黑"/>
    <w:panose1 w:val="020B0503020204020204"/>
    <w:charset w:val="86"/>
    <w:family w:val="swiss"/>
    <w:pitch w:val="variable"/>
    <w:sig w:usb0="80000287" w:usb1="2ACF3C50" w:usb2="00000016" w:usb3="00000000" w:csb0="0004001F" w:csb1="00000000"/>
  </w:font>
  <w:font w:name="FangSong_GB2312">
    <w:panose1 w:val="020B0604020202020204"/>
    <w:charset w:val="86"/>
    <w:family w:val="modern"/>
    <w:pitch w:val="fixed"/>
    <w:sig w:usb0="00000001" w:usb1="080E0000" w:usb2="00000010" w:usb3="00000000" w:csb0="00040001" w:csb1="00000000"/>
  </w:font>
  <w:font w:name="FangSong">
    <w:panose1 w:val="02010609060101010101"/>
    <w:charset w:val="86"/>
    <w:family w:val="modern"/>
    <w:pitch w:val="fixed"/>
    <w:sig w:usb0="800002BF" w:usb1="38CF7CFA" w:usb2="00000016" w:usb3="00000000" w:csb0="00040001" w:csb1="00000000"/>
  </w:font>
  <w:font w:name="DengXian Light">
    <w:altName w:val="等线 Light"/>
    <w:panose1 w:val="02010600030101010101"/>
    <w:charset w:val="86"/>
    <w:family w:val="auto"/>
    <w:pitch w:val="variable"/>
    <w:sig w:usb0="A00002BF" w:usb1="38CF7CFA" w:usb2="00000016" w:usb3="00000000" w:csb0="0004000F" w:csb1="00000000"/>
  </w:font>
  <w:font w:name="Calibri Light">
    <w:panose1 w:val="020F0302020204030204"/>
    <w:charset w:val="00"/>
    <w:family w:val="swiss"/>
    <w:pitch w:val="variable"/>
    <w:sig w:usb0="E0002AFF" w:usb1="C000247B" w:usb2="00000009" w:usb3="00000000" w:csb0="000001FF" w:csb1="00000000"/>
  </w:font>
  <w:font w:name="DengXian">
    <w:altName w:val="等线"/>
    <w:panose1 w:val="02010600030101010101"/>
    <w:charset w:val="86"/>
    <w:family w:val="auto"/>
    <w:pitch w:val="variable"/>
    <w:sig w:usb0="A00002BF" w:usb1="38CF7CFA" w:usb2="00000016" w:usb3="00000000" w:csb0="0004000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000001"/>
    <w:multiLevelType w:val="singleLevel"/>
    <w:tmpl w:val="00000001"/>
    <w:lvl w:ilvl="0">
      <w:start w:val="3"/>
      <w:numFmt w:val="decimal"/>
      <w:lvlText w:val="%1."/>
      <w:lvlJc w:val="left"/>
      <w:pPr>
        <w:tabs>
          <w:tab w:val="num" w:pos="312"/>
        </w:tabs>
      </w:pPr>
    </w:lvl>
  </w:abstractNum>
  <w:num w:numId="1" w16cid:durableId="187911855">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85"/>
  <w:bordersDoNotSurroundHeader/>
  <w:bordersDoNotSurroundFooter/>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oNotTrackMoves/>
  <w:defaultTabStop w:val="420"/>
  <w:drawingGridVerticalSpacing w:val="156"/>
  <w:displayHorizontalDrawingGridEvery w:val="0"/>
  <w:displayVerticalDrawingGridEvery w:val="2"/>
  <w:doNotShadeFormData/>
  <w:characterSpacingControl w:val="compressPunctuation"/>
  <w:doNotValidateAgainstSchema/>
  <w:doNotDemarcateInvalidXml/>
  <w:compat>
    <w:spaceForUL/>
    <w:balanceSingleByteDoubleByteWidth/>
    <w:doNotLeaveBackslashAlone/>
    <w:ulTrailSpace/>
    <w:doNotExpandShiftReturn/>
    <w:adjustLineHeightInTable/>
    <w:doNotBreakWrappedTables/>
    <w:doNotWrapTextWithPunct/>
    <w:doNotUseEastAsianBreakRules/>
    <w:useFELayout/>
    <w:useNormalStyleForList/>
    <w:doNotUseIndentAsNumberingTabStop/>
    <w:useAltKinsokuLineBreakRules/>
    <w:allowSpaceOfSameStyleInTable/>
    <w:doNotSuppressIndentation/>
    <w:doNotAutofitConstrainedTables/>
    <w:autofitToFirstFixedWidthCell/>
    <w:displayHangulFixedWidth/>
    <w:splitPgBreakAndParaMark/>
    <w:doNotVertAlignCellWithSp/>
    <w:doNotBreakConstrainedForcedTable/>
    <w:doNotVertAlignInTxbx/>
    <w:useAnsiKerningPairs/>
    <w:cachedColBalance/>
    <w:compatSetting w:name="compatibilityMode" w:uri="http://schemas.microsoft.com/office/word" w:val="11"/>
    <w:compatSetting w:name="allowHyphenationAtTrackBottom" w:uri="http://schemas.microsoft.com/office/word" w:val="1"/>
    <w:compatSetting w:name="useWord2013TrackBottomHyphenation" w:uri="http://schemas.microsoft.com/office/word" w:val="1"/>
  </w:compat>
  <w:rsids>
    <w:rsidRoot w:val="00172A27"/>
    <w:rsid w:val="00076B33"/>
    <w:rsid w:val="00172A27"/>
    <w:rsid w:val="0022292F"/>
    <w:rsid w:val="002F2727"/>
    <w:rsid w:val="003D2ECA"/>
    <w:rsid w:val="00451BDC"/>
    <w:rsid w:val="004735D8"/>
    <w:rsid w:val="005D2130"/>
    <w:rsid w:val="00814DB5"/>
    <w:rsid w:val="00847CC0"/>
    <w:rsid w:val="009927BB"/>
    <w:rsid w:val="009E03DC"/>
    <w:rsid w:val="00A84FA5"/>
    <w:rsid w:val="00AB4CE7"/>
    <w:rsid w:val="00B65EBA"/>
    <w:rsid w:val="00C171A4"/>
    <w:rsid w:val="00C6637F"/>
    <w:rsid w:val="00CF1651"/>
    <w:rsid w:val="00D40EF4"/>
    <w:rsid w:val="00DA6C86"/>
    <w:rsid w:val="00E319C8"/>
    <w:rsid w:val="00F45D96"/>
    <w:rsid w:val="00F46C66"/>
    <w:rsid w:val="02587777"/>
    <w:rsid w:val="02C646E1"/>
    <w:rsid w:val="037A5CAB"/>
    <w:rsid w:val="03FC0C54"/>
    <w:rsid w:val="05557F9E"/>
    <w:rsid w:val="05FE0636"/>
    <w:rsid w:val="083D5445"/>
    <w:rsid w:val="08517143"/>
    <w:rsid w:val="094F50BC"/>
    <w:rsid w:val="09575B61"/>
    <w:rsid w:val="09604DC0"/>
    <w:rsid w:val="097F1E15"/>
    <w:rsid w:val="0A453385"/>
    <w:rsid w:val="0C0E7282"/>
    <w:rsid w:val="0C9B098C"/>
    <w:rsid w:val="0EE52B02"/>
    <w:rsid w:val="0F9C5147"/>
    <w:rsid w:val="10AD5132"/>
    <w:rsid w:val="10F468BD"/>
    <w:rsid w:val="11867E5D"/>
    <w:rsid w:val="1811244B"/>
    <w:rsid w:val="18C5680A"/>
    <w:rsid w:val="195A572B"/>
    <w:rsid w:val="198C750A"/>
    <w:rsid w:val="1A566262"/>
    <w:rsid w:val="1ACC7E31"/>
    <w:rsid w:val="1AD324E0"/>
    <w:rsid w:val="1BB6337D"/>
    <w:rsid w:val="1CBE5E6C"/>
    <w:rsid w:val="1FBC0019"/>
    <w:rsid w:val="22761828"/>
    <w:rsid w:val="27E234BC"/>
    <w:rsid w:val="28577E77"/>
    <w:rsid w:val="28BE1833"/>
    <w:rsid w:val="28C34FD4"/>
    <w:rsid w:val="29F00112"/>
    <w:rsid w:val="2A5A37DD"/>
    <w:rsid w:val="2C4B162F"/>
    <w:rsid w:val="2C5C731D"/>
    <w:rsid w:val="2DEF06E0"/>
    <w:rsid w:val="2EA11556"/>
    <w:rsid w:val="2EBF4557"/>
    <w:rsid w:val="2EEA5617"/>
    <w:rsid w:val="312E383F"/>
    <w:rsid w:val="31975317"/>
    <w:rsid w:val="32607DFF"/>
    <w:rsid w:val="33631954"/>
    <w:rsid w:val="37BC1633"/>
    <w:rsid w:val="391C6A91"/>
    <w:rsid w:val="39276F80"/>
    <w:rsid w:val="3C85293C"/>
    <w:rsid w:val="3C89266C"/>
    <w:rsid w:val="3DF022AF"/>
    <w:rsid w:val="4002774D"/>
    <w:rsid w:val="40F40090"/>
    <w:rsid w:val="42246753"/>
    <w:rsid w:val="426E3E72"/>
    <w:rsid w:val="42C50CCB"/>
    <w:rsid w:val="44BD4C3D"/>
    <w:rsid w:val="479341CD"/>
    <w:rsid w:val="48843EED"/>
    <w:rsid w:val="4D587BF8"/>
    <w:rsid w:val="4D844549"/>
    <w:rsid w:val="50610B72"/>
    <w:rsid w:val="54286685"/>
    <w:rsid w:val="576A20E7"/>
    <w:rsid w:val="597A115C"/>
    <w:rsid w:val="5C830F32"/>
    <w:rsid w:val="5E174F66"/>
    <w:rsid w:val="5E721356"/>
    <w:rsid w:val="5E7D3406"/>
    <w:rsid w:val="60F17CF0"/>
    <w:rsid w:val="61887CAF"/>
    <w:rsid w:val="61907397"/>
    <w:rsid w:val="627806C9"/>
    <w:rsid w:val="62F4054A"/>
    <w:rsid w:val="64087E32"/>
    <w:rsid w:val="645E744B"/>
    <w:rsid w:val="64801B8A"/>
    <w:rsid w:val="66D25ECE"/>
    <w:rsid w:val="67073DC9"/>
    <w:rsid w:val="69020CEC"/>
    <w:rsid w:val="6A8F4802"/>
    <w:rsid w:val="6A9470D2"/>
    <w:rsid w:val="6AA87672"/>
    <w:rsid w:val="6B178652"/>
    <w:rsid w:val="6B99520C"/>
    <w:rsid w:val="6E0A547D"/>
    <w:rsid w:val="6E330619"/>
    <w:rsid w:val="6FF53DC9"/>
    <w:rsid w:val="71F7189C"/>
    <w:rsid w:val="73795BF4"/>
    <w:rsid w:val="73EB05CF"/>
    <w:rsid w:val="73ED70EA"/>
    <w:rsid w:val="75766869"/>
    <w:rsid w:val="75ABDBFE"/>
    <w:rsid w:val="760049E6"/>
    <w:rsid w:val="765A4A48"/>
    <w:rsid w:val="775C1463"/>
    <w:rsid w:val="785C7CED"/>
    <w:rsid w:val="78747540"/>
    <w:rsid w:val="78FB568C"/>
    <w:rsid w:val="7A831494"/>
    <w:rsid w:val="7B004EF5"/>
    <w:rsid w:val="7D7E70D0"/>
    <w:rsid w:val="7DB303AF"/>
    <w:rsid w:val="7EFF414E"/>
    <w:rsid w:val="7FD91C23"/>
    <w:rsid w:val="A5D36F2F"/>
    <w:rsid w:val="ABFB8CB0"/>
    <w:rsid w:val="BFFD5A39"/>
    <w:rsid w:val="D7FFAE7F"/>
    <w:rsid w:val="F7EBCC0E"/>
  </w:rsids>
  <m:mathPr>
    <m:mathFont m:val="Cambria Math"/>
    <m:brkBin m:val="before"/>
    <m:brkBinSub m:val="--"/>
    <m:smallFrac m:val="0"/>
    <m:dispDef/>
    <m:lMargin m:val="0"/>
    <m:rMargin m:val="0"/>
    <m:defJc m:val="centerGroup"/>
    <m:wrapIndent m:val="1440"/>
    <m:intLim m:val="subSup"/>
    <m:naryLim m:val="undOvr"/>
  </m:mathPr>
  <w:themeFontLang w:val="en-CN"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o:shapelayout v:ext="edit">
      <o:idmap v:ext="edit" data="1"/>
    </o:shapelayout>
  </w:shapeDefaults>
  <w:decimalSymbol w:val="."/>
  <w:listSeparator w:val=","/>
  <w14:docId w14:val="6D69FCC2"/>
  <w15:chartTrackingRefBased/>
  <w15:docId w15:val="{A5FEE207-FAD9-DB46-8B42-A5A4F4D60EE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SimSun" w:hAnsi="Times New Roman" w:cs="Times New Roman"/>
        <w:lang w:val="en-CN" w:eastAsia="zh-CN" w:bidi="ar-SA"/>
      </w:rPr>
    </w:rPrDefault>
    <w:pPrDefault/>
  </w:docDefaults>
  <w:latentStyles w:defLockedState="0" w:defUIPriority="0" w:defSemiHidden="0" w:defUnhideWhenUsed="0" w:defQFormat="0" w:count="376">
    <w:lsdException w:name="Normal" w:qFormat="1"/>
    <w:lsdException w:name="heading 1" w:qFormat="1"/>
    <w:lsdException w:name="heading 2" w:semiHidden="1" w:unhideWhenUsed="1" w:qFormat="1"/>
    <w:lsdException w:name="heading 3" w:semiHidden="1" w:unhideWhenUsed="1" w:qFormat="1"/>
    <w:lsdException w:name="heading 4" w:semiHidden="1" w:unhideWhenUsed="1"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caption" w:semiHidden="1" w:unhideWhenUsed="1" w:qFormat="1"/>
    <w:lsdException w:name="Title" w:qFormat="1"/>
    <w:lsdException w:name="Subtitle" w:qFormat="1"/>
    <w:lsdException w:name="Strong" w:qFormat="1"/>
    <w:lsdException w:name="Emphasis" w:qFormat="1"/>
    <w:lsdException w:name="HTML Top of Form" w:semiHidden="1" w:uiPriority="99" w:unhideWhenUsed="1"/>
    <w:lsdException w:name="HTML Bottom of Form" w:semiHidden="1" w:uiPriority="99" w:unhideWhenUsed="1"/>
    <w:lsdException w:name="Normal Table" w:semiHidden="1" w:unhideWhenUsed="1"/>
    <w:lsdException w:name="No List" w:semiHidden="1" w:uiPriority="99" w:unhideWhenUsed="1"/>
    <w:lsdException w:name="Outline List 1" w:semiHidden="1" w:uiPriority="99" w:unhideWhenUsed="1"/>
    <w:lsdException w:name="Outline List 2" w:semiHidden="1" w:uiPriority="99" w:unhideWhenUsed="1"/>
    <w:lsdException w:name="Outline List 3" w:semiHidden="1" w:uiPriority="99"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Placeholder Text" w:semiHidden="1" w:uiPriority="99" w:unhideWhenUsed="1"/>
    <w:lsdException w:name="No Spacing"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unhideWhenUsed="1"/>
    <w:lsdException w:name="List Paragraph" w:uiPriority="99" w:qFormat="1"/>
    <w:lsdException w:name="Quote" w:uiPriority="99" w:qFormat="1"/>
    <w:lsdException w:name="Intense Quote" w:uiPriority="99"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next w:val="BodyText"/>
    <w:qFormat/>
    <w:pPr>
      <w:widowControl w:val="0"/>
      <w:jc w:val="both"/>
    </w:pPr>
    <w:rPr>
      <w:kern w:val="2"/>
      <w:sz w:val="21"/>
      <w:szCs w:val="24"/>
      <w:lang w:val="en-U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basedOn w:val="Normal"/>
    <w:pPr>
      <w:adjustRightInd w:val="0"/>
      <w:snapToGrid w:val="0"/>
      <w:spacing w:line="500" w:lineRule="atLeast"/>
    </w:pPr>
    <w:rPr>
      <w:rFonts w:ascii="SimSun"/>
      <w:bCs/>
      <w:sz w:val="28"/>
    </w:rPr>
  </w:style>
  <w:style w:type="paragraph" w:styleId="CommentText">
    <w:name w:val="annotation text"/>
    <w:basedOn w:val="Normal"/>
    <w:pPr>
      <w:jc w:val="left"/>
    </w:pPr>
  </w:style>
  <w:style w:type="paragraph" w:styleId="BodyText3">
    <w:name w:val="Body Text 3"/>
    <w:basedOn w:val="Normal"/>
    <w:rPr>
      <w:sz w:val="22"/>
      <w:szCs w:val="22"/>
    </w:rPr>
  </w:style>
  <w:style w:type="paragraph" w:styleId="Footer">
    <w:name w:val="footer"/>
    <w:basedOn w:val="Normal"/>
    <w:pPr>
      <w:tabs>
        <w:tab w:val="center" w:pos="4153"/>
        <w:tab w:val="right" w:pos="8306"/>
      </w:tabs>
      <w:snapToGrid w:val="0"/>
      <w:jc w:val="left"/>
    </w:pPr>
    <w:rPr>
      <w:sz w:val="18"/>
      <w:szCs w:val="18"/>
    </w:rPr>
  </w:style>
  <w:style w:type="paragraph" w:styleId="Header">
    <w:name w:val="header"/>
    <w:basedOn w:val="Normal"/>
    <w:pPr>
      <w:pBdr>
        <w:bottom w:val="single" w:sz="6" w:space="1" w:color="auto"/>
      </w:pBdr>
      <w:tabs>
        <w:tab w:val="center" w:pos="4153"/>
        <w:tab w:val="right" w:pos="8306"/>
      </w:tabs>
      <w:snapToGrid w:val="0"/>
      <w:jc w:val="center"/>
    </w:pPr>
    <w:rPr>
      <w:sz w:val="18"/>
      <w:szCs w:val="18"/>
    </w:rPr>
  </w:style>
  <w:style w:type="paragraph" w:styleId="NormalWeb">
    <w:name w:val="Normal (Web)"/>
    <w:basedOn w:val="Normal"/>
    <w:rPr>
      <w:sz w:val="24"/>
    </w:rPr>
  </w:style>
  <w:style w:type="table" w:styleId="TableGrid">
    <w:name w:val="Table Grid"/>
    <w:basedOn w:val="TableNormal"/>
    <w:pPr>
      <w:widowControl w:val="0"/>
      <w:jc w:val="both"/>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CommentReference">
    <w:name w:val="annotation reference"/>
    <w:rPr>
      <w:rFonts w:ascii="Times New Roman" w:eastAsia="SimSun" w:hAnsi="Times New Roman" w:cs="Times New Roman"/>
      <w:sz w:val="21"/>
      <w:szCs w:val="21"/>
    </w:rPr>
  </w:style>
  <w:style w:type="paragraph" w:styleId="NoSpacing">
    <w:name w:val="No Spacing"/>
    <w:qFormat/>
    <w:rPr>
      <w:rFonts w:ascii="Calibri" w:hAnsi="Calibri"/>
      <w:sz w:val="22"/>
      <w:szCs w:val="22"/>
      <w:lang w:val="en-US"/>
    </w:rPr>
  </w:style>
  <w:style w:type="character" w:customStyle="1" w:styleId="15">
    <w:name w:val="15"/>
    <w:rPr>
      <w:rFonts w:ascii="Times New Roman" w:eastAsia="SimSun" w:hAnsi="Times New Roman" w:cs="Times New Roman" w:hint="defaul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encoding w:val="utf-8"/>
  <w:optimizeForBrowser/>
  <w:allowPNG/>
  <w:pixelsPerInch w:val="72"/>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4" Type="http://schemas.openxmlformats.org/officeDocument/2006/relationships/webSettings" Target="webSettings.xml"/><Relationship Id="rId9"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5</TotalTime>
  <Pages>2</Pages>
  <Words>34</Words>
  <Characters>195</Characters>
  <Application>Microsoft Office Word</Application>
  <DocSecurity>0</DocSecurity>
  <PresentationFormat/>
  <Lines>1</Lines>
  <Paragraphs>1</Paragraphs>
  <ScaleCrop>false</ScaleCrop>
  <Manager/>
  <Company>jujumao</Company>
  <LinksUpToDate>false</LinksUpToDate>
  <CharactersWithSpaces>228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安徽大学本科教学课程教案</dc:title>
  <dc:subject/>
  <dc:creator>user</dc:creator>
  <cp:keywords/>
  <dc:description/>
  <cp:lastModifiedBy>林昕</cp:lastModifiedBy>
  <cp:revision>12</cp:revision>
  <dcterms:created xsi:type="dcterms:W3CDTF">2026-02-22T17:43:00Z</dcterms:created>
  <dcterms:modified xsi:type="dcterms:W3CDTF">2026-05-19T11:46:00Z</dcterms:modified>
  <cp:category/>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2052-12.9.0.25288</vt:lpwstr>
  </property>
  <property fmtid="{D5CDD505-2E9C-101B-9397-08002B2CF9AE}" pid="3" name="ICV">
    <vt:lpwstr>9FC81D4023DD1D445FF88A69D8088385_43</vt:lpwstr>
  </property>
  <property fmtid="{D5CDD505-2E9C-101B-9397-08002B2CF9AE}" pid="4" name="KSOTemplateDocerSaveRecord">
    <vt:lpwstr>eyJoZGlkIjoiZWRlYjNmNTQ1MzZkMTYyOWVmOTkwZmFjYjg5ZTRlZDgiLCJ1c2VySWQiOiIyODMwOTY2NDYifQ==</vt:lpwstr>
  </property>
</Properties>
</file>