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22数艺专升本2班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李思雨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平面设计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负责公司数字视觉内容的设计、排版与优化，提升整体视觉表现力，结合数字媒体专业知识高效产出符合商业标准的平面设计素材。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03 月 02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6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