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项目二  人类认知与心智摩擦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2.1 认知框架与记忆负荷；心智模型与界面隐喻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2.2 视觉热力与认知过载节点重构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10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知识目标：深入理解人类认知局限与短时记忆负荷，掌握心智模型与界面隐喻的映射规律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重点：心智模型匹配度与降低认知过载的设计法则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难点：洞察隐形心智摩擦节点并将抽象认知心理学应用于具体的交互重构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《交互设计：超越人机交互（原书第5版）》第四章 认知方面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4)》第三章 用户建模：人物角色与目标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理论讲授、白板推演、热力图认知分析实践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W01 可用性与体验目标框架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【教学组织】以一组'看似好用却令人抓狂'的界面案例引入，揭示隐形认知摩擦的存在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【教学组织】认知框架（注意力/感知/记忆）、Miller 法则、心智模型匹配与隐喻设计、格式塔在界面中的应用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【时间安排】约110分钟（2.4理论学时）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【课程思政融入点】探讨无障碍与包容性设计，培养以人为本的同理心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【教学组织】视觉热力图认知分析——标注过载节点并推演重构方案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【教学组织】总结认知负荷控制的设计法则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【时间安排】约10分钟（3.2实践学时）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选取一个存在认知过载的界面，绘制其认知热力图，标注摩擦节点并提出至少 3 条基于心智模型理论的重构建议。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