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第十一次课教案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项目十一  逻辑排障与兜底策略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11.1 本地大模型代码辅助阅读规律；混合保真度演示机制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11.2 收尾 实验3(Exp3)，通过Figma修复串联断裂的状态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11 周，周三2-5节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具备面对 AI 生成代码不确定性时的工程韧性与自主排错意识，不盲从技术输出，坚持以人为本的设计价值观。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知识目标：掌握大模型陷入死循环时的兜底降级方案与混合保真测试准备工作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能力目标：具备基本的代码辅助阅读自检能力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重点：利用大语言模型辅助排错的工程嗅觉与混合保真度的降级策略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难点：面对 AI 生成的错乱耦合代码，能冷静判断断点并采用手工降级方案兜底串联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必读书目：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Yvonne Rogers, Helen Sharp, Jennifer Preece 著；刘晓晖 等译：交互设计：超越人机交互（原书第5版）[M]. 机械工业出版社, 2020.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理论讲授、重度 Bug 抢救实演、混合保真兜底演练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W10 动效融入成果，检查各组项目完整度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【教学方法】理论讲授、重度 Bug 抢救实演、混合保真兜底演练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【教学组织】展示一个 AI 生成代码陷入死循环的真实案例，引出冷静排障与兜底的必要性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【教学方法】理论讲授、重度 Bug 抢救实演、混合保真兜底演练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【教学组织】LLM 辅助排错工程嗅觉、常见耦合断点判断、混合保真度降级策略（代码+Figma 拼接）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【教学方法】理论讲授、重度 Bug 抢救实演、混合保真兜底演练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【课程思政融入点】树立技术韧性，不盲从 AI 输出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【教学组织】收尾 实验3(Exp3)——重度 Bug 抢救 + Figma 混合保真兜底串联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【教学方法】理论讲授、重度 Bug 抢救实演、混合保真兜底演练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【教学组织】排障经验分享，预告可用性评估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【时间安排】约10分钟（2.2实践学时）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完成 实验3(Exp3) 交付——AI 生成原型的最终串联调试，对无法解决的断点采用 Figma 混合保真兜底，提交排障日志。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