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第七次课教案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项目七  视觉重构：层级与色彩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7.1 利用基础排版字重与空间感建立层级；HSL系统解析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7.2 为干瘪骨架填入视觉系统标签 (Tokens)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7 周，周三2-5节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能够运用目标导向设计思路与 Vibe Coding 范式，独立完成具有创新性与原创性的交互体验原型设计。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能将容器化工程思维与 Design Token 体系系统化地应用于项目实践，实现从设计稿到前端组件的高保真映射。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知识目标：掌握无需依赖图形装饰、仅靠空间留白和字重构建信息层级的方法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能力目标：熟练建立科学的色彩 Token 系统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重点：重构级视觉架构：排版/留白控制以及基于 HSL 系统的层级分配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难点：克制过度设计的冲动，精准配置 Design Tokens 以实现系统的视觉一致性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必读书目：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Yvonne Rogers, Helen Sharp, Jennifer Preece 著；刘晓晖 等译：交互设计：超越人机交互（原书第5版）[M]. 机械工业出版社, 2020.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理论讲授、重构对比赏析、视觉 Token 系统推演实践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W06 容器框架，引出骨架还需视觉血肉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【教学方法】理论讲授、重构对比赏析、视觉 Token 系统推演实践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【教学组织】对比一个'五彩斑斓'的杂乱界面与经过视觉层级重构后的清爽版本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【教学方法】理论讲授、重构对比赏析、视觉 Token 系统推演实践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【教学组织】Refactoring UI 核心法则、排版字重层级、HSL 色彩系统、Design Token 体系构建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【教学方法】理论讲授、重构对比赏析、视觉 Token 系统推演实践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【课程思政融入点】提倡简洁、高信息密度的设计美学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【教学组织】为干瘪骨架填入视觉 Token——Typography/Color/Spacing 三维系统搭建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【教学方法】理论讲授、重构对比赏析、视觉 Token 系统推演实践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【教学组织】互评 Token 系统的一致性与可扩展性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【时间安排】约10分钟（2.2实践学时）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为项目原型建立完整的 Design Token 体系（Typography × 4 级、Color × HSL 语义色、Spacing × 4 级），以 Figma Style Guide 形式输出。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