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第二次课教案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第2章  视觉叙事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2.1 不仅是数据，更是隐喻：构建符号的艺术表达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24数字媒体艺术影视班：第 2 周，周五1-5节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24数字媒体艺术游戏班：第 11 周，周五1-5节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5学时（理论3，实践2）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解释数据可视化与视觉编码的基本理论，分析数据类型、视觉通道映射规律，并评价跨学科知识在信息可视化设计中的整合策略。支撑课程知识目标（1），对应毕业要求2。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能够通过自然语言建模，灵活驱动 D3 或 ECharts 等高级框架进行复杂交互叙事的生成。支撑课程能力目标（1），对应毕业要求4。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能运用矢量精修工具与生成艺术技法，将抽象数据转化为具有视觉冲击力与人文深度的数据艺术作品。支撑课程能力目标（3），对应毕业要求4。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知识目标：掌握视觉标记与通道的有效性法则，理解图表类型的符号隐喻机理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能力目标：能运用 AI 辅助工具进行基础图表的艺术化生成与矢量精修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素质目标：培养文化审美自觉，理解中西视觉叙事差异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重点：标记 (Marks) 与通道 (Channels) 的有效性排序法则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难点：如何基于数据语义选择恰当的视觉隐喻而非简单堆砌装饰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郝亚维, 张博文：信息可视化设计[M]. 电子工业出版社, 2023.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理论讲授、案例对比分析、AI 辅助生成实操、矢量设计实践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W01 核心概念：可视化作为认知外包，前注意处理原理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【教学方法】理论讲授、案例对比分析、AI 辅助生成实操、矢量设计实践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【教学组织】图表类型的时空隐喻——从 Excel 下拉菜单中跳出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【教学方法】理论讲授、案例对比分析、AI 辅助生成实操、矢量设计实践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【教学组织】标记与通道有效性法则、视觉弹出死亡边界、数据墨水比原则与反 3D 饼图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【教学方法】理论讲授、案例对比分析、AI 辅助生成实操、矢量设计实践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【时间安排】约95分钟（2.1理论学时）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【课程思政融入点】对比中西视觉叙事传统中的信息表达差异，培养文化审美自觉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【教学组织】Mini-Lab 介绍：电影作为数据——Movie Barcode 色彩指纹演示，展示逐帧色彩提取与 Marks/Channels 映射关系（待定拓展实践，详见 knowledge/notes/film-as-data-cinematic-visualization.md）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【教学方法】理论讲授、案例对比分析、AI 辅助生成实操、矢量设计实践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【时间安排】约15分钟（0.4理论学时）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【教学组织】教师预制标本通道审计（Black Museum） + Figma SVG 外科手术精修三阶段对比实验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【教学方法】理论讲授、案例对比分析、AI 辅助生成实操、矢量设计实践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【时间安排】约75分钟（1.7实践学时）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【教学组织】总结标记-通道-隐喻三位一体的设计语法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从真实世界（新闻/财报/报告）狩猎一张通道映射严重错误的劣质数据图，结合实验1清洗后的 Tidy 数据集，在 Figma 中按 Munzner 通道有效性与数据墨水比原则进行三阶段重建精修，提交三阶段对比图 + 300 字通道决策报告。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