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第11章  逻辑排障与兜底策略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11.1 本地大模型代码辅助阅读规律；混合保真度演示机制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11.2 收尾 实验4(Exp4)，通过Figma修复串联断裂的状态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11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知识目标：掌握大模型陷入死循环时的兜底降级方案与混合保真测试准备工作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能力目标：具备基本的代码辅助阅读自检能力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重点：利用大语言模型辅助排错的工程嗅觉与混合保真度的降级策略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难点：面对 AI 生成的错乱耦合代码，能冷静判断断点并采用手工降级方案兜底串联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4)》第十五章 防止错误与辅助决策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项目导引、重度 Bug 抢救实演、混合保真兜底演练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W10 动效融入成果，检查各组项目完整度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展示一个 AI 生成代码陷入死循环的真实案例，引出冷静排障与兜底的必要性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明确本节课核心聚焦点：利用大语言模型辅助排错的工程嗅觉与混合保真度的降级策略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实训主线：LLM 辅助排错工程嗅觉训练、常见耦合断点判断、混合保真度降级策略（代码+Figma 拼接）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实践要点拆解：11.1 本地大模型代码辅助阅读规律；混合保真度演示机制 11.2 收尾 实验4(Exp4)，通过Figma修复串联断裂的状态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重难点突破：针对“面对 AI 生成的错乱耦合代码，能冷静判断断点并采用手工降级方案兜底串联”，采用案例剖析策略。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支撑目标：具备基本的代码辅助阅读自检能力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【课程思政融入点】树立技术韧性，不盲从 AI 输出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实践任务指导：收尾 实验4(Exp4)——重度 Bug 抢救 + Figma 混合保真兜底串联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 实验4(Exp4) 交付——AI 生成原型的最终串联调试，对无法解决的断点采用 Figma 混合保真兜底，提交排障日志。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归纳梳理：排障经验分享，预告可用性评估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 实验4(Exp4) 交付——AI 生成原型的最终串联调试，对无法解决的断点采用 Figma 混合保真兜底，提交排障日志。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