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交互产品开发</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3.0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60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2023级数字媒体艺术影视班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3.0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实践：60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Yvonne Rogers, Helen Sharp, Jennifer Preece 著；刘晓晖 等译.交互设计：超越人机交互（原书第5版）[M].机械工业出版社,2020.</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(1)Yvonne Rogers, Helen Sharp, Jennifer Preece.Interaction Design: Beyond Human-Computer Interaction (6th Ed.)[M].Wiley,2023.</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(2)Jeff Gothelf, Josh Seiden.精益 UX：设计伟大产品的敏捷反求方法 (Lean UX)[M].人民邮电出版社,2022.</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(3)Alan Cooper.交互设计精髓 (About Face 4)[M].电子工业出版社,2015.</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(4)Adam Wathan, Steve Schoger.Refactoring UI[M].Self-Published,2018.</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(5)张靖瑶.数字媒体交互设计（慕课版）[M].人民邮电出版社,2022.</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(2)软件支持：Figma、Visual Studio Code、v0 / CodeGeeX 等 AI 代码辅助工具。</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本课程面向数字媒体艺术专业大三学生（23级），已完成用户体验设计等先修课程，具备基本的设计思维与交互原型能力。学生普遍擅长视觉设计工具（Figma/PS），但前端开发与代码调试经验不足。课程引入 Vibe Coding 范式与 AI 代码助手，帮助学生跨越前端工程门槛，聚焦于交互体验与可用性验证的核心能力培养。</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（一）知识目标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描述交互产品从用户痛点洞察、MVP 假设驱动、状态机架构到 AI 辅助原型生成与可用性验证的完整创作流程，并演示各阶段的关键产出物。</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分析人类认知局限与短时记忆负荷对界面设计的约束机理，运用心智模型匹配与降低认知过载的设计法则重构具体界面案例。</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执行以 Nielsen 十大可用性原则为核心的启发式评估方法，并依据 Think-Aloud 出声思考法的科学规范主持用户测试、评定缺陷严重级。</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（二）能力目标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能够运用目标导向设计思路与 Vibe Coding 范式，独立完成具有创新性与原创性的交互体验原型设计。</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能将容器化工程思维与 Design Token 体系系统化地应用于项目实践，实现从设计稿到前端组件的高保真映射。</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能以评估专家身份客观执行跨组启发式走查与用户测试，基于质性数据系统梳理反馈并完成闭环迭代优化。</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（三）素质目标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具备运用文字、图像、原型演示等多种方式清晰阐述设计理念的表达适应能力，能在路演答辩与同侪互评中高效沟通。</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具备面对 AI 生成代码不确定性时的工程韧性与自主排错意识，不盲从技术输出，坚持以人为本的设计价值观。</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能在同侪互评与路演答辩中以建设性姿态接受批评，展现虚心协作与持续迭代改进的专业精神。</w:t>
            </w: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8" w:name="OLE_LINK1"/>
            <w:r>
              <w:rPr>
                <w:rFonts w:ascii="FangSong_GB2312" w:eastAsia="FangSong_GB2312" w:hAnsi="FangSong_GB2312" w:cs="FangSong_GB2312" w:hint="eastAsia"/>
                <w:bCs/>
                <w:sz w:val="24"/>
              </w:rPr>
              <w:t>章节</w:t>
            </w:r>
            <w:bookmarkEnd w:id="8"/>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交互体系概论基础</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9" w:name="OLE_LINK14"/>
            <w:bookmarkEnd w:id="9"/>
            <w:r>
              <w:rPr>
                <w:rFonts w:hint="eastAsia"/>
              </w:rPr>
              <w:t xml:space="preserve">1.1 交互与UX的概念与实际运用；可用性与体验目标</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人类认知与心智摩擦</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认知框架与记忆负荷优化实践；心智模型与界面隐喻</w:t>
            </w:r>
          </w:p>
          <w:p>
            <w:pPr>
              <w:jc w:val="left"/>
              <w:rPr>
                <w:rFonts w:ascii="FangSong_GB2312" w:eastAsia="FangSong_GB2312" w:hAnsi="FangSong_GB2312" w:cs="FangSong_GB2312"/>
                <w:bCs/>
                <w:sz w:val="24"/>
                <w:lang w:eastAsia="zh"/>
              </w:rPr>
            </w:pPr>
            <w:r>
              <w:rPr>
                <w:rFonts w:hint="eastAsia"/>
              </w:rPr>
              <w:t xml:space="preserve">2.2 视觉热力与认知过载节点重构</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产品洞察与痛点切入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定性调研原则；敏捷业务痛点发掘</w:t>
            </w:r>
          </w:p>
          <w:p>
            <w:pPr>
              <w:jc w:val="left"/>
              <w:rPr>
                <w:rFonts w:ascii="FangSong_GB2312" w:eastAsia="FangSong_GB2312" w:hAnsi="FangSong_GB2312" w:cs="FangSong_GB2312"/>
                <w:bCs/>
                <w:sz w:val="24"/>
                <w:lang w:eastAsia="zh"/>
              </w:rPr>
            </w:pPr>
            <w:r>
              <w:rPr>
                <w:rFonts w:hint="eastAsia"/>
              </w:rPr>
              <w:t xml:space="preserve">3.2 启动 实验1(Exp1)，JTBD 深度访谈 AI 陪练</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假设驱动与MVP构建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抛弃重型 Persona，假设驱动与极简场景的界定</w:t>
            </w:r>
          </w:p>
          <w:p>
            <w:pPr>
              <w:jc w:val="left"/>
              <w:rPr>
                <w:rFonts w:ascii="FangSong_GB2312" w:eastAsia="FangSong_GB2312" w:hAnsi="FangSong_GB2312" w:cs="FangSong_GB2312"/>
                <w:bCs/>
                <w:sz w:val="24"/>
                <w:lang w:eastAsia="zh"/>
              </w:rPr>
            </w:pPr>
            <w:r>
              <w:rPr>
                <w:rFonts w:hint="eastAsia"/>
              </w:rPr>
              <w:t xml:space="preserve">4.2 启动并完成 实验2(Exp2)，制作 Proto-Persona 用户画像</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目标导向路径与架构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心流机制；前端页面状态流式拆解与编排</w:t>
            </w:r>
          </w:p>
          <w:p>
            <w:pPr>
              <w:jc w:val="left"/>
              <w:rPr>
                <w:rFonts w:ascii="FangSong_GB2312" w:eastAsia="FangSong_GB2312" w:hAnsi="FangSong_GB2312" w:cs="FangSong_GB2312"/>
                <w:bCs/>
                <w:sz w:val="24"/>
                <w:lang w:eastAsia="zh"/>
              </w:rPr>
            </w:pPr>
            <w:r>
              <w:rPr>
                <w:rFonts w:hint="eastAsia"/>
              </w:rPr>
              <w:t xml:space="preserve">5.2 启动 实验3(Exp3)，起草应用状态流转白板图</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容器工程化基础映射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DOM视觉映射机理；Figma AutoLayout 向 CSS Flex 的底层转化基础</w:t>
            </w:r>
          </w:p>
          <w:p>
            <w:pPr>
              <w:jc w:val="left"/>
              <w:rPr>
                <w:rFonts w:ascii="FangSong_GB2312" w:eastAsia="FangSong_GB2312" w:hAnsi="FangSong_GB2312" w:cs="FangSong_GB2312"/>
                <w:bCs/>
                <w:sz w:val="24"/>
                <w:lang w:eastAsia="zh"/>
              </w:rPr>
            </w:pPr>
            <w:r>
              <w:rPr>
                <w:rFonts w:hint="eastAsia"/>
              </w:rPr>
              <w:t xml:space="preserve">6.2 在 Figma 搭建严苛响应式组件框架</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视觉重构：层级与色彩</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利用基础排版字重与空间感建立层级；HSL系统解析</w:t>
            </w:r>
          </w:p>
          <w:p>
            <w:pPr>
              <w:jc w:val="left"/>
              <w:rPr>
                <w:rFonts w:ascii="FangSong_GB2312" w:eastAsia="FangSong_GB2312" w:hAnsi="FangSong_GB2312" w:cs="FangSong_GB2312"/>
                <w:bCs/>
                <w:sz w:val="24"/>
                <w:lang w:eastAsia="zh"/>
              </w:rPr>
            </w:pPr>
            <w:r>
              <w:rPr>
                <w:rFonts w:hint="eastAsia"/>
              </w:rPr>
              <w:t xml:space="preserve">7.2 为干瘪骨架填入视觉系统标签 (Tokens)</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视觉重构：深度与防错</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光影深度营造实操；处理极限/错误边界与情境反馈</w:t>
            </w:r>
          </w:p>
          <w:p>
            <w:pPr>
              <w:jc w:val="left"/>
              <w:rPr>
                <w:rFonts w:ascii="FangSong_GB2312" w:eastAsia="FangSong_GB2312" w:hAnsi="FangSong_GB2312" w:cs="FangSong_GB2312"/>
                <w:bCs/>
                <w:sz w:val="24"/>
                <w:lang w:eastAsia="zh"/>
              </w:rPr>
            </w:pPr>
            <w:r>
              <w:rPr>
                <w:rFonts w:hint="eastAsia"/>
              </w:rPr>
              <w:t xml:space="preserve">8.2 收尾 实验3(Exp3)，建立视觉 Token Prompt 集</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第9章  AI 原型协作结构化</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9.1 大语言模型的人机协同系统架构应用；界面生成 Prompt 工程</w:t>
            </w:r>
          </w:p>
          <w:p>
            <w:pPr>
              <w:jc w:val="left"/>
              <w:rPr>
                <w:rFonts w:ascii="FangSong_GB2312" w:eastAsia="FangSong_GB2312" w:hAnsi="FangSong_GB2312" w:cs="FangSong_GB2312"/>
                <w:bCs/>
                <w:sz w:val="24"/>
                <w:lang w:eastAsia="zh"/>
              </w:rPr>
            </w:pPr>
            <w:r>
              <w:rPr>
                <w:rFonts w:hint="eastAsia"/>
              </w:rPr>
              <w:t xml:space="preserve">9.2 启动 实验4(Exp4)，通过 v0 生成应用初始视图壳层</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第10章  前沿动效组件融入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10.1 前端交互特效融合机制与实操；微观反馈的理论支撑</w:t>
            </w:r>
          </w:p>
          <w:p>
            <w:pPr>
              <w:jc w:val="left"/>
              <w:rPr>
                <w:rFonts w:ascii="FangSong_GB2312" w:eastAsia="FangSong_GB2312" w:hAnsi="FangSong_GB2312" w:cs="FangSong_GB2312"/>
                <w:bCs/>
                <w:sz w:val="24"/>
                <w:lang w:eastAsia="zh"/>
              </w:rPr>
            </w:pPr>
            <w:r>
              <w:rPr>
                <w:rFonts w:hint="eastAsia"/>
              </w:rPr>
              <w:t xml:space="preserve">10.2 AI代码助手驱动实现跟随/粒子等基础创意动效</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第11章  逻辑排障与兜底策略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11.1 本地大模型代码辅助阅读规律；混合保真度演示机制</w:t>
            </w:r>
          </w:p>
          <w:p>
            <w:pPr>
              <w:jc w:val="left"/>
              <w:rPr>
                <w:rFonts w:ascii="FangSong_GB2312" w:eastAsia="FangSong_GB2312" w:hAnsi="FangSong_GB2312" w:cs="FangSong_GB2312"/>
                <w:bCs/>
                <w:sz w:val="24"/>
                <w:lang w:eastAsia="zh"/>
              </w:rPr>
            </w:pPr>
            <w:r>
              <w:rPr>
                <w:rFonts w:hint="eastAsia"/>
              </w:rPr>
              <w:t xml:space="preserve">11.2 收尾 实验4(Exp4)，通过Figma修复串联断裂的状态</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第12章  启发式评估原理与应用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12.1 可用性客观评估标准实战导入；Nielsen十大可用性真理</w:t>
            </w:r>
          </w:p>
          <w:p>
            <w:pPr>
              <w:jc w:val="left"/>
              <w:rPr>
                <w:rFonts w:ascii="FangSong_GB2312" w:eastAsia="FangSong_GB2312" w:hAnsi="FangSong_GB2312" w:cs="FangSong_GB2312"/>
                <w:bCs/>
                <w:sz w:val="24"/>
                <w:lang w:eastAsia="zh"/>
              </w:rPr>
            </w:pPr>
            <w:r>
              <w:rPr>
                <w:rFonts w:hint="eastAsia"/>
              </w:rPr>
              <w:t xml:space="preserve">12.2 启动 实验5(Exp5)，生生互评跨组走查日</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第13章  对话与可操作测试法</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13.1 无硬件条件下的实验室降维版：出声思考(Think-Aloud)的科学执行</w:t>
            </w:r>
          </w:p>
          <w:p>
            <w:pPr>
              <w:jc w:val="left"/>
              <w:rPr>
                <w:rFonts w:ascii="FangSong_GB2312" w:eastAsia="FangSong_GB2312" w:hAnsi="FangSong_GB2312" w:cs="FangSong_GB2312"/>
                <w:bCs/>
                <w:sz w:val="24"/>
                <w:lang w:eastAsia="zh"/>
              </w:rPr>
            </w:pPr>
            <w:r>
              <w:rPr>
                <w:rFonts w:hint="eastAsia"/>
              </w:rPr>
              <w:t xml:space="preserve">13.2 执行实地用户定性实验，深挖死角</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第14章  数据复盘与作品库凝练</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14.1 体验设计作品库的闭环故事梳理核心心法</w:t>
            </w:r>
          </w:p>
          <w:p>
            <w:pPr>
              <w:jc w:val="left"/>
              <w:rPr>
                <w:rFonts w:ascii="FangSong_GB2312" w:eastAsia="FangSong_GB2312" w:hAnsi="FangSong_GB2312" w:cs="FangSong_GB2312"/>
                <w:bCs/>
                <w:sz w:val="24"/>
                <w:lang w:eastAsia="zh"/>
              </w:rPr>
            </w:pPr>
            <w:r>
              <w:rPr>
                <w:rFonts w:hint="eastAsia"/>
              </w:rPr>
              <w:t xml:space="preserve">14.2 收尾 实验5(Exp5)，总结测试痛点并定版前后旅程对比</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第15章  课程综合路演检查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15.1 学生最终交互单页的验收：侧重痛点挖掘到走查修改的闭环过程</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交互体系概论基础</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 交互与UX的概念与实际运用；可用性与体验目标</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1.2 产品体验的逆向拆解实验</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9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知识目标：理解交互设计与用户体验的区别与联系，掌握核心可用性原则</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重点：交互设计的本质定义与可用性目标评估标准</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难点：如何在具体产品分析中准确区分交互的易用性与整体体验感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《交互设计：超越人机交互（原书第5版）》第一章 什么是交互设计；第二章 交互设计过程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4)》第一章 数字产品的设计过程；第二章 理解问题：设计研究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项目导引、案例分析、产品逆向体验拆解小组实战</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以日常交互失败案例引入，展示可用性与体验的差距</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明确本节课核心聚焦点：交互设计的本质定义与可用性目标评估标准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实训主线：交互设计概念与实际运用、可用性目标（ISO 9241）、体验目标框架、Norman 设计心理学原则实战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实践要点拆解：1.1 交互与UX的概念与实际运用；可用性与体验目标 1.2 产品体验的逆向拆解实验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重难点突破：针对“如何在具体产品分析中准确区分交互的易用性与整体体验感”，采用案例剖析策略。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支撑目标：理解交互设计与用户体验的区别与联系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【课程思政融入点】结合本土互联网产品出海案例，增强数字化创新自信</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实践任务指导：产品逆向体验拆解小组实战——分组选取产品，按可用性/体验双维度解剖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核心任务目标：选取一款常用互联网产品，从可用性目标与体验目标两个维度进行逆向拆解分析，提交分析报告（约800字）。</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【时间安排】约35分钟（0.8实践学时）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归纳梳理：汇报各组拆解发现，总结可用性与体验的评估框架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选取一款常用互联网产品，从可用性目标与体验目标两个维度进行逆向拆解分析，提交分析报告（约800字）。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第2章  人类认知与心智摩擦</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2.1 认知框架与记忆负荷优化实践；心智模型与界面隐喻</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2.2 视觉热力与认知过载节点重构</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10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知识目标：深入理解人类认知局限与短时记忆负荷，掌握心智模型与界面隐喻的映射规律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重点：心智模型匹配度与降低认知过载的设计法则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难点：洞察隐形心智摩擦节点并将抽象认知心理学应用于具体的交互重构</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《交互设计：超越人机交互（原书第5版）》第四章 认知方面</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4)》第三章 用户建模：人物角色与目标</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项目导引、白板推演、热力图认知分析实践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可用性与体验目标框架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以一组'看似好用却令人抓狂'的界面案例引入，揭示隐形认知摩擦的存在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明确本节课核心聚焦点：心智模型匹配度与降低认知过载的设计法则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实训主线：认知框架（注意力/感知/记忆）的界面映射、Miller 法则、心智模型匹配与隐喻设计、格式塔在界面中的应用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实践要点拆解：2.1 认知框架与记忆负荷优化实践；心智模型与界面隐喻 2.2 视觉热力与认知过载节点重构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重难点突破：针对“洞察隐形心智摩擦节点并将抽象认知心理学应用于具体的交互重构”，采用案例剖析策略。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支撑目标：深入理解人类认知局限与短时记忆负荷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【课程思政融入点】探讨无障碍与包容性设计，培养以人为本的同理心</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实践任务指导：视觉热力图认知分析——标注过载节点并推演重构方案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核心任务目标：选取一个存在认知过载的界面，绘制其认知热力图，标注摩擦节点并提出至少 3 条基于心智模型理论的重构建议。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【时间安排】约35分钟（0.8实践学时）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归纳梳理：总结认知负荷控制的设计法则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选取一个存在认知过载的界面，绘制其认知热力图，标注摩擦节点并提出至少 3 条基于心智模型理论的重构建议。</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产品洞察与痛点切入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定性调研原则；敏捷业务痛点发掘</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3.2 启动 实验1(Exp1)，JTBD 深度访谈 AI 陪练</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11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知识目标：掌握精益用户体验研究中的定性调研方法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能力目标：能敏锐挖掘用户痛点与业务机会</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重点：聚焦真正痛点而非表面现象的定性调研原则与 JTBD 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难点：跳出现有解决方案的框架，通过深度访谈准确捕获用户待办目标(JTBD)</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UX)》第一章 比以往任何时候都更重要；第二章 原则；第三章 成果；第四章 精益UX画布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项目导引、访谈技巧示范、微调研方案设计实录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认知摩擦，引出用调研发现真实痛点的必要性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展示一款'设计师觉得完美但用户频繁弃用'的产品，引出真实痛点挖掘的重要性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明确本节课核心聚焦点：聚焦真正痛点而非表面现象的定性调研原则与 JTBD 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实训主线：Lean UX 定性调研原则实操、JTBD 方法论、深度访谈技巧（5 Why / 开放式提问）、痛点分级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实践要点拆解：3.1 定性调研原则；敏捷业务痛点发掘 3.2 启动 实验1(Exp1)，JTBD 深度访谈 AI 陪练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重难点突破：针对“跳出现有解决方案的框架，通过深度访谈准确捕获用户待办目标(JTBD)”，采用案例剖析策略。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支撑目标：掌握精益 UX 定性调研方法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【课程思政融入点】强调同理心在数字时代的重要性，以社会真实问题为设计出发点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 实验1(Exp1)——与 AI 陪练进行 JTBD 深度访谈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核心任务目标：以小组为单位完成 5 人次 JTBD 微访谈，输出痛点洞察报告，包含访谈记录摘要、痛点归纳与机会点排序。</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归纳梳理：点评各组调研方案，布置课后完成 5 人次访谈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以小组为单位完成 5 人次 JTBD 微访谈，输出痛点洞察报告，包含访谈记录摘要、痛点归纳与机会点排序。</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假设驱动与MVP构建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抛弃重型 Persona，假设驱动与极简场景的界定</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4.2 启动并完成 实验2(Exp2)，制作 Proto-Persona 用户画像</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12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知识目标：应用假设驱动的敏捷设计思维</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能力目标：能界定极简场景并输出最小可行性产品(MVP)需求清单</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重点：从痛点洞察到假设声明与 MVP 核心功能边界的收敛</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难点：在发散的需求中果断做减法，精确定义仅验证核心假设的 MVP 范围</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UX)》第十章 方格6：假设；第十一章 方格7：我们最需要了解什么？；第十二章 方格8：MVP与实验</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项目导引、案例复盘、MVP 清单讨论与决策</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JTBD 访谈方法，提炼共性痛点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对比'功能臃肿的失败产品 vs 极简 MVP 的成功案例'，引出做减法的智慧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明确本节课核心聚焦点：从痛点洞察到假设声明与 MVP 核心功能边界的收敛</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实训主线：假设驱动设计实践、Proto-Persona vs 重型 Persona、MVP 边界收敛方法（MoSCoW）</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实践要点拆解：4.1 抛弃重型 Persona，假设驱动与极简场景的界定 4.2 启动并完成 实验2(Exp2)，制作 Proto-Persona 用户画像</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重难点突破：针对“在发散的需求中果断做减法，精确定义仅验证核心假设的 MVP 范围”，采用案例剖析策略。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支撑目标：应用假设驱动的敏捷设计思维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【课程思政融入点】培养实事求是的科学试错精神，防范工程浪费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实践任务指导：启动并完成 实验2(Exp2)——制作 Proto-Persona 用户画像，输出 MVP 清单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 W03 调研成果，撰写假设声明（Proto-Persona + Value Proposition），输出 MVP 功能优先级清单（MoSCoW 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归纳梳理：各组 MVP 清单互评，强调做减法的纪律</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 W03 调研成果，撰写假设声明（Proto-Persona + Value Proposition），输出 MVP 功能优先级清单（MoSCoW 法）。</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目标导向路径与架构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5.1 心流机制；前端页面状态流式拆解与编排</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5.2 启动 实验3(Exp3)，起草应用状态流转白板图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13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知识目标：理解心流状态的触发条件，掌握前端页面状态机的流式拆解手法与逻辑编排能力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重点：目标导向的流式架构图设计与界面状态机的完整闭环设计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难点：抛弃静态页面思维，全面梳理考虑各种临界和中间状态的动态跳转逻辑</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4)》第四章 设定愿景：场景与设计需求；第五章 设计产品：框架与精炼</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项目导引、系统蓝图拆解、状态机白板绘图实操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W04 MVP 清单，引出需要逻辑架构支撑功能落地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演示一个看似完整但用户频繁迷路的应用流程，暴露缺乏状态机规划的混乱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明确本节课核心聚焦点：目标导向的流式架构图设计与界面状态机的完整闭环设计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实训主线：心流机制与沉浸设计实战、目标导向设计方法论实操、状态机拆解（正常流/异常流/空状态）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实践要点拆解：5.1 心流机制；前端页面状态流式拆解与编排 5.2 启动 实验3(Exp3)，起草应用状态流转白板图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重难点突破：针对“抛弃静态页面思维，全面梳理考虑各种临界和中间状态的动态跳转逻辑”，采用案例剖析策略。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支撑目标：理解心流状态的触发条件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【课程思政融入点】培养系统观念与全局视野，强调严谨逻辑推理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 实验3(Exp3)——白板绘制应用状态流转架构图，互查异常分支完备性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核心任务目标：将 MVP 清单转化为完整的页面状态流转架构图（含正常流 + 至少 3 个异常分支），以白板图或 FigJam 形式提交。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归纳梳理：点评典型架构图，预告视觉系统构建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将 MVP 清单转化为完整的页面状态流转架构图（含正常流 + 至少 3 个异常分支），以白板图或 FigJam 形式提交。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容器工程化基础映射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DOM视觉映射机理；Figma AutoLayout 向 CSS Flex 的底层转化基础</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6.2 在 Figma 搭建严苛响应式组件框架</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知识目标：理解设计工具与前端开发的映射机理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能力目标：掌握从 AutoLayout 容器思维到响应式组件框架的构建</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重点：DOM 结构思维与 Figma AutoLayout/CSS Flex 的原子映射规律</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难点：摆脱自由画板的绘图习惯，建立严苛的盒模型容器嵌套工程化意识</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《数字媒体交互设计（慕课版）》第二章 Web端'家居'网页交互UI设计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项目导引、设计系统工程化演示、Figma 容器搭建测验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状态流转架构，引出视觉落地需要工程化容器思维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对比'自由画板式设计稿'在不同屏幕尺寸上崩塌的效果，引出容器工程化思维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明确本节课核心聚焦点：DOM 结构思维与 Figma AutoLayout/CSS Flex 的原子映射规律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实训主线：DOM 视觉映射、盒模型/Flex 原理实操、Figma AutoLayout 与 CSS 的对应关系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实践要点拆解：6.1 DOM视觉映射机理；Figma AutoLayout 向 CSS Flex 的底层转化基础 6.2 在 Figma 搭建严苛响应式组件框架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重难点突破：针对“摆脱自由画板的绘图习惯，建立严苛的盒模型容器嵌套工程化意识”，采用案例剖析策略。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支撑目标：理解设计工具与前端开发的映射机理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【课程思政融入点】遵守规则、精进技艺的工匠精神</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实践任务指导：Figma 严苛响应式组件框架搭建——卡片/列表/导航三级嵌套</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核心任务目标：在 Figma 中使用 AutoLayout 搭建一套 3 级响应式组件框架（卡片/列表/导航），输出组件标注截图。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归纳梳理：组件框架互评，强调容器思维的工程纪律</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在 Figma 中使用 AutoLayout 搭建一套 3 级响应式组件框架（卡片/列表/导航），输出组件标注截图。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视觉重构：层级与色彩</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利用基础排版字重与空间感建立层级；HSL系统解析</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7.2 为干瘪骨架填入视觉系统标签 (Tokens)</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15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知识目标：掌握无需依赖图形装饰、仅靠空间留白和字重构建信息层级的方法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能力目标：熟练建立科学的色彩 Token 系统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重点：重构级视觉架构：排版/留白控制以及基于 HSL 系统的层级分配</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难点：克制过度设计的冲动，精准配置 Design Tokens 以实现系统的视觉一致性</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UI》层级至上</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UI》色彩运用</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项目导引、重构对比赏析、视觉 Token 系统推演实践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W06 容器框架，引出骨架还需视觉血肉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对比一个'五彩斑斓'的杂乱界面与经过视觉层级重构后的清爽版本</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明确本节课核心聚焦点：重构级视觉架构：排版/留白控制以及基于 HSL 系统的层级分配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实训主线：Refactoring UI 核心法则运用、排版字重层级、HSL 色彩系统、Design Token 体系构建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实践要点拆解：7.1 利用基础排版字重与空间感建立层级；HSL系统解析 7.2 为干瘪骨架填入视觉系统标签 (Tokens)</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重难点突破：针对“克制过度设计的冲动，精准配置 Design Tokens 以实现系统的视觉一致性”，采用案例剖析策略。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支撑目标：掌握仅靠排版与留白构建信息层级的方法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【课程思政融入点】提倡简洁、高信息密度的设计美学</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实践任务指导：为干瘪骨架填入视觉 Token——Typography/Color/Spacing 三维系统搭建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核心任务目标：为项目原型建立完整的 Design Token 体系（Typography × 4 级、Color × HSL 语义色、Spacing × 4 级），以 Figma Style Guide 形式输出。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归纳梳理：互评 Token 系统的一致性与可扩展性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为项目原型建立完整的 Design Token 体系（Typography × 4 级、Color × HSL 语义色、Spacing × 4 级），以 Figma Style Guide 形式输出。</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视觉重构：深度与防错</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8.1 光影深度营造实操；处理极限/错误边界与情境反馈</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8.2 收尾 实验3(Exp3)，建立视觉 Token Prompt 集</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16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知识目标：掌握界面物理深度的构建手段</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能力目标：重点理解并补全极端情境（空状态、报错等）的防错与宽容度设计</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重点：物理深度的前端映射逻辑与边缘状态(Edge Cases)的防御性设计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难点：穷尽交互旅程中的异常分支流，并为其提供优雅且具安抚感的设计反馈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UI》创造深度</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UI》收尾润色</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项目导引、边缘错误案例分析、防错页面设计实操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W07 Token 体系，引出视觉深度与异常状态空白</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展示'友好型报错页面 vs 冷冰冰 404'的对比案例，引出防错设计的温度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明确本节课核心聚焦点：物理深度的前端映射逻辑与边缘状态(Edge Cases)的防御性设计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实训主线：光影深度原则（elevation/shadow）、边缘状态穷举法、防错设计与宽容度原则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实践要点拆解：8.1 光影深度营造实操；处理极限/错误边界与情境反馈 8.2 收尾 实验3(Exp3)，建立视觉 Token Prompt 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重难点突破：针对“穷尽交互旅程中的异常分支流，并为其提供优雅且具安抚感的设计反馈”，采用案例剖析策略。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支撑目标：掌握界面物理深度的构建手段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【课程思政融入点】防范暗黑模式，坚守设计道德底线</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实践任务指导：收尾 实验3(Exp3)——补全边缘状态页面 + 建立视觉 Token Prompt 集</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核心任务目标：补全项目中至少 5 个边缘状态页面（空状态/加载中/报错/无网络/首次使用），建立视觉 Token Prompt 集并完成 实验3(Exp3) 交付。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归纳梳理：实验3(Exp3) 交付互评，预告 AI 原型生成</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补全项目中至少 5 个边缘状态页面（空状态/加载中/报错/无网络/首次使用），建立视觉 Token Prompt 集并完成 实验3(Exp3) 交付。</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第九次课教案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第9章  AI 原型协作结构化</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9.1 大语言模型的人机协同系统架构应用；界面生成 Prompt 工程</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9.2 启动 实验4(Exp4)，通过 v0 生成应用初始视图壳层</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17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 AI 生成代码的边界与约束，掌握界面级 Prompt 结构化工程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能力目标：能高效驱动 AI 工具生成高保真交互壳层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重点：Vibe Coding 理念与实操：基于确定的视觉/逻辑基座，向大模型输出结构化 Prompt</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难点：将前期输出的流转图与 Tokens 精准转化为大模型可懂的系统级指令语料</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《数字媒体交互设计（慕课版）》第四章 Web端'电商平台'产品交互设计开发；第五章 移动端'教学助手'App产品交互设计开发</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项目导引、AI 生成翻车案例排雷、结构化 Prompt 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W08 Token Prompt 集，引出如何让 AI 理解我们的设计意图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现场演示向 AI 随意下达模糊指令后的翻车结果，引出结构化 Prompt 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明确本节课核心聚焦点：Vibe Coding 理念与实操：基于确定的视觉/逻辑基座，向大模型输出结构化 Prompt</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实训主线：Vibe Coding 理念与实操、LLM 代码生成的约束边界、System Prompt 结构化方法、常见翻车模式与排雷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实践要点拆解：9.1 大语言模型的人机协同系统架构应用；界面生成 Prompt 工程 9.2 启动 实验4(Exp4)，通过 v0 生成应用初始视图壳层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重难点突破：针对“将前期输出的流转图与 Tokens 精准转化为大模型可懂的系统级指令语料”，采用案例剖析策略。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支撑目标：理解 AI 生成代码的边界与约束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【课程思政融入点】紧跟国家 AI 发展战略，培养拥抱技术变革的前沿意识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 实验4(Exp4)——用结构化 Prompt 驱动 v0 生成应用初始视图壳层</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核心任务目标：将 Token 体系与状态流转图转化为结构化 Prompt，通过 v0/CodeGeeX 生成应用初始视图壳层，提交 Prompt 原文 + 生成结果截图。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归纳梳理：对比各组 Prompt 质量与生成效果，总结最佳实践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将 Token 体系与状态流转图转化为结构化 Prompt，通过 v0/CodeGeeX 生成应用初始视图壳层，提交 Prompt 原文 + 生成结果截图。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第10章  前沿动效组件融入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10.1 前端交互特效融合机制与实操；微观反馈的理论支撑</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10.2 AI代码助手驱动实现跟随/粒子等基础创意动效</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18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知识目标：认知微动效在提供反馈与情感化设计中的重要作用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能力目标：掌握通过 AI 辅助植入创意前端动效的协作流</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重点：微交互反馈的作用机制与创意动效代码的组件级融合方法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难点：在保证核心主线流畅的前提下，以无缝不违和的方式接入外部复杂特效组件</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4)》第十一章 编排与心流</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项目导引、优秀动效组件赏析、AI 驱动特效接入实拍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W09 AI 壳层生成成果，引出视觉增强需求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播放同一应用的无动效版与精雕动效版录屏对比，感受微交互的生命力差异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明确本节课核心聚焦点：微交互反馈的作用机制与创意动效代码的组件级融合方法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实训主线：微交互反馈理论（Saffer 模型）、动效组件融合机制、AI 动效代码协作流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实践要点拆解：10.1 前端交互特效融合机制与实操；微观反馈的理论支撑 10.2 AI代码助手驱动实现跟随/粒子等基础创意动效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重难点突破：针对“在保证核心主线流畅的前提下，以无缝不违和的方式接入外部复杂特效组件”，采用案例剖析策略。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支撑目标：认知微动效在反馈与情感化设计中的作用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【课程思政融入点】融入创新意识，展现审美创造力</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实践任务指导：AI 驱动植入跟随/粒子/转场等创意动效组件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核心任务目标：为项目原型植入至少 2 个创意微动效（如跟手粒子/页面转场/hover 反馈），提交动效演示录屏与 AI 协作对话截图。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归纳梳理：动效演示互评，预告排障与兜底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为项目原型植入至少 2 个创意微动效（如跟手粒子/页面转场/hover 反馈），提交动效演示录屏与 AI 协作对话截图。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第11章  逻辑排障与兜底策略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11.1 本地大模型代码辅助阅读规律；混合保真度演示机制</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11.2 收尾 实验4(Exp4)，通过Figma修复串联断裂的状态</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11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知识目标：掌握大模型陷入死循环时的兜底降级方案与混合保真测试准备工作</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能力目标：具备基本的代码辅助阅读自检能力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重点：利用大语言模型辅助排错的工程嗅觉与混合保真度的降级策略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难点：面对 AI 生成的错乱耦合代码，能冷静判断断点并采用手工降级方案兜底串联</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4)》第十五章 防止错误与辅助决策</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项目导引、重度 Bug 抢救实演、混合保真兜底演练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W10 动效融入成果，检查各组项目完整度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展示一个 AI 生成代码陷入死循环的真实案例，引出冷静排障与兜底的必要性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明确本节课核心聚焦点：利用大语言模型辅助排错的工程嗅觉与混合保真度的降级策略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实训主线：LLM 辅助排错工程嗅觉训练、常见耦合断点判断、混合保真度降级策略（代码+Figma 拼接）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实践要点拆解：11.1 本地大模型代码辅助阅读规律；混合保真度演示机制 11.2 收尾 实验4(Exp4)，通过Figma修复串联断裂的状态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重难点突破：针对“面对 AI 生成的错乱耦合代码，能冷静判断断点并采用手工降级方案兜底串联”，采用案例剖析策略。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支撑目标：具备基本的代码辅助阅读自检能力</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【课程思政融入点】树立技术韧性，不盲从 AI 输出</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实践任务指导：收尾 实验4(Exp4)——重度 Bug 抢救 + Figma 混合保真兜底串联</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 实验4(Exp4) 交付——AI 生成原型的最终串联调试，对无法解决的断点采用 Figma 混合保真兜底，提交排障日志。</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归纳梳理：排障经验分享，预告可用性评估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 实验4(Exp4) 交付——AI 生成原型的最终串联调试，对无法解决的断点采用 Figma 混合保真兜底，提交排障日志。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第12章  启发式评估原理与应用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12.1 可用性客观评估标准实战导入；Nielsen十大可用性真理</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12.2 启动 实验5(Exp5)，生生互评跨组走查日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12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执行以 Nielsen 十大可用性原则为核心的启发式评估方法，并依据 Think-Aloud 出声思考法的科学规范主持用户测试、评定缺陷严重级。</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能以评估专家身份客观执行跨组启发式走查与用户测试，基于质性数据系统梳理反馈并完成闭环迭代优化。</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知识目标：掌握以 Nielsen 十大原则为核心的启发式评估方法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能力目标：能客观、高效地发现产品中违反可用性常理的高优先级问题</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重点：Nielsen 十大可用性原则的内涵与跨组专家级查漏法则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难点：摆脱主观喜好滤镜，严格对标原则定位并量化评价可用性障碍的严重程度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《交互设计：超越人机交互（原书第5版）》第十四章 评估导论；第十五章 评估研究：从受控到自然环境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项目导引、对照打分示范、各组互换原型进行专家检验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回顾全流程——从痛点到原型的链路，引出需要客观评估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播放一段用户使用产品时频繁出错却找不到原因的录屏，引出系统化评估方法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明确本节课核心聚焦点：Nielsen 十大可用性原则的内涵与跨组专家级查漏法则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实训主线：Nielsen 十大可用性原则实战对照、启发式走查流程、缺陷严重级评定标准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实践要点拆解：12.1 可用性客观评估标准实战导入；Nielsen十大可用性真理 12.2 启动 实验5(Exp5)，生生互评跨组走查日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重难点突破：针对“摆脱主观喜好滤镜，严格对标原则定位并量化评价可用性障碍的严重程度”，采用案例剖析策略。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 Nielsen 十大原则的启发式评估方法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【课程思政融入点】倡导严谨科学的研究态度</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 实验5(Exp5)——跨组互换原型，执行启发式走查评估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核心任务目标：以评估专家身份对另一组的交互原型执行启发式走查，输出走查报告（含 Nielsen 原则编号、缺陷描述、严重级评定）。</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归纳梳理：汇总各组走查发现，讨论高频可用性问题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以评估专家身份对另一组的交互原型执行启发式走查，输出走查报告（含 Nielsen 原则编号、缺陷描述、严重级评定）。</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第13章  对话与可操作测试法</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13.1 无硬件条件下的实验室降维版：出声思考(Think-Aloud)的科学执行</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13.2 执行实地用户定性实验，深挖死角</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13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知识目标：掌握无硬件眼动仪等条件限制下的低成本测试利器——出声思考法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能力目标：能够主持科学的用户操作与定性观察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重点：Think-Aloud (出声思考法) 的规范主持技巧底线与不干扰原则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难点：在测试过程中抑制引导、纠正或暗示用户的下意识冲动，仅做纯粹的诱导发声与观察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UX)》第十五章 反馈与研究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项目导引、主持过程正反面情景重现、实地组编组下放测试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W12 启发式走查发现，引出需真实用户验证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播放'引导式 vs 纯观察式'测试主持的正反面对比片段，引出科学测试规范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明确本节课核心聚焦点：Think-Aloud (出声思考法) 的规范主持技巧底线与不干扰原则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实训主线：Think-Aloud 出声思考法实操、主持规范（不干扰/不引导/不纠正）、观察记录方法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实践要点拆解：13.1 无硬件条件下的实验室降维版：出声思考(Think-Aloud)的科学执行 13.2 执行实地用户定性实验，深挖死角</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重难点突破：针对“在测试过程中抑制引导、纠正或暗示用户的下意识冲动，仅做纯粹的诱导发声与观察”，采用案例剖析策略。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 Think-Aloud 的规范主持技巧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【课程思政融入点】保持客观中立，倾听并尊重边缘体验困惑</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实践任务指导：实地组编组 Think-Aloud 测试——互为测试者与主持人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核心任务目标：以主持人身份完成至少 3 人次 Think-Aloud 测试，提交测试录屏/录音、观察笔记及关键发现摘要。</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归纳梳理：分享测试发现，讨论主持过程中的常见失误</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以主持人身份完成至少 3 人次 Think-Aloud 测试，提交测试录屏/录音、观察笔记及关键发现摘要。</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第14章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14.2 收尾 实验5(Exp5)，总结测试痛点并定版前后旅程对比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项目导引、作品集结构剖析、数据归纳实操、展板撰写辅导</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明确本节课核心聚焦点：测试数据的质性归纳方法与基于痛点验证闭环的专业复盘叙事法则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实训主线：质性数据归纳法演练、闭环叙事结构（痛点→假设→验证→迭代→证据）、作品集视觉呈现心法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实践要点拆解：14.1 体验设计作品库的闭环故事梳理核心心法 14.2 收尾 实验5(Exp5)，总结测试痛点并定版前后旅程对比</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重难点突破：针对“不仅呈现好看的最终结果，更能生动讲透从缺陷反馈到逻辑推倒重来、最终数据提升跌宕起伏的专业故事”，采用案例剖析策略。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支撑目标：系统梳理并量化测试反馈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实践任务指导：收尾 实验5(Exp5)——缺陷修正前后对比 + 作品集复盘叙事撰写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核心任务目标：收尾 实验5(Exp5)——系统梳理走查+Think-Aloud 测试反馈，完成缺陷修正前后对比文档，撰写作品集复盘叙事（含数据证据链）。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归纳梳理：复盘叙事互评，部署路演准备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收尾 实验5(Exp5)——系统梳理走查+Think-Aloud 测试反馈，完成缺陷修正前后对比文档，撰写作品集复盘叙事（含数据证据链）。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第15章  课程综合路演检查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15.1 学生最终交互单页的验收：侧重痛点挖掘到走查修改的闭环过程</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15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过程与方法：综合检验学生在一学期内对痛点洞察、AI协作原型、可用性验证与复盘闭环等核心课程目标的达成度</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重点：全链路交互设计与验证迭代项目的终极答辩呈现与同侪互评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难点：在限定时间内精准表述最核心的设计创新与商业洞察逻辑，回应即席尖锐提问</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《交互设计精髓》全书综合复习</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实践路演、答辩陈述、专家质询、同侪互评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实践任务指导：路演规则说明与评分标准发布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核心任务目标：完成最终路演答辩——展示从痛点洞察到验证闭环的全过程，参与同侪互评，提交最终作品集文档。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实践任务指导：各组依次路演（每组 8-10 分钟陈述 + 5 分钟质询），同侪评分</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核心任务目标：完成最终路演答辩——展示从痛点洞察到验证闭环的全过程，参与同侪互评，提交最终作品集文档。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【时间安排】约150分钟（3.3实践学时）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归纳梳理：综合点评、最佳项目颁奖、课程结业总结</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【时间安排】约20分钟（0.5实践学时）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完成最终路演答辩——展示从痛点洞察到验证闭环的全过程，参与同侪互评，提交最终作品集文档。</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