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8CDA" w14:textId="1AB6FBD2" w:rsidR="00AE263C" w:rsidRDefault="00000000">
      <w:pPr>
        <w:widowControl w:val="0"/>
        <w:jc w:val="center"/>
        <w:rPr>
          <w:rFonts w:ascii="SimSun" w:hAnsi="SimSun" w:cs="Tahoma"/>
          <w:sz w:val="32"/>
          <w:szCs w:val="32"/>
        </w:rPr>
      </w:pPr>
      <w:r>
        <w:rPr>
          <w:rFonts w:ascii="SimSun" w:hAnsi="SimSun" w:cs="Tahoma"/>
          <w:noProof/>
          <w:sz w:val="32"/>
          <w:szCs w:val="32"/>
        </w:rPr>
        <w:pict w14:anchorId="4CFE7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440.25pt;height:90.9pt;visibility:visible;mso-wrap-style:square">
            <v:imagedata r:id="rId7" o:title="" croptop="-15f" cropbottom="-15f" cropleft="-3830f" cropright="-3819f"/>
          </v:shape>
        </w:pict>
      </w:r>
    </w:p>
    <w:p w14:paraId="1773519A" w14:textId="77777777" w:rsidR="00AE263C" w:rsidRDefault="00000000">
      <w:pPr>
        <w:widowControl w:val="0"/>
        <w:jc w:val="center"/>
        <w:rPr>
          <w:rFonts w:ascii="SimSun" w:hAnsi="SimSun" w:cs="Tahoma"/>
          <w:b/>
          <w:sz w:val="44"/>
          <w:szCs w:val="44"/>
          <w:lang w:eastAsia="zh-CN"/>
        </w:rPr>
      </w:pPr>
      <w:commentRangeStart w:id="0"/>
      <w:r>
        <w:rPr>
          <w:rFonts w:ascii="SimSun" w:hAnsi="SimSun" w:cs="Tahoma" w:hint="eastAsia"/>
          <w:b/>
          <w:sz w:val="44"/>
          <w:szCs w:val="44"/>
          <w:lang w:eastAsia="zh-CN"/>
        </w:rPr>
        <w:t>本科课程教学大纲</w:t>
      </w:r>
      <w:commentRangeEnd w:id="0"/>
      <w:r>
        <w:rPr>
          <w:rStyle w:val="CommentReference"/>
          <w:rFonts w:ascii="SimSun" w:hAnsi="SimSun" w:cs="Tahoma"/>
          <w:b/>
          <w:sz w:val="44"/>
          <w:szCs w:val="44"/>
          <w:lang w:eastAsia="zh-CN"/>
        </w:rPr>
        <w:commentReference w:id="0"/>
      </w:r>
    </w:p>
    <w:tbl>
      <w:tblPr>
        <w:tblW w:w="10120" w:type="dxa"/>
        <w:tblLayout w:type="fixed"/>
        <w:tblLook w:val="04A0" w:firstRow="1" w:lastRow="0" w:firstColumn="1" w:lastColumn="0" w:noHBand="0" w:noVBand="1"/>
      </w:tblPr>
      <w:tblGrid>
        <w:gridCol w:w="2314"/>
        <w:gridCol w:w="2632"/>
        <w:gridCol w:w="2191"/>
        <w:gridCol w:w="2983"/>
      </w:tblGrid>
      <w:tr w:rsidR="00AE263C" w14:paraId="441D2C77" w14:textId="77777777">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14:paraId="3E0E4295" w14:textId="77777777" w:rsidR="00AE263C" w:rsidRDefault="00000000">
            <w:pPr>
              <w:widowControl w:val="0"/>
              <w:spacing w:before="60" w:after="60"/>
              <w:jc w:val="center"/>
              <w:rPr>
                <w:rFonts w:ascii="SimSun" w:hAnsi="SimSun" w:cs="Tahoma"/>
                <w:sz w:val="32"/>
                <w:szCs w:val="32"/>
              </w:rPr>
            </w:pPr>
            <w:commentRangeStart w:id="1"/>
            <w:r>
              <w:rPr>
                <w:rFonts w:ascii="SimSun" w:hAnsi="SimSun" w:cs="Tahoma" w:hint="eastAsia"/>
                <w:b/>
                <w:sz w:val="32"/>
                <w:szCs w:val="32"/>
                <w:lang w:eastAsia="zh-CN"/>
              </w:rPr>
              <w:t>课程信息</w:t>
            </w:r>
            <w:commentRangeEnd w:id="1"/>
            <w:r>
              <w:rPr>
                <w:rStyle w:val="CommentReference"/>
                <w:rFonts w:ascii="SimSun" w:hAnsi="SimSun" w:cs="Tahoma"/>
                <w:sz w:val="32"/>
                <w:szCs w:val="32"/>
              </w:rPr>
              <w:commentReference w:id="1"/>
            </w:r>
          </w:p>
        </w:tc>
      </w:tr>
      <w:tr w:rsidR="00AE263C" w14:paraId="703BC3FB" w14:textId="77777777">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E3F9F02"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14:paraId="59C3D808" w14:textId="77777777" w:rsidR="00AE263C" w:rsidRDefault="00000000">
            <w:pPr>
              <w:widowControl w:val="0"/>
              <w:spacing w:before="60" w:after="60"/>
              <w:jc w:val="both"/>
              <w:rPr>
                <w:rFonts w:ascii="SimSun" w:hAnsi="SimSun" w:cs="Tahoma"/>
                <w:b/>
                <w:sz w:val="24"/>
                <w:szCs w:val="24"/>
                <w:lang w:eastAsia="zh-CN"/>
              </w:rPr>
            </w:pPr>
            <w:commentRangeStart w:id="2"/>
            <w:commentRangeEnd w:id="2"/>
            <w:r>
              <w:rPr>
                <w:rStyle w:val="CommentReference"/>
                <w:rFonts w:ascii="SimSun" w:hAnsi="SimSun" w:cs="Tahoma"/>
                <w:b/>
                <w:sz w:val="24"/>
                <w:szCs w:val="24"/>
                <w:lang w:eastAsia="zh-CN"/>
              </w:rPr>
              <w:commentReference w:id="2"/>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9438F9C"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14:paraId="3FE9324E" w14:textId="77777777" w:rsidR="00AE263C" w:rsidRDefault="00AE263C">
            <w:pPr>
              <w:widowControl w:val="0"/>
              <w:snapToGrid w:val="0"/>
              <w:spacing w:before="60" w:after="60"/>
              <w:jc w:val="both"/>
              <w:rPr>
                <w:rFonts w:ascii="SimSun" w:hAnsi="SimSun" w:cs="Tahoma"/>
                <w:b/>
                <w:sz w:val="24"/>
                <w:szCs w:val="24"/>
                <w:lang w:eastAsia="zh-CN"/>
              </w:rPr>
            </w:pPr>
          </w:p>
        </w:tc>
      </w:tr>
      <w:tr w:rsidR="00AE263C" w14:paraId="301E4421" w14:textId="77777777">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3FDA78BB" w14:textId="77777777" w:rsidR="00AE263C"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14:paraId="3B568436" w14:textId="77777777" w:rsidR="00AE263C" w:rsidRDefault="00000000">
            <w:pPr>
              <w:widowControl w:val="0"/>
              <w:spacing w:before="60" w:after="60"/>
              <w:jc w:val="both"/>
              <w:rPr>
                <w:rFonts w:ascii="SimSun" w:hAnsi="SimSun" w:cs="Tahoma"/>
                <w:b/>
                <w:sz w:val="24"/>
                <w:szCs w:val="24"/>
                <w:lang w:eastAsia="zh-CN"/>
              </w:rPr>
            </w:pPr>
            <w:commentRangeStart w:id="3"/>
            <w:commentRangeEnd w:id="3"/>
            <w:r>
              <w:rPr>
                <w:rStyle w:val="CommentReference"/>
                <w:rFonts w:ascii="SimSun" w:hAnsi="SimSun" w:cs="Tahoma"/>
                <w:b/>
                <w:sz w:val="24"/>
                <w:szCs w:val="24"/>
                <w:lang w:eastAsia="zh-CN"/>
              </w:rPr>
              <w:commentReference w:id="3"/>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11AE323"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14:paraId="7F886F2E" w14:textId="77777777" w:rsidR="00AE263C"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2024-2025学年第一学期</w:t>
            </w:r>
          </w:p>
        </w:tc>
      </w:tr>
      <w:tr w:rsidR="00AE263C" w14:paraId="1B529916" w14:textId="77777777">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4287424"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开课年级</w:t>
            </w:r>
          </w:p>
        </w:tc>
        <w:tc>
          <w:tcPr>
            <w:tcW w:w="2632" w:type="dxa"/>
            <w:tcBorders>
              <w:top w:val="single" w:sz="4" w:space="0" w:color="000000"/>
              <w:left w:val="single" w:sz="4" w:space="0" w:color="000000"/>
              <w:bottom w:val="single" w:sz="4" w:space="0" w:color="000000"/>
              <w:right w:val="single" w:sz="4" w:space="0" w:color="000000"/>
            </w:tcBorders>
            <w:vAlign w:val="center"/>
          </w:tcPr>
          <w:p w14:paraId="6EFC4DDC" w14:textId="77777777" w:rsidR="00AE263C"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202X级、202X级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043E762"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开课专业</w:t>
            </w:r>
          </w:p>
        </w:tc>
        <w:tc>
          <w:tcPr>
            <w:tcW w:w="2983" w:type="dxa"/>
            <w:tcBorders>
              <w:top w:val="single" w:sz="4" w:space="0" w:color="000000"/>
              <w:left w:val="single" w:sz="4" w:space="0" w:color="000000"/>
              <w:bottom w:val="single" w:sz="4" w:space="0" w:color="000000"/>
              <w:right w:val="single" w:sz="4" w:space="0" w:color="000000"/>
            </w:tcBorders>
            <w:vAlign w:val="center"/>
          </w:tcPr>
          <w:p w14:paraId="28107B30" w14:textId="77777777" w:rsidR="00AE263C" w:rsidRDefault="00000000">
            <w:pPr>
              <w:widowControl w:val="0"/>
              <w:spacing w:before="60" w:after="60"/>
              <w:jc w:val="both"/>
              <w:rPr>
                <w:rFonts w:ascii="SimSun" w:hAnsi="SimSun" w:cs="Tahoma"/>
                <w:sz w:val="24"/>
                <w:szCs w:val="24"/>
                <w:lang w:eastAsia="zh-CN"/>
              </w:rPr>
            </w:pPr>
            <w:commentRangeStart w:id="4"/>
            <w:r>
              <w:rPr>
                <w:rFonts w:ascii="SimSun" w:hAnsi="SimSun" w:cs="Tahoma" w:hint="eastAsia"/>
                <w:sz w:val="24"/>
                <w:szCs w:val="24"/>
                <w:lang w:eastAsia="zh-CN"/>
              </w:rPr>
              <w:t>会计学、财务管理</w:t>
            </w:r>
            <w:commentRangeEnd w:id="4"/>
            <w:r>
              <w:rPr>
                <w:rStyle w:val="CommentReference"/>
                <w:rFonts w:ascii="SimSun" w:hAnsi="SimSun" w:cs="Tahoma"/>
                <w:sz w:val="24"/>
                <w:szCs w:val="24"/>
                <w:lang w:eastAsia="zh-CN"/>
              </w:rPr>
              <w:commentReference w:id="4"/>
            </w:r>
          </w:p>
        </w:tc>
      </w:tr>
      <w:tr w:rsidR="00AE263C" w14:paraId="440AC52F" w14:textId="77777777">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AC7A0C1"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14:paraId="676EFC0E" w14:textId="77777777" w:rsidR="00AE263C"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3</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7C88D2A"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14:paraId="53DC4332" w14:textId="77777777" w:rsidR="00AE263C" w:rsidRDefault="00000000">
            <w:pPr>
              <w:widowControl w:val="0"/>
              <w:spacing w:before="60" w:after="60"/>
              <w:jc w:val="both"/>
              <w:rPr>
                <w:rFonts w:ascii="SimSun" w:hAnsi="SimSun" w:cs="Tahoma"/>
                <w:sz w:val="24"/>
                <w:szCs w:val="24"/>
                <w:lang w:eastAsia="zh-CN"/>
              </w:rPr>
            </w:pPr>
            <w:commentRangeStart w:id="5"/>
            <w:r>
              <w:rPr>
                <w:rFonts w:ascii="SimSun" w:hAnsi="SimSun" w:cs="Tahoma" w:hint="eastAsia"/>
                <w:sz w:val="24"/>
                <w:szCs w:val="24"/>
                <w:lang w:eastAsia="zh-CN"/>
              </w:rPr>
              <w:t>54</w:t>
            </w:r>
            <w:commentRangeEnd w:id="5"/>
            <w:r>
              <w:rPr>
                <w:rStyle w:val="CommentReference"/>
                <w:rFonts w:ascii="SimSun" w:hAnsi="SimSun" w:cs="Tahoma"/>
                <w:sz w:val="24"/>
                <w:szCs w:val="24"/>
                <w:lang w:eastAsia="zh-CN"/>
              </w:rPr>
              <w:commentReference w:id="5"/>
            </w:r>
          </w:p>
        </w:tc>
      </w:tr>
      <w:tr w:rsidR="00AE263C" w14:paraId="1D2B2AB7" w14:textId="77777777">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C3B64C1"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commentRangeStart w:id="6"/>
            <w:commentRangeEnd w:id="6"/>
            <w:r>
              <w:rPr>
                <w:rStyle w:val="CommentReference"/>
                <w:rFonts w:ascii="SimSun" w:hAnsi="SimSun" w:cs="Tahoma"/>
                <w:b/>
                <w:sz w:val="32"/>
                <w:szCs w:val="32"/>
                <w:lang w:eastAsia="zh-CN"/>
              </w:rPr>
              <w:commentReference w:id="6"/>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3D95214C" w14:textId="77777777" w:rsidR="00AE263C" w:rsidRDefault="00000000">
            <w:pPr>
              <w:widowControl w:val="0"/>
              <w:spacing w:before="60" w:after="60"/>
              <w:jc w:val="both"/>
              <w:rPr>
                <w:rFonts w:ascii="Segoe UI" w:eastAsia="Segoe UI" w:hAnsi="Segoe UI" w:cs="Segoe UI"/>
                <w:color w:val="292B2C"/>
                <w:sz w:val="24"/>
                <w:szCs w:val="24"/>
                <w:shd w:val="clear" w:color="auto" w:fill="FFFFFF"/>
                <w:lang w:eastAsia="zh-CN"/>
              </w:rPr>
            </w:pPr>
            <w:r>
              <w:rPr>
                <w:rFonts w:ascii="Wingdings" w:eastAsia="Wingdings" w:hAnsi="Wingdings" w:cs="Wingdings" w:hint="eastAsia"/>
                <w:sz w:val="24"/>
                <w:szCs w:val="24"/>
                <w:lang w:eastAsia="zh-CN"/>
              </w:rPr>
              <w:sym w:font="Wingdings" w:char="00FE"/>
            </w:r>
            <w:r>
              <w:rPr>
                <w:rFonts w:ascii="SimSun" w:hAnsi="SimSun" w:cs="SimSun" w:hint="eastAsia"/>
                <w:sz w:val="24"/>
                <w:szCs w:val="24"/>
                <w:lang w:eastAsia="zh-CN"/>
              </w:rPr>
              <w:t xml:space="preserve">专业必修课 </w:t>
            </w:r>
            <w:r>
              <w:rPr>
                <w:rFonts w:ascii="Wingdings" w:eastAsia="Wingdings" w:hAnsi="Wingdings" w:cs="Wingdings" w:hint="eastAsia"/>
                <w:sz w:val="24"/>
                <w:szCs w:val="24"/>
                <w:lang w:eastAsia="zh-CN"/>
              </w:rPr>
              <w:sym w:font="Wingdings" w:char="00A8"/>
            </w:r>
            <w:r>
              <w:rPr>
                <w:rFonts w:ascii="SimSun" w:hAnsi="SimSun" w:cs="SimSun" w:hint="eastAsia"/>
                <w:sz w:val="24"/>
                <w:szCs w:val="24"/>
                <w:lang w:eastAsia="zh-CN"/>
              </w:rPr>
              <w:t xml:space="preserve">专业选修课 </w:t>
            </w:r>
            <w:r>
              <w:rPr>
                <w:rFonts w:ascii="Wingdings" w:eastAsia="Wingdings" w:hAnsi="Wingdings" w:cs="Wingdings" w:hint="eastAsia"/>
                <w:sz w:val="24"/>
                <w:szCs w:val="24"/>
                <w:lang w:eastAsia="zh-CN"/>
              </w:rPr>
              <w:sym w:font="Wingdings" w:char="F0A8"/>
            </w:r>
            <w:r>
              <w:rPr>
                <w:rFonts w:ascii="SimSun" w:hAnsi="SimSun" w:cs="SimSun" w:hint="eastAsia"/>
                <w:sz w:val="24"/>
                <w:szCs w:val="24"/>
                <w:lang w:eastAsia="zh-CN"/>
              </w:rPr>
              <w:t xml:space="preserve">公共必修课 </w:t>
            </w:r>
            <w:r>
              <w:rPr>
                <w:rFonts w:ascii="Wingdings" w:eastAsia="Wingdings" w:hAnsi="Wingdings" w:cs="Wingdings" w:hint="eastAsia"/>
                <w:sz w:val="24"/>
                <w:szCs w:val="24"/>
                <w:lang w:eastAsia="zh-CN"/>
              </w:rPr>
              <w:sym w:font="Wingdings" w:char="F0A8"/>
            </w:r>
            <w:r>
              <w:rPr>
                <w:rFonts w:ascii="SimSun" w:hAnsi="SimSun" w:cs="SimSun" w:hint="eastAsia"/>
                <w:sz w:val="24"/>
                <w:szCs w:val="24"/>
                <w:lang w:eastAsia="zh-CN"/>
              </w:rPr>
              <w:t xml:space="preserve">公共选修课 </w:t>
            </w:r>
            <w:r>
              <w:rPr>
                <w:rFonts w:ascii="Wingdings" w:eastAsia="Wingdings" w:hAnsi="Wingdings" w:cs="Wingdings" w:hint="eastAsia"/>
                <w:sz w:val="24"/>
                <w:szCs w:val="24"/>
                <w:lang w:eastAsia="zh-CN"/>
              </w:rPr>
              <w:sym w:font="Wingdings" w:char="F0A8"/>
            </w:r>
            <w:r>
              <w:rPr>
                <w:rFonts w:ascii="SimSun" w:hAnsi="SimSun" w:cs="SimSun" w:hint="eastAsia"/>
                <w:sz w:val="24"/>
                <w:szCs w:val="24"/>
                <w:lang w:eastAsia="zh-CN"/>
              </w:rPr>
              <w:t xml:space="preserve">成长必修课 </w:t>
            </w:r>
          </w:p>
        </w:tc>
      </w:tr>
      <w:tr w:rsidR="00AE263C" w14:paraId="09DE6D45" w14:textId="77777777">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C127A9C"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0BF67B22" w14:textId="77777777" w:rsidR="00AE263C" w:rsidRDefault="00000000">
            <w:pPr>
              <w:widowControl w:val="0"/>
              <w:spacing w:before="60" w:after="60"/>
              <w:jc w:val="both"/>
              <w:rPr>
                <w:rFonts w:ascii="SimSun" w:hAnsi="SimSun" w:cs="SimSun"/>
                <w:sz w:val="24"/>
                <w:szCs w:val="24"/>
                <w:lang w:eastAsia="zh-CN"/>
              </w:rPr>
            </w:pPr>
            <w:commentRangeStart w:id="7"/>
            <w:commentRangeEnd w:id="7"/>
            <w:r>
              <w:rPr>
                <w:rStyle w:val="CommentReference"/>
                <w:rFonts w:ascii="SimSun" w:hAnsi="SimSun" w:cs="SimSun"/>
                <w:sz w:val="24"/>
                <w:szCs w:val="24"/>
                <w:lang w:eastAsia="zh-CN"/>
              </w:rPr>
              <w:commentReference w:id="7"/>
            </w:r>
          </w:p>
        </w:tc>
      </w:tr>
      <w:tr w:rsidR="00AE263C" w14:paraId="2F428D0B" w14:textId="77777777">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3512A019"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2694A31E" w14:textId="77777777" w:rsidR="00AE263C" w:rsidRDefault="00000000">
            <w:pPr>
              <w:widowControl w:val="0"/>
              <w:spacing w:before="60" w:after="60"/>
              <w:jc w:val="both"/>
            </w:pPr>
            <w:commentRangeStart w:id="8"/>
            <w:commentRangeEnd w:id="8"/>
            <w:r>
              <w:rPr>
                <w:rStyle w:val="CommentReference"/>
                <w:sz w:val="20"/>
                <w:szCs w:val="20"/>
              </w:rPr>
              <w:commentReference w:id="8"/>
            </w:r>
          </w:p>
        </w:tc>
      </w:tr>
      <w:tr w:rsidR="00AE263C" w14:paraId="3F2E97FB" w14:textId="77777777" w:rsidTr="00FA3D4D">
        <w:trPr>
          <w:trHeight w:val="5926"/>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7299BFD" w14:textId="77777777" w:rsidR="00AE263C" w:rsidRDefault="00AE263C">
            <w:pPr>
              <w:widowControl w:val="0"/>
              <w:snapToGrid w:val="0"/>
              <w:spacing w:before="60" w:after="60"/>
              <w:jc w:val="both"/>
              <w:rPr>
                <w:lang w:eastAsia="zh-CN"/>
              </w:rPr>
            </w:pPr>
          </w:p>
          <w:p w14:paraId="02520D35" w14:textId="77777777" w:rsidR="00AE263C" w:rsidRDefault="00AE263C">
            <w:pPr>
              <w:widowControl w:val="0"/>
              <w:spacing w:before="60" w:after="60"/>
              <w:jc w:val="both"/>
              <w:rPr>
                <w:lang w:eastAsia="zh-CN"/>
              </w:rPr>
            </w:pPr>
          </w:p>
          <w:p w14:paraId="20D16AFF"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14:paraId="1D0269B8" w14:textId="77777777" w:rsidR="00AE263C" w:rsidRDefault="00AE263C">
            <w:pPr>
              <w:widowControl w:val="0"/>
              <w:spacing w:before="60" w:after="60"/>
              <w:jc w:val="both"/>
              <w:rPr>
                <w:rFonts w:ascii="SimSun" w:hAnsi="SimSun" w:cs="Tahoma"/>
                <w:b/>
                <w:sz w:val="32"/>
                <w:szCs w:val="32"/>
                <w:lang w:eastAsia="zh-CN"/>
              </w:rPr>
            </w:pPr>
          </w:p>
          <w:p w14:paraId="009E815A" w14:textId="77777777" w:rsidR="00AE263C" w:rsidRDefault="00AE263C">
            <w:pPr>
              <w:widowControl w:val="0"/>
              <w:spacing w:before="60" w:after="60"/>
              <w:jc w:val="both"/>
              <w:rPr>
                <w:rFonts w:ascii="SimSun" w:hAnsi="SimSun" w:cs="Tahoma"/>
                <w:b/>
                <w:sz w:val="32"/>
                <w:szCs w:val="32"/>
                <w:lang w:eastAsia="zh-CN"/>
              </w:rPr>
            </w:pPr>
          </w:p>
          <w:p w14:paraId="5BD51470"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14:paraId="187DF61E" w14:textId="77777777" w:rsidR="00AE263C" w:rsidRDefault="00AE263C">
            <w:pPr>
              <w:widowControl w:val="0"/>
              <w:spacing w:before="60" w:after="60"/>
              <w:jc w:val="both"/>
              <w:rPr>
                <w:rFonts w:ascii="SimSun" w:hAnsi="SimSun" w:cs="Tahoma"/>
                <w:b/>
                <w:sz w:val="32"/>
                <w:szCs w:val="32"/>
                <w:lang w:eastAsia="zh-CN"/>
              </w:rPr>
            </w:pPr>
          </w:p>
          <w:p w14:paraId="33578B48" w14:textId="77777777" w:rsidR="00AE263C" w:rsidRDefault="00AE263C">
            <w:pPr>
              <w:widowControl w:val="0"/>
              <w:spacing w:before="60" w:after="60"/>
              <w:jc w:val="both"/>
              <w:rPr>
                <w:rFonts w:ascii="SimSun" w:hAnsi="SimSun" w:cs="Tahoma"/>
                <w:b/>
                <w:sz w:val="32"/>
                <w:szCs w:val="32"/>
                <w:lang w:eastAsia="zh-CN"/>
              </w:rPr>
            </w:pPr>
          </w:p>
          <w:p w14:paraId="40870D57" w14:textId="77777777" w:rsidR="00AE263C"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14:paraId="1817A7B0" w14:textId="77777777" w:rsidR="00AE263C" w:rsidRDefault="00AE263C">
            <w:pPr>
              <w:widowControl w:val="0"/>
              <w:spacing w:before="60" w:after="60"/>
              <w:jc w:val="both"/>
              <w:rPr>
                <w:rFonts w:ascii="SimSun" w:hAnsi="SimSun" w:cs="Tahoma"/>
                <w:b/>
                <w:sz w:val="32"/>
                <w:szCs w:val="32"/>
                <w:lang w:eastAsia="zh-CN"/>
              </w:rPr>
            </w:pPr>
          </w:p>
          <w:p w14:paraId="5E88BFAF" w14:textId="77777777" w:rsidR="00AE263C" w:rsidRDefault="00AE263C">
            <w:pPr>
              <w:widowControl w:val="0"/>
              <w:spacing w:before="60" w:after="60"/>
              <w:jc w:val="both"/>
              <w:rPr>
                <w:rFonts w:ascii="SimSun" w:hAnsi="SimSun" w:cs="Tahoma"/>
                <w:b/>
                <w:sz w:val="32"/>
                <w:szCs w:val="32"/>
                <w:lang w:eastAsia="zh-CN"/>
              </w:rPr>
            </w:pPr>
          </w:p>
        </w:tc>
      </w:tr>
    </w:tbl>
    <w:p w14:paraId="6B889240" w14:textId="77777777" w:rsidR="00FA3D4D" w:rsidRDefault="00FA3D4D">
      <w:pPr>
        <w:rPr>
          <w:rFonts w:ascii="SimSun" w:hAnsi="SimSun" w:cs="Tahoma"/>
          <w:b/>
          <w:sz w:val="28"/>
          <w:szCs w:val="28"/>
          <w:lang w:eastAsia="zh-CN"/>
        </w:rPr>
      </w:pPr>
      <w:r>
        <w:rPr>
          <w:rFonts w:ascii="SimSun" w:hAnsi="SimSun" w:cs="Tahoma"/>
          <w:b/>
          <w:sz w:val="28"/>
          <w:szCs w:val="28"/>
          <w:lang w:eastAsia="zh-CN"/>
        </w:rPr>
        <w:br w:type="page"/>
      </w:r>
    </w:p>
    <w:p w14:paraId="7989583D" w14:textId="277FC3D5" w:rsidR="00AE263C" w:rsidRDefault="00000000">
      <w:pPr>
        <w:pStyle w:val="3"/>
        <w:rPr>
          <w:rFonts w:ascii="SimSun" w:hAnsi="SimSun" w:cs="Tahoma"/>
          <w:b/>
          <w:sz w:val="28"/>
          <w:szCs w:val="28"/>
          <w:lang w:eastAsia="zh-CN"/>
        </w:rPr>
      </w:pPr>
      <w:r>
        <w:rPr>
          <w:rFonts w:ascii="SimSun" w:hAnsi="SimSun" w:cs="Tahoma" w:hint="eastAsia"/>
          <w:b/>
          <w:sz w:val="28"/>
          <w:szCs w:val="28"/>
          <w:lang w:eastAsia="zh-CN"/>
        </w:rPr>
        <w:lastRenderedPageBreak/>
        <w:t>一、课程简介</w:t>
      </w:r>
    </w:p>
    <w:p w14:paraId="250B171F" w14:textId="77777777" w:rsidR="00AE263C"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（一)主要内容（简要描述本课程对毕业要求的支撑作用以及主要教学内容）</w:t>
      </w:r>
    </w:p>
    <w:p w14:paraId="3582B696" w14:textId="77777777" w:rsidR="00AE263C" w:rsidRDefault="00AE263C">
      <w:pPr>
        <w:pStyle w:val="3"/>
        <w:spacing w:before="360"/>
        <w:ind w:firstLineChars="200" w:firstLine="480"/>
        <w:rPr>
          <w:rFonts w:ascii="SimSun" w:hAnsi="SimSun" w:cs="SimSun"/>
          <w:sz w:val="24"/>
          <w:szCs w:val="24"/>
          <w:lang w:eastAsia="zh-CN"/>
        </w:rPr>
      </w:pPr>
    </w:p>
    <w:p w14:paraId="72A3666A" w14:textId="77777777" w:rsidR="00AE263C" w:rsidRDefault="00AE263C">
      <w:pPr>
        <w:pStyle w:val="3"/>
        <w:spacing w:before="360"/>
        <w:ind w:firstLineChars="200" w:firstLine="480"/>
        <w:rPr>
          <w:rFonts w:ascii="SimSun" w:hAnsi="SimSun" w:cs="SimSun"/>
          <w:sz w:val="24"/>
          <w:szCs w:val="24"/>
          <w:lang w:eastAsia="zh-CN"/>
        </w:rPr>
      </w:pPr>
    </w:p>
    <w:p w14:paraId="019CED1E" w14:textId="77777777" w:rsidR="00AE263C"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14:paraId="7C414E11" w14:textId="77777777" w:rsidR="00AE263C" w:rsidRDefault="00AE263C">
      <w:pPr>
        <w:pStyle w:val="3"/>
        <w:rPr>
          <w:rFonts w:ascii="SimSun" w:hAnsi="SimSun" w:cs="SimSun"/>
          <w:b/>
          <w:sz w:val="24"/>
          <w:szCs w:val="24"/>
          <w:lang w:eastAsia="zh-CN"/>
        </w:rPr>
      </w:pPr>
    </w:p>
    <w:p w14:paraId="705CEEE4" w14:textId="77777777" w:rsidR="00AE263C" w:rsidRDefault="00AE263C">
      <w:pPr>
        <w:pStyle w:val="3"/>
        <w:rPr>
          <w:rFonts w:ascii="SimSun" w:hAnsi="SimSun" w:cs="SimSun"/>
          <w:b/>
          <w:sz w:val="24"/>
          <w:szCs w:val="24"/>
          <w:lang w:eastAsia="zh-CN"/>
        </w:rPr>
      </w:pPr>
    </w:p>
    <w:p w14:paraId="38458ADA" w14:textId="77777777" w:rsidR="00AE263C" w:rsidRDefault="00000000">
      <w:pPr>
        <w:pStyle w:val="3"/>
        <w:spacing w:before="360"/>
        <w:rPr>
          <w:rFonts w:ascii="SimSun" w:hAnsi="SimSun" w:cs="Tahoma"/>
          <w:bCs/>
          <w:sz w:val="28"/>
          <w:szCs w:val="28"/>
          <w:lang w:eastAsia="zh-CN"/>
        </w:rPr>
      </w:pPr>
      <w:r>
        <w:rPr>
          <w:rFonts w:ascii="SimSun" w:hAnsi="SimSun" w:cs="Tahoma"/>
          <w:bCs/>
          <w:sz w:val="28"/>
          <w:szCs w:val="28"/>
          <w:lang w:eastAsia="zh-CN"/>
        </w:rPr>
        <w:t>二、</w:t>
      </w:r>
      <w:commentRangeStart w:id="9"/>
      <w:r>
        <w:rPr>
          <w:rFonts w:ascii="SimSun" w:hAnsi="SimSun" w:cs="Tahoma"/>
          <w:bCs/>
          <w:sz w:val="28"/>
          <w:szCs w:val="28"/>
          <w:lang w:eastAsia="zh-CN"/>
        </w:rPr>
        <w:t>课程目标</w:t>
      </w:r>
      <w:commentRangeEnd w:id="9"/>
      <w:r>
        <w:rPr>
          <w:rStyle w:val="CommentReference"/>
          <w:rFonts w:ascii="SimSun" w:hAnsi="SimSun" w:cs="Tahoma"/>
          <w:bCs/>
          <w:sz w:val="28"/>
          <w:szCs w:val="28"/>
          <w:lang w:eastAsia="zh-CN"/>
        </w:rPr>
        <w:commentReference w:id="9"/>
      </w:r>
    </w:p>
    <w:tbl>
      <w:tblPr>
        <w:tblW w:w="4650" w:type="pct"/>
        <w:tblInd w:w="536" w:type="dxa"/>
        <w:tblLayout w:type="fixed"/>
        <w:tblLook w:val="04A0" w:firstRow="1" w:lastRow="0" w:firstColumn="1" w:lastColumn="0" w:noHBand="0" w:noVBand="1"/>
      </w:tblPr>
      <w:tblGrid>
        <w:gridCol w:w="523"/>
        <w:gridCol w:w="3824"/>
        <w:gridCol w:w="2578"/>
        <w:gridCol w:w="2239"/>
      </w:tblGrid>
      <w:tr w:rsidR="00AE263C" w14:paraId="534A4935" w14:textId="77777777">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14:paraId="5EECA7EF" w14:textId="77777777" w:rsidR="00AE263C"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14:paraId="37F35464" w14:textId="77777777" w:rsidR="00AE263C"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14:paraId="0CF94EA2" w14:textId="77777777" w:rsidR="00AE263C"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对应观测点</w:t>
            </w:r>
          </w:p>
        </w:tc>
      </w:tr>
      <w:tr w:rsidR="00AE263C" w14:paraId="6101849A" w14:textId="77777777">
        <w:tc>
          <w:tcPr>
            <w:tcW w:w="512" w:type="dxa"/>
            <w:vMerge w:val="restart"/>
            <w:tcBorders>
              <w:left w:val="single" w:sz="4" w:space="0" w:color="000000"/>
              <w:bottom w:val="single" w:sz="4" w:space="0" w:color="000000"/>
              <w:right w:val="single" w:sz="4" w:space="0" w:color="000000"/>
            </w:tcBorders>
            <w:vAlign w:val="center"/>
          </w:tcPr>
          <w:p w14:paraId="63E76479" w14:textId="77777777" w:rsidR="00AE263C"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14:paraId="3F065737" w14:textId="77777777" w:rsidR="00AE263C" w:rsidRDefault="00000000">
            <w:pPr>
              <w:widowControl w:val="0"/>
              <w:autoSpaceDE w:val="0"/>
              <w:spacing w:before="40" w:after="40" w:line="400" w:lineRule="exact"/>
              <w:jc w:val="both"/>
              <w:rPr>
                <w:rFonts w:ascii="SimSun" w:hAnsi="SimSun" w:cs="SimSun"/>
                <w:color w:val="FF0000"/>
                <w:sz w:val="24"/>
                <w:szCs w:val="24"/>
                <w:lang w:eastAsia="zh-CN"/>
              </w:rPr>
            </w:pPr>
            <w:r>
              <w:rPr>
                <w:rFonts w:ascii="SimSun" w:hAnsi="SimSun" w:cs="SimSun" w:hint="eastAsia"/>
                <w:color w:val="FF0000"/>
                <w:sz w:val="24"/>
                <w:szCs w:val="24"/>
                <w:lang w:eastAsia="zh-CN" w:bidi="ar"/>
              </w:rPr>
              <w:t>1.掌握字体艺术的基本概念、历史演变和中西分类原理，理解字体在视觉传达与品牌系统中的地位与价值。</w:t>
            </w:r>
          </w:p>
        </w:tc>
        <w:tc>
          <w:tcPr>
            <w:tcW w:w="2521" w:type="dxa"/>
            <w:tcBorders>
              <w:top w:val="single" w:sz="4" w:space="0" w:color="000000"/>
              <w:left w:val="single" w:sz="4" w:space="0" w:color="000000"/>
              <w:bottom w:val="single" w:sz="4" w:space="0" w:color="000000"/>
              <w:right w:val="single" w:sz="4" w:space="0" w:color="000000"/>
            </w:tcBorders>
          </w:tcPr>
          <w:p w14:paraId="714CA9FA"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毕业要求2.专业理论与技术应用；</w:t>
            </w:r>
          </w:p>
          <w:p w14:paraId="2521C339"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毕业要求3.品牌策略与视觉设计能力。</w:t>
            </w:r>
          </w:p>
        </w:tc>
        <w:tc>
          <w:tcPr>
            <w:tcW w:w="2190" w:type="dxa"/>
            <w:tcBorders>
              <w:top w:val="single" w:sz="4" w:space="0" w:color="000000"/>
              <w:left w:val="single" w:sz="4" w:space="0" w:color="000000"/>
              <w:bottom w:val="single" w:sz="4" w:space="0" w:color="000000"/>
              <w:right w:val="single" w:sz="4" w:space="0" w:color="000000"/>
            </w:tcBorders>
          </w:tcPr>
          <w:p w14:paraId="1B4B2EA9" w14:textId="77777777" w:rsidR="00AE263C" w:rsidRDefault="00000000">
            <w:pPr>
              <w:widowControl w:val="0"/>
              <w:autoSpaceDE w:val="0"/>
              <w:spacing w:before="40" w:after="40" w:line="400" w:lineRule="exact"/>
              <w:jc w:val="both"/>
              <w:rPr>
                <w:rFonts w:ascii="SimSun" w:hAnsi="SimSun" w:cs="SimSun"/>
                <w:color w:val="FF0000"/>
                <w:sz w:val="24"/>
                <w:szCs w:val="24"/>
                <w:lang w:eastAsia="zh-CN"/>
              </w:rPr>
            </w:pPr>
            <w:r>
              <w:rPr>
                <w:rFonts w:ascii="SimSun" w:hAnsi="SimSun" w:cs="SimSun" w:hint="eastAsia"/>
                <w:color w:val="FF0000"/>
                <w:sz w:val="24"/>
                <w:szCs w:val="24"/>
                <w:lang w:eastAsia="zh-CN" w:bidi="ar"/>
              </w:rPr>
              <w:t>2.2．品牌方法论掌握；</w:t>
            </w:r>
          </w:p>
          <w:p w14:paraId="2E49D1C7" w14:textId="77777777" w:rsidR="00AE263C" w:rsidRDefault="00000000">
            <w:pPr>
              <w:widowControl w:val="0"/>
              <w:autoSpaceDE w:val="0"/>
              <w:spacing w:before="40" w:after="40" w:line="400" w:lineRule="exact"/>
              <w:jc w:val="both"/>
              <w:rPr>
                <w:rFonts w:ascii="SimSun" w:hAnsi="SimSun" w:cs="SimSun"/>
                <w:color w:val="FF0000"/>
                <w:sz w:val="24"/>
                <w:szCs w:val="24"/>
                <w:lang w:eastAsia="zh-CN"/>
              </w:rPr>
            </w:pPr>
            <w:r>
              <w:rPr>
                <w:rFonts w:ascii="SimSun" w:hAnsi="SimSun" w:cs="SimSun" w:hint="eastAsia"/>
                <w:color w:val="FF0000"/>
                <w:sz w:val="24"/>
                <w:szCs w:val="24"/>
                <w:lang w:eastAsia="zh-CN" w:bidi="ar"/>
              </w:rPr>
              <w:t>3.2品牌视觉系统构建。</w:t>
            </w:r>
          </w:p>
        </w:tc>
      </w:tr>
      <w:tr w:rsidR="00AE263C" w14:paraId="5BDAF23E" w14:textId="77777777">
        <w:trPr>
          <w:trHeight w:val="485"/>
        </w:trPr>
        <w:tc>
          <w:tcPr>
            <w:tcW w:w="512" w:type="dxa"/>
            <w:vMerge/>
            <w:tcBorders>
              <w:left w:val="single" w:sz="4" w:space="0" w:color="000000"/>
              <w:bottom w:val="single" w:sz="4" w:space="0" w:color="000000"/>
              <w:right w:val="single" w:sz="4" w:space="0" w:color="000000"/>
            </w:tcBorders>
            <w:vAlign w:val="center"/>
          </w:tcPr>
          <w:p w14:paraId="1248E276" w14:textId="77777777" w:rsidR="00AE263C" w:rsidRDefault="00AE263C">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11248C88"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2.掌握字体构成要素（笔画、间架结构、字面关系等）与设计流程，理解创意字体的形式法则与版面配合原则。</w:t>
            </w:r>
          </w:p>
        </w:tc>
        <w:tc>
          <w:tcPr>
            <w:tcW w:w="2521" w:type="dxa"/>
            <w:tcBorders>
              <w:top w:val="single" w:sz="4" w:space="0" w:color="000000"/>
              <w:left w:val="single" w:sz="4" w:space="0" w:color="000000"/>
              <w:bottom w:val="single" w:sz="4" w:space="0" w:color="000000"/>
              <w:right w:val="single" w:sz="4" w:space="0" w:color="000000"/>
            </w:tcBorders>
          </w:tcPr>
          <w:p w14:paraId="422FF1B5"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毕业要求2.专业理论与技术应用。</w:t>
            </w:r>
          </w:p>
        </w:tc>
        <w:tc>
          <w:tcPr>
            <w:tcW w:w="2190" w:type="dxa"/>
            <w:tcBorders>
              <w:top w:val="single" w:sz="4" w:space="0" w:color="000000"/>
              <w:left w:val="single" w:sz="4" w:space="0" w:color="000000"/>
              <w:bottom w:val="single" w:sz="4" w:space="0" w:color="000000"/>
              <w:right w:val="single" w:sz="4" w:space="0" w:color="000000"/>
            </w:tcBorders>
          </w:tcPr>
          <w:p w14:paraId="44587E5A" w14:textId="77777777" w:rsidR="00AE263C" w:rsidRDefault="00000000">
            <w:pPr>
              <w:widowControl w:val="0"/>
              <w:autoSpaceDE w:val="0"/>
              <w:spacing w:before="40" w:after="40" w:line="400" w:lineRule="exact"/>
              <w:rPr>
                <w:rFonts w:ascii="SimSun" w:hAnsi="SimSun" w:cs="SimSun"/>
                <w:color w:val="FF0000"/>
                <w:sz w:val="24"/>
                <w:szCs w:val="24"/>
              </w:rPr>
            </w:pPr>
            <w:r>
              <w:rPr>
                <w:rFonts w:ascii="SimSun" w:hAnsi="SimSun" w:cs="SimSun" w:hint="eastAsia"/>
                <w:color w:val="FF0000"/>
                <w:sz w:val="24"/>
                <w:szCs w:val="24"/>
                <w:lang w:eastAsia="zh-CN" w:bidi="ar"/>
              </w:rPr>
              <w:t>2.2．品牌方法论掌握。</w:t>
            </w:r>
          </w:p>
          <w:p w14:paraId="11F4151F" w14:textId="77777777" w:rsidR="00AE263C" w:rsidRDefault="00AE263C">
            <w:pPr>
              <w:pStyle w:val="a4"/>
              <w:widowControl w:val="0"/>
              <w:autoSpaceDE w:val="0"/>
              <w:spacing w:before="40" w:after="40" w:line="400" w:lineRule="exact"/>
              <w:ind w:firstLineChars="200" w:firstLine="480"/>
              <w:jc w:val="both"/>
              <w:rPr>
                <w:rFonts w:ascii="SimSun" w:eastAsia="SimSun" w:hAnsi="SimSun" w:cs="SimSun"/>
                <w:color w:val="FF0000"/>
              </w:rPr>
            </w:pPr>
          </w:p>
        </w:tc>
      </w:tr>
      <w:tr w:rsidR="00AE263C" w14:paraId="4DFC27D7" w14:textId="77777777">
        <w:trPr>
          <w:trHeight w:val="218"/>
        </w:trPr>
        <w:tc>
          <w:tcPr>
            <w:tcW w:w="512" w:type="dxa"/>
            <w:vMerge/>
            <w:tcBorders>
              <w:left w:val="single" w:sz="4" w:space="0" w:color="000000"/>
              <w:bottom w:val="single" w:sz="4" w:space="0" w:color="000000"/>
              <w:right w:val="single" w:sz="4" w:space="0" w:color="000000"/>
            </w:tcBorders>
            <w:vAlign w:val="center"/>
          </w:tcPr>
          <w:p w14:paraId="798C2643" w14:textId="77777777" w:rsidR="00AE263C" w:rsidRDefault="00AE263C">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10A4CE35"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3.了解书法美学的核心范畴与中西文字差异维度，理解文化语境对字体风格与意义生成的影响。</w:t>
            </w:r>
          </w:p>
        </w:tc>
        <w:tc>
          <w:tcPr>
            <w:tcW w:w="2521" w:type="dxa"/>
            <w:tcBorders>
              <w:top w:val="single" w:sz="4" w:space="0" w:color="000000"/>
              <w:left w:val="single" w:sz="4" w:space="0" w:color="000000"/>
              <w:bottom w:val="single" w:sz="4" w:space="0" w:color="000000"/>
              <w:right w:val="single" w:sz="4" w:space="0" w:color="000000"/>
            </w:tcBorders>
          </w:tcPr>
          <w:p w14:paraId="1D877018"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毕业要求5.文化创意与衍生开发；</w:t>
            </w:r>
          </w:p>
          <w:p w14:paraId="6FE3FBF8"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毕业要求8.国际视野与跨文化传播。</w:t>
            </w:r>
          </w:p>
        </w:tc>
        <w:tc>
          <w:tcPr>
            <w:tcW w:w="2190" w:type="dxa"/>
            <w:tcBorders>
              <w:top w:val="single" w:sz="4" w:space="0" w:color="000000"/>
              <w:left w:val="single" w:sz="4" w:space="0" w:color="000000"/>
              <w:bottom w:val="single" w:sz="4" w:space="0" w:color="000000"/>
              <w:right w:val="single" w:sz="4" w:space="0" w:color="000000"/>
            </w:tcBorders>
          </w:tcPr>
          <w:p w14:paraId="18463C3A"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5.3.跨文化审美融合;</w:t>
            </w:r>
          </w:p>
          <w:p w14:paraId="59813C89"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8.3.跨文化设计转化。</w:t>
            </w:r>
          </w:p>
        </w:tc>
      </w:tr>
      <w:tr w:rsidR="00AE263C" w14:paraId="47FC0C20"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5D91354D" w14:textId="77777777" w:rsidR="00AE263C"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14:paraId="26B6AEC7"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1.能够分析不同字体的结构、笔画与风格特征，评价其在特定情境中的阅读性与传播效果，并应用于字体选型与版面搭配。</w:t>
            </w:r>
          </w:p>
        </w:tc>
        <w:tc>
          <w:tcPr>
            <w:tcW w:w="2521" w:type="dxa"/>
            <w:tcBorders>
              <w:top w:val="single" w:sz="4" w:space="0" w:color="000000"/>
              <w:left w:val="single" w:sz="4" w:space="0" w:color="000000"/>
              <w:bottom w:val="single" w:sz="4" w:space="0" w:color="000000"/>
              <w:right w:val="single" w:sz="4" w:space="0" w:color="000000"/>
            </w:tcBorders>
          </w:tcPr>
          <w:p w14:paraId="495BE009"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毕业要求2.专业理论与技术应用；</w:t>
            </w:r>
          </w:p>
          <w:p w14:paraId="64AE87A5"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毕业要求4.沟通表达与跨媒介传播能力。</w:t>
            </w:r>
          </w:p>
        </w:tc>
        <w:tc>
          <w:tcPr>
            <w:tcW w:w="2190" w:type="dxa"/>
            <w:tcBorders>
              <w:top w:val="single" w:sz="4" w:space="0" w:color="000000"/>
              <w:left w:val="single" w:sz="4" w:space="0" w:color="000000"/>
              <w:bottom w:val="single" w:sz="4" w:space="0" w:color="000000"/>
              <w:right w:val="single" w:sz="4" w:space="0" w:color="000000"/>
            </w:tcBorders>
          </w:tcPr>
          <w:p w14:paraId="16969EA2"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2.2．品牌方法论掌握；</w:t>
            </w:r>
          </w:p>
          <w:p w14:paraId="2B507097"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4.3．智能传播技术应用。</w:t>
            </w:r>
          </w:p>
        </w:tc>
      </w:tr>
      <w:tr w:rsidR="00AE263C" w14:paraId="4CD10361" w14:textId="77777777">
        <w:trPr>
          <w:trHeight w:val="218"/>
        </w:trPr>
        <w:tc>
          <w:tcPr>
            <w:tcW w:w="512" w:type="dxa"/>
            <w:vMerge/>
            <w:tcBorders>
              <w:left w:val="single" w:sz="4" w:space="0" w:color="000000"/>
              <w:bottom w:val="single" w:sz="4" w:space="0" w:color="000000"/>
              <w:right w:val="single" w:sz="4" w:space="0" w:color="000000"/>
            </w:tcBorders>
            <w:vAlign w:val="center"/>
          </w:tcPr>
          <w:p w14:paraId="2B69F51A" w14:textId="77777777" w:rsidR="00AE263C" w:rsidRDefault="00AE263C">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1AECB93E"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2.能够独立完成原创字体设计的完整流程（调研、构思、草图到数字化实现与应用），并结合品牌或识别案例进行系统化应用。</w:t>
            </w:r>
          </w:p>
        </w:tc>
        <w:tc>
          <w:tcPr>
            <w:tcW w:w="2521" w:type="dxa"/>
            <w:tcBorders>
              <w:top w:val="single" w:sz="4" w:space="0" w:color="000000"/>
              <w:left w:val="single" w:sz="4" w:space="0" w:color="000000"/>
              <w:bottom w:val="single" w:sz="4" w:space="0" w:color="000000"/>
              <w:right w:val="single" w:sz="4" w:space="0" w:color="000000"/>
            </w:tcBorders>
          </w:tcPr>
          <w:p w14:paraId="068B4E5A"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毕业要求3.品牌策略与视觉设计能力；</w:t>
            </w:r>
          </w:p>
          <w:p w14:paraId="29498978"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毕业要求4.沟通表达与跨媒介传播能力。</w:t>
            </w:r>
          </w:p>
        </w:tc>
        <w:tc>
          <w:tcPr>
            <w:tcW w:w="2190" w:type="dxa"/>
            <w:tcBorders>
              <w:top w:val="single" w:sz="4" w:space="0" w:color="000000"/>
              <w:left w:val="single" w:sz="4" w:space="0" w:color="000000"/>
              <w:bottom w:val="single" w:sz="4" w:space="0" w:color="000000"/>
              <w:right w:val="single" w:sz="4" w:space="0" w:color="000000"/>
            </w:tcBorders>
          </w:tcPr>
          <w:p w14:paraId="052B91F8"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3.2.品牌视觉系统构建;</w:t>
            </w:r>
          </w:p>
          <w:p w14:paraId="738B949B" w14:textId="77777777" w:rsidR="00AE263C" w:rsidRDefault="00000000">
            <w:pPr>
              <w:widowControl w:val="0"/>
              <w:autoSpaceDE w:val="0"/>
              <w:spacing w:before="40" w:after="40" w:line="400" w:lineRule="exact"/>
              <w:rPr>
                <w:rFonts w:ascii="SimSun" w:hAnsi="SimSun" w:cs="SimSun"/>
                <w:color w:val="FF0000"/>
                <w:sz w:val="24"/>
                <w:szCs w:val="24"/>
                <w:lang w:eastAsia="zh-CN"/>
              </w:rPr>
            </w:pPr>
            <w:r>
              <w:rPr>
                <w:rFonts w:ascii="SimSun" w:hAnsi="SimSun" w:cs="SimSun" w:hint="eastAsia"/>
                <w:color w:val="FF0000"/>
                <w:sz w:val="24"/>
                <w:szCs w:val="24"/>
                <w:lang w:eastAsia="zh-CN" w:bidi="ar"/>
              </w:rPr>
              <w:t>4.3.智能传播技术应用。</w:t>
            </w:r>
          </w:p>
        </w:tc>
      </w:tr>
      <w:tr w:rsidR="00AE263C" w14:paraId="711D4306" w14:textId="77777777">
        <w:trPr>
          <w:trHeight w:val="218"/>
        </w:trPr>
        <w:tc>
          <w:tcPr>
            <w:tcW w:w="512" w:type="dxa"/>
            <w:vMerge/>
            <w:tcBorders>
              <w:left w:val="single" w:sz="4" w:space="0" w:color="000000"/>
              <w:bottom w:val="single" w:sz="4" w:space="0" w:color="000000"/>
              <w:right w:val="single" w:sz="4" w:space="0" w:color="000000"/>
            </w:tcBorders>
            <w:vAlign w:val="center"/>
          </w:tcPr>
          <w:p w14:paraId="097B90DC" w14:textId="77777777" w:rsidR="00AE263C" w:rsidRDefault="00AE263C">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6470FB9F"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Pr>
                <w:rFonts w:eastAsia="SimSun"/>
                <w:color w:val="FF0000"/>
                <w:lang w:eastAsia="zh-CN" w:bidi="ar"/>
              </w:rPr>
              <w:t xml:space="preserve"> </w:t>
            </w:r>
            <w:r>
              <w:rPr>
                <w:rFonts w:ascii="SimSun" w:eastAsia="SimSun" w:hAnsi="SimSun" w:cs="SimSun" w:hint="eastAsia"/>
                <w:color w:val="FF0000"/>
                <w:lang w:eastAsia="zh-CN" w:bidi="ar"/>
              </w:rPr>
              <w:t>能够应用数字化与AIGC等新工具进行字体创作与跨媒介表达，具</w:t>
            </w:r>
            <w:r>
              <w:rPr>
                <w:rFonts w:ascii="SimSun" w:eastAsia="SimSun" w:hAnsi="SimSun" w:cs="SimSun" w:hint="eastAsia"/>
                <w:color w:val="FF0000"/>
                <w:lang w:eastAsia="zh-CN" w:bidi="ar"/>
              </w:rPr>
              <w:lastRenderedPageBreak/>
              <w:t>备多平台展示与持续更新能力。</w:t>
            </w:r>
          </w:p>
        </w:tc>
        <w:tc>
          <w:tcPr>
            <w:tcW w:w="2521" w:type="dxa"/>
            <w:tcBorders>
              <w:top w:val="single" w:sz="4" w:space="0" w:color="000000"/>
              <w:left w:val="single" w:sz="4" w:space="0" w:color="000000"/>
              <w:bottom w:val="single" w:sz="4" w:space="0" w:color="000000"/>
              <w:right w:val="single" w:sz="4" w:space="0" w:color="000000"/>
            </w:tcBorders>
          </w:tcPr>
          <w:p w14:paraId="5D71E956"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lastRenderedPageBreak/>
              <w:t>毕业要求4.沟通表达与跨媒介传播能力。</w:t>
            </w:r>
          </w:p>
          <w:p w14:paraId="76117BA1"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lastRenderedPageBreak/>
              <w:t>毕业要求9.终身学习与创新适应。</w:t>
            </w:r>
          </w:p>
        </w:tc>
        <w:tc>
          <w:tcPr>
            <w:tcW w:w="2190" w:type="dxa"/>
            <w:tcBorders>
              <w:top w:val="single" w:sz="4" w:space="0" w:color="000000"/>
              <w:left w:val="single" w:sz="4" w:space="0" w:color="000000"/>
              <w:bottom w:val="single" w:sz="4" w:space="0" w:color="000000"/>
              <w:right w:val="single" w:sz="4" w:space="0" w:color="000000"/>
            </w:tcBorders>
          </w:tcPr>
          <w:p w14:paraId="17C0C534"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lastRenderedPageBreak/>
              <w:t>4.3.智能传播技术应用；</w:t>
            </w:r>
          </w:p>
          <w:p w14:paraId="595A1D27"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lastRenderedPageBreak/>
              <w:t>9.1．自主学习。</w:t>
            </w:r>
          </w:p>
        </w:tc>
      </w:tr>
      <w:tr w:rsidR="00AE263C" w14:paraId="7027551F"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0AA11F90" w14:textId="77777777" w:rsidR="00AE263C"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14:paraId="62449DD1"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1.具备对中华优秀传统文字艺术的认同与文化自信，能够在设计中实现创造性转化与创新表达。</w:t>
            </w:r>
          </w:p>
        </w:tc>
        <w:tc>
          <w:tcPr>
            <w:tcW w:w="2521" w:type="dxa"/>
            <w:tcBorders>
              <w:top w:val="single" w:sz="4" w:space="0" w:color="000000"/>
              <w:left w:val="single" w:sz="4" w:space="0" w:color="000000"/>
              <w:bottom w:val="single" w:sz="4" w:space="0" w:color="000000"/>
              <w:right w:val="single" w:sz="4" w:space="0" w:color="000000"/>
            </w:tcBorders>
          </w:tcPr>
          <w:p w14:paraId="7D675834"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毕业要求5.文化创意与衍生开发；</w:t>
            </w:r>
          </w:p>
        </w:tc>
        <w:tc>
          <w:tcPr>
            <w:tcW w:w="2190" w:type="dxa"/>
            <w:tcBorders>
              <w:top w:val="single" w:sz="4" w:space="0" w:color="000000"/>
              <w:left w:val="single" w:sz="4" w:space="0" w:color="000000"/>
              <w:bottom w:val="single" w:sz="4" w:space="0" w:color="000000"/>
              <w:right w:val="single" w:sz="4" w:space="0" w:color="000000"/>
            </w:tcBorders>
          </w:tcPr>
          <w:p w14:paraId="00AFB7B5" w14:textId="77777777" w:rsidR="00AE263C" w:rsidRDefault="00000000">
            <w:pPr>
              <w:widowControl w:val="0"/>
              <w:autoSpaceDE w:val="0"/>
              <w:spacing w:before="40" w:after="40" w:line="400" w:lineRule="exact"/>
              <w:rPr>
                <w:rFonts w:ascii="SimSun" w:hAnsi="SimSun" w:cs="SimSun"/>
                <w:color w:val="FF0000"/>
                <w:sz w:val="24"/>
                <w:szCs w:val="24"/>
              </w:rPr>
            </w:pPr>
            <w:r>
              <w:rPr>
                <w:rFonts w:ascii="SimSun" w:hAnsi="SimSun" w:cs="SimSun" w:hint="eastAsia"/>
                <w:color w:val="FF0000"/>
                <w:sz w:val="24"/>
                <w:szCs w:val="24"/>
                <w:lang w:eastAsia="zh-CN" w:bidi="ar"/>
              </w:rPr>
              <w:t>5.3.跨文化审美融合。</w:t>
            </w:r>
          </w:p>
        </w:tc>
      </w:tr>
      <w:tr w:rsidR="00AE263C" w14:paraId="7017390A" w14:textId="77777777">
        <w:trPr>
          <w:trHeight w:val="218"/>
        </w:trPr>
        <w:tc>
          <w:tcPr>
            <w:tcW w:w="512" w:type="dxa"/>
            <w:vMerge/>
            <w:tcBorders>
              <w:left w:val="single" w:sz="4" w:space="0" w:color="000000"/>
              <w:bottom w:val="single" w:sz="4" w:space="0" w:color="000000"/>
              <w:right w:val="single" w:sz="4" w:space="0" w:color="000000"/>
            </w:tcBorders>
            <w:vAlign w:val="center"/>
          </w:tcPr>
          <w:p w14:paraId="2FF97336" w14:textId="77777777" w:rsidR="00AE263C" w:rsidRDefault="00AE263C">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0FC5A1AE"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2.具备遵循设计伦理、尊重知识产权、服务社会与公共传播的职业素养与责任意识。</w:t>
            </w:r>
          </w:p>
        </w:tc>
        <w:tc>
          <w:tcPr>
            <w:tcW w:w="2521" w:type="dxa"/>
            <w:tcBorders>
              <w:top w:val="single" w:sz="4" w:space="0" w:color="000000"/>
              <w:left w:val="single" w:sz="4" w:space="0" w:color="000000"/>
              <w:bottom w:val="single" w:sz="4" w:space="0" w:color="000000"/>
              <w:right w:val="single" w:sz="4" w:space="0" w:color="000000"/>
            </w:tcBorders>
          </w:tcPr>
          <w:p w14:paraId="2BD8597E"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毕业要求1.社会责任与职业道德。</w:t>
            </w:r>
          </w:p>
        </w:tc>
        <w:tc>
          <w:tcPr>
            <w:tcW w:w="2190" w:type="dxa"/>
            <w:tcBorders>
              <w:top w:val="single" w:sz="4" w:space="0" w:color="000000"/>
              <w:left w:val="single" w:sz="4" w:space="0" w:color="000000"/>
              <w:bottom w:val="single" w:sz="4" w:space="0" w:color="000000"/>
              <w:right w:val="single" w:sz="4" w:space="0" w:color="000000"/>
            </w:tcBorders>
          </w:tcPr>
          <w:p w14:paraId="25EE02FA" w14:textId="77777777" w:rsidR="00AE263C" w:rsidRDefault="00000000">
            <w:pPr>
              <w:widowControl w:val="0"/>
              <w:autoSpaceDE w:val="0"/>
              <w:spacing w:before="40" w:after="40" w:line="400" w:lineRule="exact"/>
              <w:rPr>
                <w:rFonts w:ascii="SimSun" w:hAnsi="SimSun" w:cs="SimSun"/>
                <w:color w:val="FF0000"/>
                <w:sz w:val="24"/>
                <w:szCs w:val="24"/>
              </w:rPr>
            </w:pPr>
            <w:r>
              <w:rPr>
                <w:rFonts w:ascii="SimSun" w:hAnsi="SimSun" w:cs="SimSun" w:hint="eastAsia"/>
                <w:color w:val="FF0000"/>
                <w:sz w:val="24"/>
                <w:szCs w:val="24"/>
                <w:lang w:eastAsia="zh-CN" w:bidi="ar"/>
              </w:rPr>
              <w:t>1.2.设计伦理合规.</w:t>
            </w:r>
          </w:p>
          <w:p w14:paraId="36F5003F" w14:textId="77777777" w:rsidR="00AE263C" w:rsidRDefault="00AE263C">
            <w:pPr>
              <w:pStyle w:val="a4"/>
              <w:widowControl w:val="0"/>
              <w:autoSpaceDE w:val="0"/>
              <w:spacing w:before="40" w:after="40" w:line="400" w:lineRule="exact"/>
              <w:ind w:firstLineChars="200" w:firstLine="480"/>
              <w:jc w:val="both"/>
              <w:rPr>
                <w:rFonts w:ascii="SimSun" w:eastAsia="SimSun" w:hAnsi="SimSun" w:cs="SimSun"/>
                <w:color w:val="FF0000"/>
              </w:rPr>
            </w:pPr>
          </w:p>
        </w:tc>
      </w:tr>
      <w:tr w:rsidR="00AE263C" w14:paraId="1E542FD5" w14:textId="77777777">
        <w:trPr>
          <w:trHeight w:val="218"/>
        </w:trPr>
        <w:tc>
          <w:tcPr>
            <w:tcW w:w="512" w:type="dxa"/>
            <w:vMerge/>
            <w:tcBorders>
              <w:left w:val="single" w:sz="4" w:space="0" w:color="000000"/>
              <w:bottom w:val="single" w:sz="4" w:space="0" w:color="000000"/>
              <w:right w:val="single" w:sz="4" w:space="0" w:color="000000"/>
            </w:tcBorders>
            <w:vAlign w:val="center"/>
          </w:tcPr>
          <w:p w14:paraId="45F431C3" w14:textId="77777777" w:rsidR="00AE263C" w:rsidRDefault="00AE263C">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4425ECB7" w14:textId="77777777" w:rsidR="00AE263C"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3.树立终身学习与技术革新的意识，具备前沿工具的学习迭代与自我更新能力。</w:t>
            </w:r>
          </w:p>
        </w:tc>
        <w:tc>
          <w:tcPr>
            <w:tcW w:w="2521" w:type="dxa"/>
            <w:tcBorders>
              <w:top w:val="single" w:sz="4" w:space="0" w:color="000000"/>
              <w:left w:val="single" w:sz="4" w:space="0" w:color="000000"/>
              <w:bottom w:val="single" w:sz="4" w:space="0" w:color="000000"/>
              <w:right w:val="single" w:sz="4" w:space="0" w:color="000000"/>
            </w:tcBorders>
          </w:tcPr>
          <w:p w14:paraId="7DF71160" w14:textId="77777777" w:rsidR="00AE263C"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毕业要求9.终身学习与创新适应。</w:t>
            </w:r>
          </w:p>
        </w:tc>
        <w:tc>
          <w:tcPr>
            <w:tcW w:w="2190" w:type="dxa"/>
            <w:tcBorders>
              <w:top w:val="single" w:sz="4" w:space="0" w:color="000000"/>
              <w:left w:val="single" w:sz="4" w:space="0" w:color="000000"/>
              <w:bottom w:val="single" w:sz="4" w:space="0" w:color="000000"/>
              <w:right w:val="single" w:sz="4" w:space="0" w:color="000000"/>
            </w:tcBorders>
          </w:tcPr>
          <w:p w14:paraId="0A629B78" w14:textId="77777777" w:rsidR="00AE263C" w:rsidRDefault="00000000">
            <w:pPr>
              <w:widowControl w:val="0"/>
              <w:autoSpaceDE w:val="0"/>
              <w:spacing w:before="40" w:after="40" w:line="400" w:lineRule="exact"/>
              <w:rPr>
                <w:rFonts w:ascii="SimSun" w:hAnsi="SimSun" w:cs="SimSun"/>
                <w:color w:val="FF0000"/>
                <w:sz w:val="24"/>
                <w:szCs w:val="24"/>
              </w:rPr>
            </w:pPr>
            <w:r>
              <w:rPr>
                <w:rFonts w:ascii="SimSun" w:hAnsi="SimSun" w:cs="SimSun" w:hint="eastAsia"/>
                <w:color w:val="FF0000"/>
                <w:sz w:val="24"/>
                <w:szCs w:val="24"/>
                <w:lang w:eastAsia="zh-CN" w:bidi="ar"/>
              </w:rPr>
              <w:t>9.1．自主学习。</w:t>
            </w:r>
          </w:p>
          <w:p w14:paraId="03F30D5C" w14:textId="77777777" w:rsidR="00AE263C" w:rsidRDefault="00AE263C">
            <w:pPr>
              <w:pStyle w:val="a4"/>
              <w:widowControl w:val="0"/>
              <w:autoSpaceDE w:val="0"/>
              <w:spacing w:before="40" w:after="40" w:line="400" w:lineRule="exact"/>
              <w:ind w:firstLineChars="200" w:firstLine="480"/>
              <w:jc w:val="both"/>
              <w:rPr>
                <w:rFonts w:ascii="SimSun" w:eastAsia="SimSun" w:hAnsi="SimSun" w:cs="SimSun"/>
                <w:color w:val="FF0000"/>
              </w:rPr>
            </w:pPr>
          </w:p>
        </w:tc>
      </w:tr>
    </w:tbl>
    <w:p w14:paraId="1EBBB4B4" w14:textId="77777777" w:rsidR="00AE263C"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14:paraId="22102B51" w14:textId="77777777" w:rsidR="00AE263C" w:rsidRDefault="00000000">
      <w:pPr>
        <w:pStyle w:val="3"/>
        <w:spacing w:before="360"/>
        <w:ind w:firstLineChars="200" w:firstLine="482"/>
        <w:rPr>
          <w:rFonts w:ascii="SimSun" w:hAnsi="SimSun" w:cs="Tahoma"/>
          <w:b/>
          <w:bCs/>
          <w:sz w:val="24"/>
          <w:szCs w:val="24"/>
          <w:lang w:eastAsia="zh-CN"/>
        </w:rPr>
      </w:pPr>
      <w:r>
        <w:rPr>
          <w:rFonts w:ascii="SimSun" w:hAnsi="SimSun" w:cs="Tahoma" w:hint="eastAsia"/>
          <w:b/>
          <w:bCs/>
          <w:sz w:val="24"/>
          <w:szCs w:val="24"/>
          <w:lang w:eastAsia="zh-CN"/>
        </w:rPr>
        <w:t>例子：</w:t>
      </w:r>
    </w:p>
    <w:p w14:paraId="615A98AB" w14:textId="77777777" w:rsidR="00AE263C" w:rsidRDefault="00000000">
      <w:pPr>
        <w:pStyle w:val="3"/>
        <w:spacing w:line="400" w:lineRule="exact"/>
        <w:ind w:firstLineChars="200" w:firstLine="482"/>
        <w:rPr>
          <w:rFonts w:ascii="SimSun" w:hAnsi="SimSun" w:cs="Tahoma"/>
          <w:b/>
          <w:bCs/>
          <w:sz w:val="24"/>
          <w:szCs w:val="24"/>
          <w:lang w:eastAsia="zh-CN"/>
        </w:rPr>
      </w:pPr>
      <w:r>
        <w:rPr>
          <w:rFonts w:ascii="SimSun" w:hAnsi="SimSun" w:cs="Tahoma"/>
          <w:b/>
          <w:bCs/>
          <w:sz w:val="24"/>
          <w:szCs w:val="24"/>
          <w:lang w:eastAsia="zh-CN"/>
        </w:rPr>
        <w:t xml:space="preserve">第1章  </w:t>
      </w:r>
      <w:r>
        <w:rPr>
          <w:rFonts w:ascii="SimSun" w:hAnsi="SimSun" w:cs="Tahoma" w:hint="eastAsia"/>
          <w:b/>
          <w:bCs/>
          <w:sz w:val="24"/>
          <w:szCs w:val="24"/>
          <w:lang w:eastAsia="zh-CN"/>
        </w:rPr>
        <w:t>XXXXX</w:t>
      </w:r>
    </w:p>
    <w:p w14:paraId="6B9FB495"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主要知识点：</w:t>
      </w:r>
    </w:p>
    <w:p w14:paraId="68DF9783" w14:textId="77777777" w:rsidR="00AE263C" w:rsidRDefault="00000000">
      <w:pPr>
        <w:pStyle w:val="3"/>
        <w:spacing w:line="400" w:lineRule="exact"/>
        <w:ind w:firstLineChars="200" w:firstLine="480"/>
        <w:rPr>
          <w:rFonts w:ascii="SimSun" w:hAnsi="SimSun" w:cs="Tahoma"/>
          <w:sz w:val="24"/>
          <w:szCs w:val="24"/>
          <w:lang w:eastAsia="zh-CN"/>
        </w:rPr>
      </w:pPr>
      <w:r>
        <w:rPr>
          <w:rFonts w:ascii="SimSun" w:hAnsi="SimSun" w:cs="Tahoma"/>
          <w:sz w:val="24"/>
          <w:szCs w:val="24"/>
          <w:lang w:eastAsia="zh-CN"/>
        </w:rPr>
        <w:t>1.1</w:t>
      </w:r>
      <w:r>
        <w:rPr>
          <w:rFonts w:ascii="SimSun" w:hAnsi="SimSun" w:cs="Tahoma" w:hint="eastAsia"/>
          <w:sz w:val="24"/>
          <w:szCs w:val="24"/>
          <w:lang w:eastAsia="zh-CN"/>
        </w:rPr>
        <w:t>XX</w:t>
      </w:r>
      <w:r>
        <w:rPr>
          <w:rFonts w:ascii="SimSun" w:hAnsi="SimSun" w:cs="Tahoma"/>
          <w:sz w:val="24"/>
          <w:szCs w:val="24"/>
          <w:lang w:eastAsia="zh-CN"/>
        </w:rPr>
        <w:t>的发展史及特点</w:t>
      </w:r>
    </w:p>
    <w:p w14:paraId="64C45F45" w14:textId="77777777" w:rsidR="00AE263C" w:rsidRDefault="00000000">
      <w:pPr>
        <w:pStyle w:val="3"/>
        <w:spacing w:line="400" w:lineRule="exact"/>
        <w:ind w:firstLineChars="200" w:firstLine="480"/>
        <w:rPr>
          <w:rFonts w:ascii="SimSun" w:hAnsi="SimSun" w:cs="Tahoma"/>
          <w:sz w:val="24"/>
          <w:szCs w:val="24"/>
          <w:lang w:eastAsia="zh-CN"/>
        </w:rPr>
      </w:pPr>
      <w:r>
        <w:rPr>
          <w:rFonts w:ascii="SimSun" w:hAnsi="SimSun" w:cs="Tahoma"/>
          <w:sz w:val="24"/>
          <w:szCs w:val="24"/>
          <w:lang w:eastAsia="zh-CN"/>
        </w:rPr>
        <w:t xml:space="preserve">1.2 </w:t>
      </w:r>
      <w:r>
        <w:rPr>
          <w:rFonts w:ascii="SimSun" w:hAnsi="SimSun" w:cs="Tahoma" w:hint="eastAsia"/>
          <w:sz w:val="24"/>
          <w:szCs w:val="24"/>
          <w:lang w:eastAsia="zh-CN"/>
        </w:rPr>
        <w:t>XX</w:t>
      </w:r>
      <w:r>
        <w:rPr>
          <w:rFonts w:ascii="SimSun" w:hAnsi="SimSun" w:cs="Tahoma"/>
          <w:sz w:val="24"/>
          <w:szCs w:val="24"/>
          <w:lang w:eastAsia="zh-CN"/>
        </w:rPr>
        <w:t>的工作原理</w:t>
      </w:r>
    </w:p>
    <w:p w14:paraId="5C87BC5F" w14:textId="77777777" w:rsidR="00AE263C" w:rsidRDefault="00000000">
      <w:pPr>
        <w:pStyle w:val="3"/>
        <w:spacing w:line="400" w:lineRule="exact"/>
        <w:ind w:firstLineChars="200" w:firstLine="480"/>
        <w:rPr>
          <w:rFonts w:ascii="SimSun" w:hAnsi="SimSun" w:cs="Tahoma"/>
          <w:sz w:val="24"/>
          <w:szCs w:val="24"/>
          <w:lang w:eastAsia="zh-CN"/>
        </w:rPr>
      </w:pPr>
      <w:r>
        <w:rPr>
          <w:rFonts w:ascii="SimSun" w:hAnsi="SimSun" w:cs="Tahoma" w:hint="eastAsia"/>
          <w:sz w:val="24"/>
          <w:szCs w:val="24"/>
          <w:lang w:eastAsia="zh-CN"/>
        </w:rPr>
        <w:t>。。。。。。</w:t>
      </w:r>
    </w:p>
    <w:p w14:paraId="5E526E56"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教学要求：</w:t>
      </w:r>
      <w:r>
        <w:rPr>
          <w:rFonts w:ascii="SimSun" w:hAnsi="SimSun" w:cs="Tahoma"/>
          <w:sz w:val="24"/>
          <w:szCs w:val="24"/>
          <w:lang w:eastAsia="zh-CN"/>
        </w:rPr>
        <w:t>通过本章的学习，使学生掌握</w:t>
      </w:r>
      <w:r>
        <w:rPr>
          <w:rFonts w:ascii="SimSun" w:hAnsi="SimSun" w:cs="Tahoma" w:hint="eastAsia"/>
          <w:sz w:val="24"/>
          <w:szCs w:val="24"/>
          <w:lang w:eastAsia="zh-CN"/>
        </w:rPr>
        <w:t>。。。</w:t>
      </w:r>
      <w:r>
        <w:rPr>
          <w:rFonts w:ascii="SimSun" w:hAnsi="SimSun" w:cs="Tahoma"/>
          <w:sz w:val="24"/>
          <w:szCs w:val="24"/>
          <w:lang w:eastAsia="zh-CN"/>
        </w:rPr>
        <w:t>。</w:t>
      </w:r>
    </w:p>
    <w:p w14:paraId="1B5FD3AD"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重点：</w:t>
      </w:r>
      <w:r>
        <w:rPr>
          <w:rFonts w:ascii="SimSun" w:hAnsi="SimSun" w:cs="Tahoma" w:hint="eastAsia"/>
          <w:sz w:val="24"/>
          <w:szCs w:val="24"/>
          <w:lang w:eastAsia="zh-CN"/>
        </w:rPr>
        <w:t>XXXXX</w:t>
      </w:r>
      <w:r>
        <w:rPr>
          <w:rFonts w:ascii="SimSun" w:hAnsi="SimSun" w:cs="Tahoma"/>
          <w:sz w:val="24"/>
          <w:szCs w:val="24"/>
          <w:lang w:eastAsia="zh-CN"/>
        </w:rPr>
        <w:t>。</w:t>
      </w:r>
    </w:p>
    <w:p w14:paraId="4648660B"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难点：</w:t>
      </w:r>
      <w:r>
        <w:rPr>
          <w:rFonts w:ascii="SimSun" w:hAnsi="SimSun" w:cs="Tahoma" w:hint="eastAsia"/>
          <w:sz w:val="24"/>
          <w:szCs w:val="24"/>
          <w:lang w:eastAsia="zh-CN"/>
        </w:rPr>
        <w:t>XXXX</w:t>
      </w:r>
      <w:r>
        <w:rPr>
          <w:rFonts w:ascii="SimSun" w:hAnsi="SimSun" w:cs="Tahoma"/>
          <w:sz w:val="24"/>
          <w:szCs w:val="24"/>
          <w:lang w:eastAsia="zh-CN"/>
        </w:rPr>
        <w:t>。</w:t>
      </w:r>
    </w:p>
    <w:p w14:paraId="627F97CC" w14:textId="77777777" w:rsidR="00AE263C" w:rsidRDefault="00000000">
      <w:pPr>
        <w:pStyle w:val="3"/>
        <w:spacing w:line="400" w:lineRule="exact"/>
        <w:ind w:firstLineChars="200" w:firstLine="482"/>
        <w:rPr>
          <w:rFonts w:ascii="SimSun" w:hAnsi="SimSun" w:cs="Tahoma"/>
          <w:b/>
          <w:bCs/>
          <w:color w:val="000000"/>
          <w:sz w:val="24"/>
          <w:szCs w:val="24"/>
          <w:lang w:eastAsia="zh-CN"/>
        </w:rPr>
      </w:pPr>
      <w:r>
        <w:rPr>
          <w:rFonts w:ascii="SimSun" w:hAnsi="SimSun" w:cs="Tahoma" w:hint="eastAsia"/>
          <w:b/>
          <w:bCs/>
          <w:color w:val="000000"/>
          <w:sz w:val="24"/>
          <w:szCs w:val="24"/>
          <w:lang w:eastAsia="zh-CN"/>
        </w:rPr>
        <w:t>课程思政融入点</w:t>
      </w:r>
      <w:commentRangeStart w:id="10"/>
      <w:commentRangeEnd w:id="10"/>
      <w:r>
        <w:rPr>
          <w:rStyle w:val="CommentReference"/>
          <w:rFonts w:ascii="SimSun" w:hAnsi="SimSun" w:cs="Tahoma" w:hint="eastAsia"/>
          <w:b/>
          <w:bCs/>
          <w:color w:val="000000"/>
          <w:sz w:val="24"/>
          <w:szCs w:val="24"/>
          <w:lang w:eastAsia="zh-CN"/>
        </w:rPr>
        <w:commentReference w:id="10"/>
      </w:r>
      <w:r>
        <w:rPr>
          <w:rFonts w:ascii="SimSun" w:hAnsi="SimSun" w:cs="Tahoma" w:hint="eastAsia"/>
          <w:b/>
          <w:bCs/>
          <w:color w:val="000000"/>
          <w:sz w:val="24"/>
          <w:szCs w:val="24"/>
          <w:lang w:eastAsia="zh-CN"/>
        </w:rPr>
        <w:t>：</w:t>
      </w:r>
    </w:p>
    <w:p w14:paraId="53EF6B36"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采用的教学方法：</w:t>
      </w:r>
      <w:r>
        <w:rPr>
          <w:rFonts w:ascii="SimSun" w:hAnsi="SimSun" w:cs="Tahoma"/>
          <w:sz w:val="24"/>
          <w:szCs w:val="24"/>
          <w:lang w:eastAsia="zh-CN"/>
        </w:rPr>
        <w:t>案例演示、小组讨论</w:t>
      </w:r>
      <w:r>
        <w:rPr>
          <w:rFonts w:ascii="SimSun" w:hAnsi="SimSun" w:cs="Tahoma" w:hint="eastAsia"/>
          <w:sz w:val="24"/>
          <w:szCs w:val="24"/>
          <w:lang w:eastAsia="zh-CN"/>
        </w:rPr>
        <w:t>。。。</w:t>
      </w:r>
      <w:r>
        <w:rPr>
          <w:rFonts w:ascii="SimSun" w:hAnsi="SimSun" w:cs="Tahoma"/>
          <w:sz w:val="24"/>
          <w:szCs w:val="24"/>
          <w:lang w:eastAsia="zh-CN"/>
        </w:rPr>
        <w:t>。</w:t>
      </w:r>
    </w:p>
    <w:p w14:paraId="22F0EB5C"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hint="eastAsia"/>
          <w:b/>
          <w:bCs/>
          <w:sz w:val="24"/>
          <w:szCs w:val="24"/>
          <w:lang w:eastAsia="zh-CN"/>
        </w:rPr>
        <w:t>理论</w:t>
      </w:r>
      <w:r>
        <w:rPr>
          <w:rFonts w:ascii="SimSun" w:hAnsi="SimSun" w:cs="Tahoma"/>
          <w:b/>
          <w:bCs/>
          <w:sz w:val="24"/>
          <w:szCs w:val="24"/>
          <w:lang w:eastAsia="zh-CN"/>
        </w:rPr>
        <w:t>学时：</w:t>
      </w:r>
      <w:r>
        <w:rPr>
          <w:rFonts w:ascii="SimSun" w:hAnsi="SimSun" w:cs="Tahoma"/>
          <w:sz w:val="24"/>
          <w:szCs w:val="24"/>
          <w:lang w:eastAsia="zh-CN"/>
        </w:rPr>
        <w:t>2学时</w:t>
      </w:r>
    </w:p>
    <w:p w14:paraId="0F81DBC0" w14:textId="77777777" w:rsidR="00AE263C" w:rsidRDefault="00000000">
      <w:pPr>
        <w:pStyle w:val="3"/>
        <w:spacing w:line="400" w:lineRule="exact"/>
        <w:ind w:firstLineChars="200" w:firstLine="482"/>
        <w:rPr>
          <w:rFonts w:ascii="SimSun" w:hAnsi="SimSun" w:cs="Tahoma"/>
          <w:sz w:val="24"/>
          <w:szCs w:val="24"/>
          <w:lang w:eastAsia="zh-CN"/>
        </w:rPr>
      </w:pPr>
      <w:r>
        <w:rPr>
          <w:rFonts w:ascii="SimSun" w:hAnsi="SimSun" w:cs="Tahoma"/>
          <w:b/>
          <w:bCs/>
          <w:sz w:val="24"/>
          <w:szCs w:val="24"/>
          <w:lang w:eastAsia="zh-CN"/>
        </w:rPr>
        <w:t>实践学时：</w:t>
      </w:r>
      <w:r>
        <w:rPr>
          <w:rFonts w:ascii="SimSun" w:hAnsi="SimSun" w:cs="Tahoma"/>
          <w:sz w:val="24"/>
          <w:szCs w:val="24"/>
          <w:lang w:eastAsia="zh-CN"/>
        </w:rPr>
        <w:t>1学时</w:t>
      </w:r>
    </w:p>
    <w:p w14:paraId="03D8187D" w14:textId="77777777" w:rsidR="00AE263C" w:rsidRDefault="00000000">
      <w:pPr>
        <w:pStyle w:val="3"/>
        <w:spacing w:line="400" w:lineRule="exact"/>
        <w:ind w:firstLineChars="200" w:firstLine="482"/>
        <w:rPr>
          <w:rFonts w:ascii="SimSun" w:hAnsi="SimSun" w:cs="Tahoma"/>
          <w:b/>
          <w:bCs/>
          <w:sz w:val="24"/>
          <w:szCs w:val="24"/>
          <w:lang w:eastAsia="zh-CN"/>
        </w:rPr>
      </w:pPr>
      <w:r>
        <w:rPr>
          <w:rFonts w:ascii="SimSun" w:hAnsi="SimSun" w:cs="Tahoma" w:hint="eastAsia"/>
          <w:b/>
          <w:bCs/>
          <w:sz w:val="24"/>
          <w:szCs w:val="24"/>
          <w:lang w:eastAsia="zh-CN"/>
        </w:rPr>
        <w:t>。。。</w:t>
      </w:r>
    </w:p>
    <w:p w14:paraId="14302EAE" w14:textId="77777777" w:rsidR="00AE263C" w:rsidRDefault="00AE263C">
      <w:pPr>
        <w:pStyle w:val="3"/>
        <w:spacing w:line="400" w:lineRule="exact"/>
        <w:ind w:firstLineChars="200" w:firstLine="482"/>
        <w:rPr>
          <w:rFonts w:ascii="SimSun" w:hAnsi="SimSun" w:cs="Tahoma"/>
          <w:b/>
          <w:bCs/>
          <w:sz w:val="24"/>
          <w:szCs w:val="24"/>
          <w:lang w:eastAsia="zh-CN"/>
        </w:rPr>
      </w:pPr>
    </w:p>
    <w:p w14:paraId="177B96B1" w14:textId="77777777" w:rsidR="00AE263C" w:rsidRDefault="00AE263C">
      <w:pPr>
        <w:pStyle w:val="3"/>
        <w:spacing w:line="400" w:lineRule="exact"/>
        <w:rPr>
          <w:rFonts w:ascii="SimSun" w:hAnsi="SimSun" w:cs="Tahoma"/>
          <w:b/>
          <w:bCs/>
          <w:sz w:val="24"/>
          <w:szCs w:val="24"/>
          <w:lang w:eastAsia="zh-CN"/>
        </w:rPr>
      </w:pPr>
    </w:p>
    <w:p w14:paraId="7B50B0BB" w14:textId="77777777" w:rsidR="00AE263C"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四、课程资料：</w:t>
      </w:r>
    </w:p>
    <w:p w14:paraId="6198EB1F" w14:textId="77777777" w:rsidR="00AE263C" w:rsidRDefault="00000000">
      <w:pPr>
        <w:pStyle w:val="3"/>
        <w:ind w:firstLineChars="200" w:firstLine="480"/>
        <w:rPr>
          <w:rFonts w:ascii="SimSun" w:hAnsi="SimSun" w:cs="SimSun"/>
          <w:bCs/>
          <w:sz w:val="24"/>
          <w:szCs w:val="24"/>
          <w:lang w:eastAsia="zh-CN"/>
        </w:rPr>
      </w:pPr>
      <w:commentRangeStart w:id="11"/>
      <w:r>
        <w:rPr>
          <w:rFonts w:ascii="SimSun" w:hAnsi="SimSun" w:cs="SimSun" w:hint="eastAsia"/>
          <w:bCs/>
          <w:sz w:val="24"/>
          <w:szCs w:val="24"/>
          <w:lang w:eastAsia="zh-CN"/>
        </w:rPr>
        <w:t>（一）选用教材</w:t>
      </w:r>
      <w:commentRangeEnd w:id="11"/>
      <w:r>
        <w:rPr>
          <w:rStyle w:val="CommentReference"/>
          <w:rFonts w:ascii="SimSun" w:hAnsi="SimSun" w:cs="SimSun"/>
          <w:bCs/>
          <w:sz w:val="24"/>
          <w:szCs w:val="24"/>
          <w:lang w:eastAsia="zh-CN"/>
        </w:rPr>
        <w:commentReference w:id="11"/>
      </w:r>
    </w:p>
    <w:p w14:paraId="4280E166" w14:textId="77777777" w:rsidR="00AE263C" w:rsidRDefault="00AE263C">
      <w:pPr>
        <w:pStyle w:val="3"/>
        <w:ind w:firstLineChars="200" w:firstLine="480"/>
        <w:rPr>
          <w:rFonts w:ascii="SimSun" w:hAnsi="SimSun" w:cs="SimSun"/>
          <w:bCs/>
          <w:sz w:val="24"/>
          <w:szCs w:val="24"/>
          <w:lang w:eastAsia="zh-CN"/>
        </w:rPr>
      </w:pPr>
    </w:p>
    <w:p w14:paraId="6553D76D" w14:textId="77777777" w:rsidR="00AE263C" w:rsidRDefault="00AE263C">
      <w:pPr>
        <w:pStyle w:val="3"/>
        <w:ind w:firstLineChars="200" w:firstLine="480"/>
        <w:rPr>
          <w:rFonts w:ascii="SimSun" w:hAnsi="SimSun" w:cs="SimSun"/>
          <w:bCs/>
          <w:sz w:val="24"/>
          <w:szCs w:val="24"/>
          <w:lang w:eastAsia="zh-CN"/>
        </w:rPr>
      </w:pPr>
    </w:p>
    <w:p w14:paraId="5C7C547A" w14:textId="77777777" w:rsidR="00AE263C" w:rsidRDefault="00AE263C">
      <w:pPr>
        <w:pStyle w:val="3"/>
        <w:ind w:firstLineChars="200" w:firstLine="480"/>
        <w:rPr>
          <w:rFonts w:ascii="SimSun" w:hAnsi="SimSun" w:cs="SimSun"/>
          <w:bCs/>
          <w:sz w:val="24"/>
          <w:szCs w:val="24"/>
          <w:lang w:eastAsia="zh-CN"/>
        </w:rPr>
      </w:pPr>
    </w:p>
    <w:p w14:paraId="28C1AB08" w14:textId="77777777" w:rsidR="00AE263C"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commentRangeStart w:id="12"/>
      <w:r>
        <w:rPr>
          <w:rFonts w:ascii="SimSun" w:hAnsi="SimSun" w:cs="SimSun" w:hint="eastAsia"/>
          <w:bCs/>
          <w:sz w:val="24"/>
          <w:szCs w:val="24"/>
          <w:lang w:eastAsia="zh-CN"/>
        </w:rPr>
        <w:t>参考书目与文献</w:t>
      </w:r>
      <w:commentRangeEnd w:id="12"/>
      <w:r>
        <w:rPr>
          <w:rStyle w:val="CommentReference"/>
          <w:rFonts w:ascii="SimSun" w:hAnsi="SimSun" w:cs="SimSun"/>
          <w:bCs/>
          <w:sz w:val="24"/>
          <w:szCs w:val="24"/>
          <w:lang w:eastAsia="zh-CN"/>
        </w:rPr>
        <w:commentReference w:id="12"/>
      </w:r>
    </w:p>
    <w:p w14:paraId="28CB1C29" w14:textId="77777777" w:rsidR="00AE263C" w:rsidRDefault="00AE263C">
      <w:pPr>
        <w:pStyle w:val="3"/>
        <w:ind w:firstLineChars="200" w:firstLine="480"/>
        <w:rPr>
          <w:rFonts w:ascii="SimSun" w:hAnsi="SimSun" w:cs="SimSun"/>
          <w:bCs/>
          <w:sz w:val="24"/>
          <w:szCs w:val="24"/>
          <w:lang w:eastAsia="zh-CN"/>
        </w:rPr>
      </w:pPr>
    </w:p>
    <w:p w14:paraId="13042AF6" w14:textId="77777777" w:rsidR="00AE263C" w:rsidRDefault="00AE263C">
      <w:pPr>
        <w:pStyle w:val="3"/>
        <w:ind w:firstLineChars="200" w:firstLine="480"/>
        <w:rPr>
          <w:rFonts w:ascii="SimSun" w:hAnsi="SimSun" w:cs="SimSun"/>
          <w:bCs/>
          <w:sz w:val="24"/>
          <w:szCs w:val="24"/>
          <w:lang w:eastAsia="zh-CN"/>
        </w:rPr>
      </w:pPr>
    </w:p>
    <w:p w14:paraId="21F0DF95" w14:textId="77777777" w:rsidR="00AE263C" w:rsidRDefault="00AE263C">
      <w:pPr>
        <w:pStyle w:val="3"/>
        <w:ind w:firstLineChars="200" w:firstLine="480"/>
        <w:rPr>
          <w:rFonts w:ascii="SimSun" w:hAnsi="SimSun" w:cs="SimSun"/>
          <w:bCs/>
          <w:sz w:val="24"/>
          <w:szCs w:val="24"/>
          <w:lang w:eastAsia="zh-CN"/>
        </w:rPr>
      </w:pPr>
    </w:p>
    <w:p w14:paraId="30BE2428" w14:textId="77777777" w:rsidR="00AE263C" w:rsidRDefault="00AE263C">
      <w:pPr>
        <w:pStyle w:val="3"/>
        <w:ind w:firstLineChars="200" w:firstLine="480"/>
        <w:rPr>
          <w:rFonts w:ascii="SimSun" w:hAnsi="SimSun" w:cs="SimSun"/>
          <w:bCs/>
          <w:sz w:val="24"/>
          <w:szCs w:val="24"/>
          <w:lang w:eastAsia="zh-CN"/>
        </w:rPr>
      </w:pPr>
    </w:p>
    <w:p w14:paraId="097DE1E2" w14:textId="77777777" w:rsidR="00AE263C"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14:paraId="3D4F5C4A" w14:textId="77777777" w:rsidR="00AE263C" w:rsidRDefault="00AE263C">
      <w:pPr>
        <w:spacing w:line="360" w:lineRule="auto"/>
        <w:ind w:firstLineChars="300" w:firstLine="720"/>
        <w:rPr>
          <w:rFonts w:ascii="SimSun" w:hAnsi="SimSun" w:cs="SimSun"/>
          <w:bCs/>
          <w:sz w:val="24"/>
          <w:szCs w:val="24"/>
          <w:lang w:eastAsia="zh-CN"/>
        </w:rPr>
      </w:pPr>
    </w:p>
    <w:p w14:paraId="28945DC6" w14:textId="77777777" w:rsidR="00AE263C"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五、评分体系与考核要求</w:t>
      </w:r>
    </w:p>
    <w:p w14:paraId="5EDE3511" w14:textId="77777777" w:rsidR="00AE263C"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14:paraId="0DA6B99A" w14:textId="77777777" w:rsidR="00AE263C"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14:paraId="502AF60D" w14:textId="77777777" w:rsidR="00AE263C"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14:paraId="1B2E37E7" w14:textId="77777777" w:rsidR="00AE263C"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4A0" w:firstRow="1" w:lastRow="0" w:firstColumn="1" w:lastColumn="0" w:noHBand="0" w:noVBand="1"/>
      </w:tblPr>
      <w:tblGrid>
        <w:gridCol w:w="1098"/>
        <w:gridCol w:w="1110"/>
        <w:gridCol w:w="1692"/>
        <w:gridCol w:w="4988"/>
        <w:gridCol w:w="550"/>
      </w:tblGrid>
      <w:tr w:rsidR="00AE263C" w14:paraId="19FABDF2" w14:textId="77777777">
        <w:tc>
          <w:tcPr>
            <w:tcW w:w="3900" w:type="dxa"/>
            <w:gridSpan w:val="3"/>
            <w:tcBorders>
              <w:top w:val="single" w:sz="4" w:space="0" w:color="000000"/>
              <w:left w:val="single" w:sz="4" w:space="0" w:color="000000"/>
              <w:bottom w:val="single" w:sz="4" w:space="0" w:color="000000"/>
              <w:right w:val="single" w:sz="4" w:space="0" w:color="000000"/>
            </w:tcBorders>
            <w:vAlign w:val="center"/>
          </w:tcPr>
          <w:p w14:paraId="572350F7"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commentRangeStart w:id="13"/>
            <w:commentRangeEnd w:id="13"/>
            <w:r>
              <w:rPr>
                <w:rStyle w:val="CommentReference"/>
                <w:rFonts w:ascii="SimSun" w:hAnsi="SimSun" w:cs="SimSun"/>
                <w:bCs/>
                <w:color w:val="000000"/>
                <w:lang w:eastAsia="zh-CN"/>
              </w:rPr>
              <w:commentReference w:id="13"/>
            </w:r>
          </w:p>
        </w:tc>
        <w:tc>
          <w:tcPr>
            <w:tcW w:w="4988" w:type="dxa"/>
            <w:tcBorders>
              <w:top w:val="single" w:sz="4" w:space="0" w:color="000000"/>
              <w:left w:val="single" w:sz="4" w:space="0" w:color="000000"/>
              <w:bottom w:val="single" w:sz="4" w:space="0" w:color="000000"/>
              <w:right w:val="single" w:sz="4" w:space="0" w:color="000000"/>
            </w:tcBorders>
            <w:vAlign w:val="center"/>
          </w:tcPr>
          <w:p w14:paraId="00E5E87B"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14:paraId="0F145482"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AE263C" w14:paraId="7727791A" w14:textId="77777777">
        <w:tc>
          <w:tcPr>
            <w:tcW w:w="1098" w:type="dxa"/>
            <w:vMerge w:val="restart"/>
            <w:tcBorders>
              <w:top w:val="single" w:sz="4" w:space="0" w:color="000000"/>
              <w:left w:val="single" w:sz="4" w:space="0" w:color="000000"/>
              <w:bottom w:val="single" w:sz="4" w:space="0" w:color="000000"/>
              <w:right w:val="single" w:sz="4" w:space="0" w:color="000000"/>
            </w:tcBorders>
            <w:vAlign w:val="center"/>
          </w:tcPr>
          <w:p w14:paraId="4355AD2A"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14:paraId="48E107F3" w14:textId="77777777" w:rsidR="00AE263C"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平时成绩（</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14:paraId="7BFAD5C8"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60E8580F"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14:paraId="4C8721C6"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AE263C" w14:paraId="5673E0ED"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405DC1EC" w14:textId="77777777" w:rsidR="00AE263C" w:rsidRDefault="00AE263C">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67E54EBA" w14:textId="77777777" w:rsidR="00AE263C" w:rsidRDefault="00AE263C">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630A2729" w14:textId="77777777" w:rsidR="00AE263C" w:rsidRDefault="00AE263C">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178D37D3"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1FA34AA8" w14:textId="77777777" w:rsidR="00AE263C" w:rsidRDefault="00AE263C">
            <w:pPr>
              <w:snapToGrid w:val="0"/>
              <w:spacing w:line="440" w:lineRule="exact"/>
              <w:jc w:val="center"/>
              <w:rPr>
                <w:rFonts w:ascii="SimSun" w:hAnsi="SimSun" w:cs="SimSun"/>
                <w:bCs/>
                <w:color w:val="000000"/>
                <w:sz w:val="21"/>
                <w:szCs w:val="21"/>
                <w:lang w:eastAsia="zh-CN"/>
              </w:rPr>
            </w:pPr>
          </w:p>
        </w:tc>
      </w:tr>
      <w:tr w:rsidR="00AE263C" w14:paraId="039D65A8"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3688D265" w14:textId="77777777" w:rsidR="00AE263C" w:rsidRDefault="00AE263C">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39FC2E8E" w14:textId="77777777" w:rsidR="00AE263C" w:rsidRDefault="00AE263C">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1A92CA77" w14:textId="77777777" w:rsidR="00AE263C" w:rsidRDefault="00AE263C">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0C6DF8A5"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71E89B5E" w14:textId="77777777" w:rsidR="00AE263C" w:rsidRDefault="00AE263C">
            <w:pPr>
              <w:snapToGrid w:val="0"/>
              <w:spacing w:line="440" w:lineRule="exact"/>
              <w:jc w:val="center"/>
              <w:rPr>
                <w:rFonts w:ascii="SimSun" w:hAnsi="SimSun" w:cs="SimSun"/>
                <w:bCs/>
                <w:color w:val="000000"/>
                <w:sz w:val="21"/>
                <w:szCs w:val="21"/>
                <w:lang w:eastAsia="zh-CN"/>
              </w:rPr>
            </w:pPr>
          </w:p>
        </w:tc>
      </w:tr>
      <w:tr w:rsidR="00AE263C" w14:paraId="6B4CBB72"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48517EED" w14:textId="77777777" w:rsidR="00AE263C" w:rsidRDefault="00AE263C">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797F19F8" w14:textId="77777777" w:rsidR="00AE263C" w:rsidRDefault="00AE263C">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1C143110" w14:textId="77777777" w:rsidR="00AE263C" w:rsidRDefault="00AE263C">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4DAAF0ED"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31E9A431" w14:textId="77777777" w:rsidR="00AE263C" w:rsidRDefault="00AE263C">
            <w:pPr>
              <w:snapToGrid w:val="0"/>
              <w:spacing w:line="440" w:lineRule="exact"/>
              <w:jc w:val="center"/>
              <w:rPr>
                <w:rFonts w:ascii="SimSun" w:hAnsi="SimSun" w:cs="SimSun"/>
                <w:bCs/>
                <w:color w:val="000000"/>
                <w:sz w:val="21"/>
                <w:szCs w:val="21"/>
                <w:lang w:eastAsia="zh-CN"/>
              </w:rPr>
            </w:pPr>
          </w:p>
        </w:tc>
      </w:tr>
      <w:tr w:rsidR="00AE263C" w14:paraId="1489D98F"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79C007D6" w14:textId="77777777" w:rsidR="00AE263C" w:rsidRDefault="00AE263C">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56F98D82" w14:textId="77777777" w:rsidR="00AE263C" w:rsidRDefault="00AE263C">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3EB69C4D" w14:textId="77777777" w:rsidR="00AE263C" w:rsidRDefault="00000000">
            <w:pPr>
              <w:numPr>
                <w:ilvl w:val="0"/>
                <w:numId w:val="2"/>
              </w:num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p>
          <w:p w14:paraId="7E971B46"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05FE3C74"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highlight w:val="yellow"/>
                <w:lang w:eastAsia="zh-CN"/>
              </w:rPr>
              <w:t>教师根据课程实际考核需求填写（</w:t>
            </w:r>
            <w:r>
              <w:rPr>
                <w:rFonts w:ascii="SimSun" w:hAnsi="SimSun" w:cs="SimSun" w:hint="eastAsia"/>
                <w:b/>
                <w:color w:val="000000"/>
                <w:sz w:val="21"/>
                <w:szCs w:val="21"/>
                <w:highlight w:val="yellow"/>
                <w:lang w:eastAsia="zh-CN"/>
              </w:rPr>
              <w:t>需契合教学大纲的课程目标。能力目标、素质目标和授课内容</w:t>
            </w:r>
            <w:r>
              <w:rPr>
                <w:rFonts w:ascii="SimSun" w:hAnsi="SimSun" w:cs="SimSun" w:hint="eastAsia"/>
                <w:bCs/>
                <w:color w:val="000000"/>
                <w:sz w:val="21"/>
                <w:szCs w:val="21"/>
                <w:highlight w:val="yellow"/>
                <w:lang w:eastAsia="zh-CN"/>
              </w:rPr>
              <w:t>）</w:t>
            </w:r>
          </w:p>
        </w:tc>
        <w:tc>
          <w:tcPr>
            <w:tcW w:w="550" w:type="dxa"/>
            <w:tcBorders>
              <w:top w:val="single" w:sz="4" w:space="0" w:color="000000"/>
              <w:left w:val="single" w:sz="4" w:space="0" w:color="000000"/>
              <w:bottom w:val="single" w:sz="4" w:space="0" w:color="000000"/>
              <w:right w:val="single" w:sz="4" w:space="0" w:color="000000"/>
            </w:tcBorders>
            <w:vAlign w:val="center"/>
          </w:tcPr>
          <w:p w14:paraId="0561D089"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AE263C" w14:paraId="46284EE3"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076C08DC" w14:textId="77777777" w:rsidR="00AE263C" w:rsidRDefault="00AE263C">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569CA574" w14:textId="77777777" w:rsidR="00AE263C" w:rsidRDefault="00AE263C">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5284428F" w14:textId="77777777" w:rsidR="00AE263C" w:rsidRDefault="00000000">
            <w:pPr>
              <w:numPr>
                <w:ilvl w:val="0"/>
                <w:numId w:val="2"/>
              </w:num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p>
          <w:p w14:paraId="36FA459C"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3A4D4D76" w14:textId="77777777" w:rsidR="00AE263C"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highlight w:val="yellow"/>
                <w:lang w:eastAsia="zh-CN"/>
              </w:rPr>
              <w:t>教师根据课程实际考核需求填写（</w:t>
            </w:r>
            <w:r>
              <w:rPr>
                <w:rFonts w:ascii="SimSun" w:hAnsi="SimSun" w:cs="SimSun" w:hint="eastAsia"/>
                <w:b/>
                <w:color w:val="000000"/>
                <w:sz w:val="21"/>
                <w:szCs w:val="21"/>
                <w:highlight w:val="yellow"/>
                <w:lang w:eastAsia="zh-CN"/>
              </w:rPr>
              <w:t>需契合教学大纲的课程目标。能力目标、素质目标和授课内容</w:t>
            </w:r>
            <w:r>
              <w:rPr>
                <w:rFonts w:ascii="SimSun" w:hAnsi="SimSun" w:cs="SimSun" w:hint="eastAsia"/>
                <w:bCs/>
                <w:color w:val="000000"/>
                <w:sz w:val="21"/>
                <w:szCs w:val="21"/>
                <w:highlight w:val="yellow"/>
                <w:lang w:eastAsia="zh-CN"/>
              </w:rPr>
              <w:t>）</w:t>
            </w:r>
          </w:p>
        </w:tc>
        <w:tc>
          <w:tcPr>
            <w:tcW w:w="550" w:type="dxa"/>
            <w:tcBorders>
              <w:top w:val="single" w:sz="4" w:space="0" w:color="000000"/>
              <w:left w:val="single" w:sz="4" w:space="0" w:color="000000"/>
              <w:bottom w:val="single" w:sz="4" w:space="0" w:color="000000"/>
              <w:right w:val="single" w:sz="4" w:space="0" w:color="000000"/>
            </w:tcBorders>
            <w:vAlign w:val="center"/>
          </w:tcPr>
          <w:p w14:paraId="42A16EE6"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AE263C" w14:paraId="3AE5C001"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1367326F" w14:textId="77777777" w:rsidR="00AE263C" w:rsidRDefault="00AE263C">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7906893D" w14:textId="77777777" w:rsidR="00AE263C" w:rsidRDefault="00AE263C">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0ACBDCDA" w14:textId="77777777" w:rsidR="00AE263C" w:rsidRDefault="00000000">
            <w:pPr>
              <w:numPr>
                <w:ilvl w:val="0"/>
                <w:numId w:val="2"/>
              </w:num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w:t>
            </w:r>
          </w:p>
          <w:p w14:paraId="49E45C0E" w14:textId="77777777" w:rsidR="00AE263C" w:rsidRDefault="00000000">
            <w:pPr>
              <w:spacing w:line="440" w:lineRule="exact"/>
              <w:ind w:firstLineChars="100" w:firstLine="210"/>
              <w:rPr>
                <w:rFonts w:ascii="SimSun" w:hAnsi="SimSun" w:cs="SimSun"/>
                <w:bCs/>
                <w:color w:val="000000"/>
                <w:sz w:val="21"/>
                <w:szCs w:val="21"/>
                <w:lang w:eastAsia="zh-CN"/>
              </w:rPr>
            </w:pPr>
            <w:r>
              <w:rPr>
                <w:rFonts w:ascii="SimSun" w:hAnsi="SimSun" w:cs="SimSun" w:hint="eastAsia"/>
                <w:bCs/>
                <w:color w:val="000000"/>
                <w:sz w:val="21"/>
                <w:szCs w:val="21"/>
                <w:lang w:eastAsia="zh-CN"/>
              </w:rPr>
              <w:t>（</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58AC5C27" w14:textId="77777777" w:rsidR="00AE263C" w:rsidRDefault="00000000">
            <w:pPr>
              <w:spacing w:line="440" w:lineRule="exact"/>
              <w:rPr>
                <w:rFonts w:ascii="SimSun" w:hAnsi="SimSun" w:cs="SimSun"/>
                <w:bCs/>
                <w:color w:val="000000"/>
                <w:sz w:val="21"/>
                <w:szCs w:val="21"/>
                <w:highlight w:val="lightGray"/>
                <w:lang w:eastAsia="zh-CN"/>
              </w:rPr>
            </w:pPr>
            <w:r>
              <w:rPr>
                <w:rFonts w:ascii="SimSun" w:hAnsi="SimSun" w:cs="SimSun" w:hint="eastAsia"/>
                <w:bCs/>
                <w:color w:val="000000"/>
                <w:sz w:val="21"/>
                <w:szCs w:val="21"/>
                <w:highlight w:val="yellow"/>
                <w:lang w:eastAsia="zh-CN"/>
              </w:rPr>
              <w:t>教师根据课程实际考核需求填写（</w:t>
            </w:r>
            <w:r>
              <w:rPr>
                <w:rFonts w:ascii="SimSun" w:hAnsi="SimSun" w:cs="SimSun" w:hint="eastAsia"/>
                <w:b/>
                <w:color w:val="000000"/>
                <w:sz w:val="21"/>
                <w:szCs w:val="21"/>
                <w:highlight w:val="yellow"/>
                <w:lang w:eastAsia="zh-CN"/>
              </w:rPr>
              <w:t>需契合教学大纲的课程目标。能力目标、素质目标和授课内容</w:t>
            </w:r>
            <w:r>
              <w:rPr>
                <w:rFonts w:ascii="SimSun" w:hAnsi="SimSun" w:cs="SimSun" w:hint="eastAsia"/>
                <w:bCs/>
                <w:color w:val="000000"/>
                <w:sz w:val="21"/>
                <w:szCs w:val="21"/>
                <w:highlight w:val="yellow"/>
                <w:lang w:eastAsia="zh-CN"/>
              </w:rPr>
              <w:t>）</w:t>
            </w:r>
          </w:p>
        </w:tc>
        <w:tc>
          <w:tcPr>
            <w:tcW w:w="550" w:type="dxa"/>
            <w:tcBorders>
              <w:top w:val="single" w:sz="4" w:space="0" w:color="000000"/>
              <w:left w:val="single" w:sz="4" w:space="0" w:color="000000"/>
              <w:bottom w:val="single" w:sz="4" w:space="0" w:color="000000"/>
              <w:right w:val="single" w:sz="4" w:space="0" w:color="000000"/>
            </w:tcBorders>
            <w:vAlign w:val="center"/>
          </w:tcPr>
          <w:p w14:paraId="6758208D"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AE263C" w14:paraId="3EC8A2D9" w14:textId="77777777">
        <w:tc>
          <w:tcPr>
            <w:tcW w:w="1098" w:type="dxa"/>
            <w:tcBorders>
              <w:top w:val="single" w:sz="4" w:space="0" w:color="000000"/>
              <w:left w:val="single" w:sz="4" w:space="0" w:color="000000"/>
              <w:bottom w:val="single" w:sz="4" w:space="0" w:color="000000"/>
              <w:right w:val="single" w:sz="4" w:space="0" w:color="000000"/>
            </w:tcBorders>
          </w:tcPr>
          <w:p w14:paraId="1B03A6BB" w14:textId="77777777" w:rsidR="00AE263C" w:rsidRDefault="00000000">
            <w:pPr>
              <w:spacing w:line="440" w:lineRule="exact"/>
              <w:rPr>
                <w:rFonts w:ascii="SimSun" w:hAnsi="SimSun" w:cs="SimSun"/>
                <w:bCs/>
                <w:color w:val="000000"/>
                <w:sz w:val="21"/>
                <w:szCs w:val="21"/>
                <w:highlight w:val="lightGray"/>
                <w:lang w:eastAsia="zh-CN"/>
              </w:rPr>
            </w:pPr>
            <w:r>
              <w:rPr>
                <w:rFonts w:ascii="SimSun" w:hAnsi="SimSun" w:cs="SimSun" w:hint="eastAsia"/>
                <w:bCs/>
                <w:color w:val="000000"/>
                <w:sz w:val="21"/>
                <w:szCs w:val="21"/>
                <w:highlight w:val="lightGray"/>
                <w:lang w:eastAsia="zh-CN"/>
              </w:rPr>
              <w:t>【可自行增减行】</w:t>
            </w: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76200888" w14:textId="77777777" w:rsidR="00AE263C" w:rsidRDefault="00AE263C">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45F436E0" w14:textId="77777777" w:rsidR="00AE263C" w:rsidRDefault="00000000">
            <w:pPr>
              <w:spacing w:line="440" w:lineRule="exact"/>
              <w:rPr>
                <w:rFonts w:ascii="SimSun" w:hAnsi="SimSun" w:cs="SimSun"/>
                <w:bCs/>
                <w:color w:val="000000"/>
                <w:sz w:val="21"/>
                <w:szCs w:val="21"/>
                <w:highlight w:val="lightGray"/>
                <w:lang w:eastAsia="zh-CN"/>
              </w:rPr>
            </w:pPr>
            <w:r>
              <w:rPr>
                <w:rFonts w:ascii="SimSun" w:hAnsi="SimSun" w:cs="SimSun" w:hint="eastAsia"/>
                <w:bCs/>
                <w:color w:val="000000"/>
                <w:sz w:val="21"/>
                <w:szCs w:val="21"/>
                <w:highlight w:val="lightGray"/>
                <w:lang w:eastAsia="zh-CN"/>
              </w:rPr>
              <w:t>……</w:t>
            </w:r>
          </w:p>
        </w:tc>
        <w:tc>
          <w:tcPr>
            <w:tcW w:w="4988" w:type="dxa"/>
            <w:tcBorders>
              <w:top w:val="single" w:sz="4" w:space="0" w:color="000000"/>
              <w:left w:val="single" w:sz="4" w:space="0" w:color="000000"/>
              <w:bottom w:val="single" w:sz="4" w:space="0" w:color="000000"/>
              <w:right w:val="single" w:sz="4" w:space="0" w:color="000000"/>
            </w:tcBorders>
          </w:tcPr>
          <w:p w14:paraId="44EA17C0" w14:textId="77777777" w:rsidR="00AE263C" w:rsidRDefault="00000000">
            <w:pPr>
              <w:spacing w:line="440" w:lineRule="exact"/>
              <w:rPr>
                <w:rFonts w:ascii="SimSun" w:hAnsi="SimSun" w:cs="SimSun"/>
                <w:bCs/>
                <w:color w:val="000000"/>
                <w:sz w:val="21"/>
                <w:szCs w:val="21"/>
                <w:highlight w:val="lightGray"/>
                <w:lang w:eastAsia="zh-CN"/>
              </w:rPr>
            </w:pPr>
            <w:r>
              <w:rPr>
                <w:rFonts w:ascii="SimSun" w:hAnsi="SimSun" w:cs="SimSun" w:hint="eastAsia"/>
                <w:bCs/>
                <w:color w:val="000000"/>
                <w:sz w:val="21"/>
                <w:szCs w:val="21"/>
                <w:highlight w:val="lightGray"/>
                <w:lang w:eastAsia="zh-CN"/>
              </w:rPr>
              <w:t>……</w:t>
            </w:r>
          </w:p>
        </w:tc>
        <w:tc>
          <w:tcPr>
            <w:tcW w:w="550" w:type="dxa"/>
            <w:tcBorders>
              <w:top w:val="single" w:sz="4" w:space="0" w:color="000000"/>
              <w:left w:val="single" w:sz="4" w:space="0" w:color="000000"/>
              <w:bottom w:val="single" w:sz="4" w:space="0" w:color="000000"/>
              <w:right w:val="single" w:sz="4" w:space="0" w:color="000000"/>
            </w:tcBorders>
            <w:vAlign w:val="center"/>
          </w:tcPr>
          <w:p w14:paraId="639DFB90" w14:textId="77777777" w:rsidR="00AE263C" w:rsidRDefault="00000000">
            <w:pPr>
              <w:spacing w:line="440" w:lineRule="exact"/>
              <w:jc w:val="center"/>
              <w:rPr>
                <w:rFonts w:ascii="SimSun" w:hAnsi="SimSun" w:cs="SimSun"/>
                <w:bCs/>
                <w:color w:val="000000"/>
                <w:sz w:val="21"/>
                <w:szCs w:val="21"/>
                <w:highlight w:val="lightGray"/>
                <w:lang w:eastAsia="zh-CN"/>
              </w:rPr>
            </w:pPr>
            <w:r>
              <w:rPr>
                <w:rFonts w:ascii="SimSun" w:hAnsi="SimSun" w:cs="SimSun" w:hint="eastAsia"/>
                <w:bCs/>
                <w:color w:val="000000"/>
                <w:sz w:val="21"/>
                <w:szCs w:val="21"/>
                <w:lang w:eastAsia="zh-CN"/>
              </w:rPr>
              <w:t>100</w:t>
            </w:r>
          </w:p>
        </w:tc>
      </w:tr>
      <w:tr w:rsidR="00AE263C" w14:paraId="4D362319" w14:textId="77777777">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14:paraId="321C2903"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14:paraId="7D5E2B2F"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课程考核成绩  （</w:t>
            </w:r>
            <w:r>
              <w:rPr>
                <w:rFonts w:ascii="SimSun" w:hAnsi="SimSun" w:cs="SimSun" w:hint="eastAsia"/>
                <w:bCs/>
                <w:color w:val="000000"/>
                <w:sz w:val="21"/>
                <w:szCs w:val="21"/>
                <w:highlight w:val="yellow"/>
                <w:lang w:eastAsia="zh-CN"/>
              </w:rPr>
              <w:t xml:space="preserve">  </w:t>
            </w:r>
            <w:r>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14:paraId="20AB94C6" w14:textId="77777777" w:rsidR="00AE263C" w:rsidRDefault="00000000">
            <w:pPr>
              <w:jc w:val="center"/>
              <w:rPr>
                <w:rFonts w:ascii="SimSun" w:hAnsi="SimSun" w:cs="SimSun"/>
                <w:color w:val="000000"/>
                <w:sz w:val="21"/>
                <w:szCs w:val="21"/>
                <w:lang w:eastAsia="zh-CN" w:bidi="ar"/>
              </w:rPr>
            </w:pPr>
            <w:r>
              <w:rPr>
                <w:rFonts w:ascii="SimSun" w:hAnsi="SimSun" w:cs="SimSun" w:hint="eastAsia"/>
                <w:color w:val="000000"/>
                <w:sz w:val="21"/>
                <w:szCs w:val="21"/>
                <w:highlight w:val="yellow"/>
                <w:lang w:eastAsia="zh-CN" w:bidi="ar"/>
              </w:rPr>
              <w:t>考试/考查</w:t>
            </w:r>
          </w:p>
        </w:tc>
        <w:tc>
          <w:tcPr>
            <w:tcW w:w="4988" w:type="dxa"/>
            <w:tcBorders>
              <w:top w:val="single" w:sz="4" w:space="0" w:color="000000"/>
              <w:left w:val="single" w:sz="4" w:space="0" w:color="000000"/>
              <w:bottom w:val="single" w:sz="4" w:space="0" w:color="000000"/>
              <w:right w:val="single" w:sz="4" w:space="0" w:color="000000"/>
            </w:tcBorders>
          </w:tcPr>
          <w:p w14:paraId="71773C94" w14:textId="77777777" w:rsidR="00AE263C" w:rsidRDefault="00000000">
            <w:pPr>
              <w:spacing w:line="360" w:lineRule="auto"/>
              <w:jc w:val="both"/>
              <w:rPr>
                <w:rFonts w:ascii="SimSun" w:hAnsi="SimSun" w:cs="SimSun"/>
                <w:color w:val="000000"/>
                <w:sz w:val="21"/>
                <w:szCs w:val="21"/>
                <w:highlight w:val="yellow"/>
                <w:lang w:eastAsia="zh-CN" w:bidi="ar"/>
              </w:rPr>
            </w:pPr>
            <w:r>
              <w:rPr>
                <w:rFonts w:ascii="SimSun" w:hAnsi="SimSun" w:cs="SimSun" w:hint="eastAsia"/>
                <w:color w:val="000000"/>
                <w:sz w:val="21"/>
                <w:szCs w:val="21"/>
                <w:highlight w:val="yellow"/>
                <w:lang w:eastAsia="zh-CN" w:bidi="ar"/>
              </w:rPr>
              <w:t>【</w:t>
            </w:r>
            <w:r>
              <w:rPr>
                <w:rFonts w:ascii="SimSun" w:hAnsi="SimSun" w:cs="SimSun" w:hint="eastAsia"/>
                <w:b/>
                <w:bCs/>
                <w:color w:val="000000"/>
                <w:sz w:val="21"/>
                <w:szCs w:val="21"/>
                <w:highlight w:val="yellow"/>
                <w:lang w:eastAsia="zh-CN" w:bidi="ar"/>
              </w:rPr>
              <w:t>黄色底纹部分，内容由老师根据实际情况自行编写</w:t>
            </w:r>
            <w:r>
              <w:rPr>
                <w:rFonts w:ascii="SimSun" w:hAnsi="SimSun" w:cs="SimSun" w:hint="eastAsia"/>
                <w:color w:val="000000"/>
                <w:sz w:val="21"/>
                <w:szCs w:val="21"/>
                <w:highlight w:val="yellow"/>
                <w:lang w:eastAsia="zh-CN" w:bidi="ar"/>
              </w:rPr>
              <w:t xml:space="preserve">】   </w:t>
            </w:r>
          </w:p>
          <w:p w14:paraId="065BF301" w14:textId="77777777" w:rsidR="00AE263C" w:rsidRDefault="00000000">
            <w:pPr>
              <w:spacing w:line="360" w:lineRule="auto"/>
              <w:jc w:val="both"/>
              <w:rPr>
                <w:rFonts w:ascii="SimSun" w:hAnsi="SimSun" w:cs="SimSun"/>
                <w:color w:val="000000"/>
                <w:sz w:val="21"/>
                <w:szCs w:val="21"/>
                <w:highlight w:val="yellow"/>
                <w:lang w:eastAsia="zh-CN" w:bidi="ar"/>
              </w:rPr>
            </w:pPr>
            <w:r>
              <w:rPr>
                <w:rFonts w:ascii="SimSun" w:hAnsi="SimSun" w:cs="SimSun" w:hint="eastAsia"/>
                <w:color w:val="000000"/>
                <w:sz w:val="21"/>
                <w:szCs w:val="21"/>
                <w:highlight w:val="yellow"/>
                <w:lang w:eastAsia="zh-CN" w:bidi="ar"/>
              </w:rPr>
              <w:t>该门课程为考试/考查科目，将通过考试/考查形式进行。</w:t>
            </w:r>
          </w:p>
          <w:p w14:paraId="10861CCC" w14:textId="77777777" w:rsidR="00AE263C" w:rsidRDefault="00000000">
            <w:pPr>
              <w:spacing w:line="360" w:lineRule="auto"/>
              <w:ind w:firstLineChars="200" w:firstLine="420"/>
              <w:jc w:val="both"/>
              <w:rPr>
                <w:rFonts w:ascii="SimSun" w:hAnsi="SimSun" w:cs="SimSun"/>
                <w:color w:val="000000"/>
                <w:sz w:val="21"/>
                <w:szCs w:val="21"/>
                <w:highlight w:val="yellow"/>
                <w:lang w:eastAsia="zh-CN" w:bidi="ar"/>
              </w:rPr>
            </w:pPr>
            <w:r>
              <w:rPr>
                <w:rFonts w:ascii="SimSun" w:hAnsi="SimSun" w:cs="SimSun" w:hint="eastAsia"/>
                <w:color w:val="000000"/>
                <w:sz w:val="21"/>
                <w:szCs w:val="21"/>
                <w:lang w:eastAsia="zh-CN" w:bidi="ar"/>
              </w:rPr>
              <w:t>考试科目试卷题型包括但不限于选择题、填空题、判断题、计算题、简答题、论述题、应用题等。</w:t>
            </w:r>
          </w:p>
          <w:p w14:paraId="040B70C4" w14:textId="77777777" w:rsidR="00AE263C" w:rsidRDefault="00000000">
            <w:pPr>
              <w:spacing w:line="360" w:lineRule="auto"/>
              <w:rPr>
                <w:rFonts w:ascii="SimSun" w:hAnsi="SimSun" w:cs="SimSun"/>
                <w:color w:val="000000"/>
                <w:sz w:val="21"/>
                <w:szCs w:val="21"/>
                <w:lang w:eastAsia="zh-CN" w:bidi="ar"/>
              </w:rPr>
            </w:pPr>
            <w:r>
              <w:rPr>
                <w:rFonts w:ascii="SimSun" w:hAnsi="SimSun" w:cs="SimSun" w:hint="eastAsia"/>
                <w:color w:val="000000"/>
                <w:sz w:val="21"/>
                <w:szCs w:val="21"/>
                <w:lang w:eastAsia="zh-CN" w:bidi="ar"/>
              </w:rPr>
              <w:t xml:space="preserve">      </w:t>
            </w:r>
            <w:r>
              <w:rPr>
                <w:rFonts w:ascii="SimSun" w:hAnsi="SimSun" w:cs="SimSun" w:hint="eastAsia"/>
                <w:color w:val="000000"/>
                <w:sz w:val="21"/>
                <w:szCs w:val="21"/>
                <w:highlight w:val="yellow"/>
                <w:lang w:eastAsia="zh-CN" w:bidi="ar"/>
              </w:rPr>
              <w:t>考查科目试题拟</w:t>
            </w:r>
            <w:r>
              <w:rPr>
                <w:rFonts w:ascii="SimSun" w:hAnsi="SimSun" w:cs="SimSun" w:hint="eastAsia"/>
                <w:color w:val="000000"/>
                <w:sz w:val="22"/>
                <w:szCs w:val="22"/>
                <w:highlight w:val="yellow"/>
                <w:lang w:eastAsia="zh-CN" w:bidi="ar"/>
              </w:rPr>
              <w:t>以运用本课程内所讲授的******************</w:t>
            </w:r>
            <w:r>
              <w:rPr>
                <w:rFonts w:ascii="SimSun" w:hAnsi="SimSun" w:cs="SimSun" w:hint="eastAsia"/>
                <w:color w:val="000000"/>
                <w:sz w:val="21"/>
                <w:szCs w:val="21"/>
                <w:lang w:eastAsia="zh-CN" w:bidi="ar"/>
              </w:rPr>
              <w:t>重点检测学生对课程的基础知识、 基础理论和基本技能的掌握程度，以及学生综合分析问题、解决问题的能力；注重考题对启发学生创新思维和培养学生创新能力的引导作用。</w:t>
            </w:r>
          </w:p>
          <w:p w14:paraId="45F1BA96" w14:textId="77777777" w:rsidR="00AE263C"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14:paraId="658FECD9" w14:textId="77777777" w:rsidR="00AE263C"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14:paraId="5D7E314C" w14:textId="77777777" w:rsidR="00AE263C"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14:paraId="30ED64E7" w14:textId="77777777" w:rsidR="00AE263C" w:rsidRDefault="00AE263C">
      <w:pPr>
        <w:spacing w:line="360" w:lineRule="auto"/>
        <w:rPr>
          <w:rFonts w:ascii="SimSun" w:hAnsi="SimSun" w:cs="SimSun"/>
          <w:b/>
          <w:bCs/>
          <w:color w:val="000000"/>
          <w:sz w:val="21"/>
          <w:szCs w:val="21"/>
          <w:highlight w:val="red"/>
          <w:lang w:eastAsia="zh-CN" w:bidi="ar"/>
        </w:rPr>
      </w:pPr>
    </w:p>
    <w:p w14:paraId="1E44BE33" w14:textId="77777777" w:rsidR="00AE263C"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lastRenderedPageBreak/>
        <w:t>以下是取消课程考核资格的情况，被取消考核资格的学生不能参加该门课程的期末考核，已参加考核的，成绩无效：</w:t>
      </w:r>
    </w:p>
    <w:p w14:paraId="4E415A8E" w14:textId="77777777" w:rsidR="00AE263C"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 xml:space="preserve">（一）学生一学期请假的时间累计达到当学期总天数三分之一的，应取消其当学期已选课程的考核资格； </w:t>
      </w:r>
    </w:p>
    <w:p w14:paraId="3C3BE3FC" w14:textId="77777777" w:rsidR="00AE263C"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 xml:space="preserve">（二）学生一门课程请假或旷课的课时数累计达到该门课程总学时三分之一的，应取消该门课程的考核资格； </w:t>
      </w:r>
    </w:p>
    <w:p w14:paraId="60A611B0" w14:textId="77777777" w:rsidR="00AE263C"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AE263C">
      <w:footerReference w:type="default" r:id="rId11"/>
      <w:footerReference w:type="first" r:id="rId12"/>
      <w:pgSz w:w="11906" w:h="16838"/>
      <w:pgMar w:top="1134" w:right="1134" w:bottom="1134" w:left="1134"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卮驶褂父卮" w:date="2024-01-16T15:17:00Z" w:initials="">
    <w:p w14:paraId="7436B23B" w14:textId="77777777" w:rsidR="00AE263C" w:rsidRDefault="00000000">
      <w:pPr>
        <w:overflowPunct w:val="0"/>
        <w:rPr>
          <w:lang w:eastAsia="zh-CN"/>
        </w:rPr>
      </w:pPr>
      <w:r>
        <w:annotationRef/>
      </w:r>
      <w:r>
        <w:rPr>
          <w:rFonts w:hint="eastAsia"/>
          <w:lang w:eastAsia="zh-CN"/>
        </w:rPr>
        <w:t>格式要求：</w:t>
      </w:r>
    </w:p>
    <w:p w14:paraId="71607F3C" w14:textId="77777777" w:rsidR="00AE263C" w:rsidRDefault="00000000">
      <w:pPr>
        <w:overflowPunct w:val="0"/>
        <w:rPr>
          <w:lang w:eastAsia="zh-CN"/>
        </w:rPr>
      </w:pPr>
      <w:r>
        <w:rPr>
          <w:rFonts w:hint="eastAsia"/>
          <w:lang w:eastAsia="zh-CN"/>
        </w:rPr>
        <w:t>封面和正文均使用宋体小四，正文的各级标题相应加粗，首行缩进</w:t>
      </w:r>
      <w:r>
        <w:rPr>
          <w:rFonts w:hint="eastAsia"/>
          <w:lang w:eastAsia="zh-CN"/>
        </w:rPr>
        <w:t>2</w:t>
      </w:r>
      <w:r>
        <w:rPr>
          <w:rFonts w:hint="eastAsia"/>
          <w:lang w:eastAsia="zh-CN"/>
        </w:rPr>
        <w:t>字符，行距固定值</w:t>
      </w:r>
      <w:r>
        <w:rPr>
          <w:rFonts w:hint="eastAsia"/>
          <w:lang w:eastAsia="zh-CN"/>
        </w:rPr>
        <w:t>20</w:t>
      </w:r>
      <w:r>
        <w:rPr>
          <w:rFonts w:hint="eastAsia"/>
          <w:lang w:eastAsia="zh-CN"/>
        </w:rPr>
        <w:t>磅。</w:t>
      </w:r>
    </w:p>
  </w:comment>
  <w:comment w:id="1" w:author="Candy" w:date="2024-01-05T16:20:00Z" w:initials="">
    <w:p w14:paraId="1DFE201A" w14:textId="77777777" w:rsidR="00AE263C" w:rsidRDefault="00000000">
      <w:pPr>
        <w:overflowPunct w:val="0"/>
        <w:rPr>
          <w:lang w:eastAsia="zh-CN"/>
        </w:rPr>
      </w:pPr>
      <w:r>
        <w:annotationRef/>
      </w:r>
      <w:r>
        <w:rPr>
          <w:rFonts w:hint="eastAsia"/>
          <w:lang w:eastAsia="zh-CN"/>
        </w:rPr>
        <w:t>填写的课程信息要与人才培养方案、教务系统的信息一致</w:t>
      </w:r>
    </w:p>
  </w:comment>
  <w:comment w:id="2" w:author="jw" w:date="2024-07-10T15:19:00Z" w:initials="j">
    <w:p w14:paraId="3922504D" w14:textId="77777777" w:rsidR="00AE263C" w:rsidRDefault="00000000">
      <w:pPr>
        <w:overflowPunct w:val="0"/>
        <w:spacing w:before="60" w:after="60"/>
        <w:jc w:val="both"/>
        <w:rPr>
          <w:lang w:eastAsia="zh-CN"/>
        </w:rPr>
      </w:pPr>
      <w:r>
        <w:annotationRef/>
      </w:r>
      <w:r>
        <w:rPr>
          <w:rFonts w:hint="eastAsia"/>
          <w:lang w:eastAsia="zh-CN"/>
        </w:rPr>
        <w:t>参考格式：</w:t>
      </w:r>
      <w:r>
        <w:rPr>
          <w:rFonts w:hint="eastAsia"/>
          <w:lang w:eastAsia="zh-CN"/>
        </w:rPr>
        <w:t xml:space="preserve">CNFU000001 </w:t>
      </w:r>
      <w:r>
        <w:rPr>
          <w:rFonts w:hint="eastAsia"/>
          <w:lang w:eastAsia="zh-CN"/>
        </w:rPr>
        <w:t>、</w:t>
      </w:r>
      <w:r>
        <w:rPr>
          <w:rFonts w:hint="eastAsia"/>
          <w:lang w:eastAsia="zh-CN"/>
        </w:rPr>
        <w:t>CNFU000002</w:t>
      </w:r>
      <w:r>
        <w:rPr>
          <w:rFonts w:hint="eastAsia"/>
          <w:lang w:eastAsia="zh-CN"/>
        </w:rPr>
        <w:t>这样</w:t>
      </w:r>
    </w:p>
    <w:p w14:paraId="746F5F0E" w14:textId="77777777" w:rsidR="00AE263C" w:rsidRDefault="00AE263C">
      <w:pPr>
        <w:overflowPunct w:val="0"/>
        <w:rPr>
          <w:lang w:eastAsia="zh-CN"/>
        </w:rPr>
      </w:pPr>
    </w:p>
  </w:comment>
  <w:comment w:id="3" w:author="jw" w:date="2024-07-10T15:27:00Z" w:initials="j">
    <w:p w14:paraId="6F9E880E" w14:textId="77777777" w:rsidR="00AE263C" w:rsidRDefault="00000000">
      <w:pPr>
        <w:overflowPunct w:val="0"/>
        <w:rPr>
          <w:lang w:eastAsia="zh-CN"/>
        </w:rPr>
      </w:pPr>
      <w:r>
        <w:annotationRef/>
      </w:r>
      <w:r>
        <w:rPr>
          <w:rFonts w:hint="eastAsia"/>
          <w:lang w:eastAsia="zh-CN"/>
        </w:rPr>
        <w:t>使用学校规范的名称</w:t>
      </w:r>
    </w:p>
  </w:comment>
  <w:comment w:id="4" w:author="jw" w:date="2024-07-10T15:27:00Z" w:initials="j">
    <w:p w14:paraId="2FD6778D" w14:textId="77777777" w:rsidR="00AE263C" w:rsidRDefault="00000000">
      <w:pPr>
        <w:overflowPunct w:val="0"/>
        <w:rPr>
          <w:lang w:eastAsia="zh-CN"/>
        </w:rPr>
      </w:pPr>
      <w:r>
        <w:annotationRef/>
      </w:r>
      <w:r>
        <w:rPr>
          <w:rFonts w:hint="eastAsia"/>
          <w:lang w:eastAsia="zh-CN"/>
        </w:rPr>
        <w:t>如果是面向全校的，可以写成：面向全校所有专业</w:t>
      </w:r>
    </w:p>
  </w:comment>
  <w:comment w:id="5" w:author="jw" w:date="2024-07-10T15:31:00Z" w:initials="j">
    <w:p w14:paraId="51B51671" w14:textId="77777777" w:rsidR="00AE263C" w:rsidRDefault="00000000">
      <w:pPr>
        <w:overflowPunct w:val="0"/>
        <w:rPr>
          <w:lang w:eastAsia="zh-CN"/>
        </w:rPr>
      </w:pPr>
      <w:r>
        <w:annotationRef/>
      </w:r>
      <w:r>
        <w:rPr>
          <w:rFonts w:hint="eastAsia"/>
          <w:lang w:eastAsia="zh-CN"/>
        </w:rPr>
        <w:t>填写总学时，不用分别写理论和实践学时</w:t>
      </w:r>
    </w:p>
  </w:comment>
  <w:comment w:id="6" w:author="心太软" w:date="2026-01-27T16:17:00Z" w:initials="">
    <w:p w14:paraId="2B2ACC10" w14:textId="77777777" w:rsidR="00AE263C" w:rsidRDefault="00000000">
      <w:pPr>
        <w:overflowPunct w:val="0"/>
        <w:rPr>
          <w:lang w:eastAsia="zh-CN"/>
        </w:rPr>
      </w:pPr>
      <w:r>
        <w:annotationRef/>
      </w:r>
      <w:r>
        <w:rPr>
          <w:rFonts w:hint="eastAsia"/>
          <w:color w:val="FF0000"/>
          <w:lang w:eastAsia="zh-CN"/>
        </w:rPr>
        <w:t>教学大纲内的【课程性质】使用的的毕业学分结构中二级标签；</w:t>
      </w:r>
    </w:p>
    <w:p w14:paraId="23E34194" w14:textId="77777777" w:rsidR="00AE263C" w:rsidRDefault="00000000">
      <w:pPr>
        <w:overflowPunct w:val="0"/>
        <w:rPr>
          <w:lang w:eastAsia="zh-CN"/>
        </w:rPr>
      </w:pPr>
      <w:r>
        <w:rPr>
          <w:rFonts w:hint="eastAsia"/>
          <w:color w:val="FF0000"/>
          <w:lang w:eastAsia="zh-CN"/>
        </w:rPr>
        <w:t xml:space="preserve">       </w:t>
      </w:r>
      <w:r>
        <w:rPr>
          <w:rFonts w:hint="eastAsia"/>
          <w:color w:val="FF0000"/>
          <w:lang w:eastAsia="zh-CN"/>
        </w:rPr>
        <w:t>试题</w:t>
      </w:r>
      <w:r>
        <w:rPr>
          <w:rFonts w:hint="eastAsia"/>
          <w:color w:val="FF0000"/>
          <w:lang w:eastAsia="zh-CN"/>
        </w:rPr>
        <w:t>AB</w:t>
      </w:r>
      <w:r>
        <w:rPr>
          <w:rFonts w:hint="eastAsia"/>
          <w:color w:val="FF0000"/>
          <w:lang w:eastAsia="zh-CN"/>
        </w:rPr>
        <w:t>卷相关工作中的【课程性质】使用的是毕业学分结构中的三级标签。</w:t>
      </w:r>
    </w:p>
    <w:p w14:paraId="60579458" w14:textId="77777777" w:rsidR="00AE263C" w:rsidRDefault="00000000">
      <w:pPr>
        <w:overflowPunct w:val="0"/>
        <w:rPr>
          <w:lang w:eastAsia="zh-CN"/>
        </w:rPr>
      </w:pPr>
      <w:r>
        <w:rPr>
          <w:rFonts w:hint="eastAsia"/>
          <w:color w:val="FF0000"/>
          <w:lang w:eastAsia="zh-CN"/>
        </w:rPr>
        <w:t xml:space="preserve">        </w:t>
      </w:r>
      <w:r>
        <w:rPr>
          <w:rFonts w:hint="eastAsia"/>
          <w:color w:val="FF0000"/>
          <w:lang w:eastAsia="zh-CN"/>
        </w:rPr>
        <w:t>两者对应关系如下：</w:t>
      </w:r>
    </w:p>
    <w:p w14:paraId="1AE2DC0C" w14:textId="77777777" w:rsidR="00AE263C" w:rsidRDefault="00000000">
      <w:pPr>
        <w:overflowPunct w:val="0"/>
        <w:rPr>
          <w:lang w:eastAsia="zh-CN"/>
        </w:rPr>
      </w:pPr>
      <w:r>
        <w:rPr>
          <w:rFonts w:hint="eastAsia"/>
          <w:color w:val="FF0000"/>
          <w:lang w:eastAsia="zh-CN"/>
        </w:rPr>
        <w:t xml:space="preserve">       </w:t>
      </w:r>
      <w:r>
        <w:rPr>
          <w:rFonts w:hint="eastAsia"/>
          <w:color w:val="FF0000"/>
          <w:lang w:eastAsia="zh-CN"/>
        </w:rPr>
        <w:t>教学大纲内的【专业必修课】包含但不限于【专业核心课】、【专业方向课】、【就业指导理论与实践】、【劳动教育课】、【专业基础课】、【就业指导（理论</w:t>
      </w:r>
      <w:r>
        <w:rPr>
          <w:rFonts w:hint="eastAsia"/>
          <w:color w:val="FF0000"/>
          <w:lang w:eastAsia="zh-CN"/>
        </w:rPr>
        <w:t>+</w:t>
      </w:r>
      <w:r>
        <w:rPr>
          <w:rFonts w:hint="eastAsia"/>
          <w:color w:val="FF0000"/>
          <w:lang w:eastAsia="zh-CN"/>
        </w:rPr>
        <w:t>实践）】。</w:t>
      </w:r>
      <w:r>
        <w:rPr>
          <w:rFonts w:hint="eastAsia"/>
          <w:color w:val="FF0000"/>
          <w:lang w:eastAsia="zh-CN"/>
        </w:rPr>
        <w:t xml:space="preserve">   </w:t>
      </w:r>
    </w:p>
  </w:comment>
  <w:comment w:id="7" w:author="Candy" w:date="2024-01-03T13:23:00Z" w:initials="">
    <w:p w14:paraId="0C20774D" w14:textId="77777777" w:rsidR="00AE263C" w:rsidRDefault="00000000">
      <w:pPr>
        <w:overflowPunct w:val="0"/>
        <w:rPr>
          <w:lang w:eastAsia="zh-CN"/>
        </w:rPr>
      </w:pPr>
      <w:r>
        <w:annotationRef/>
      </w:r>
      <w:r>
        <w:rPr>
          <w:rFonts w:ascii="SimSun" w:hAnsi="SimSun" w:cs="SimSun" w:hint="eastAsia"/>
          <w:sz w:val="24"/>
          <w:szCs w:val="24"/>
          <w:lang w:eastAsia="zh-CN"/>
        </w:rPr>
        <w:t>先修课程是与该课程具有严格的前后逻辑关系，未学习先修课程则无法学习该课程，如没有，写“无”。</w:t>
      </w:r>
    </w:p>
  </w:comment>
  <w:comment w:id="8" w:author="Candy" w:date="2024-01-03T13:26:00Z" w:initials="">
    <w:p w14:paraId="548D8EA0" w14:textId="77777777" w:rsidR="00AE263C" w:rsidRDefault="00000000">
      <w:pPr>
        <w:overflowPunct w:val="0"/>
        <w:rPr>
          <w:lang w:eastAsia="zh-CN"/>
        </w:rPr>
      </w:pPr>
      <w:r>
        <w:annotationRef/>
      </w:r>
      <w:r>
        <w:rPr>
          <w:rFonts w:ascii="SimSun" w:hAnsi="SimSun" w:cs="SimSun" w:hint="eastAsia"/>
          <w:sz w:val="24"/>
          <w:szCs w:val="24"/>
          <w:lang w:eastAsia="zh-CN"/>
        </w:rPr>
        <w:t>如，该门课程为省级一流课程、在线开放课程等。如没有，写“无”</w:t>
      </w:r>
    </w:p>
  </w:comment>
  <w:comment w:id="9" w:author="Candy" w:date="2024-01-03T13:37:00Z" w:initials="">
    <w:p w14:paraId="55A57F2B" w14:textId="77777777" w:rsidR="00AE263C" w:rsidRDefault="00000000">
      <w:pPr>
        <w:tabs>
          <w:tab w:val="left" w:pos="312"/>
        </w:tabs>
        <w:overflowPunct w:val="0"/>
        <w:rPr>
          <w:lang w:eastAsia="zh-CN"/>
        </w:rPr>
      </w:pPr>
      <w:r>
        <w:annotationRef/>
      </w:r>
      <w:r>
        <w:rPr>
          <w:rFonts w:ascii="SimSun" w:hAnsi="SimSun" w:cs="SimSun" w:hint="eastAsia"/>
          <w:color w:val="000000"/>
          <w:sz w:val="24"/>
          <w:szCs w:val="24"/>
          <w:lang w:eastAsia="zh-CN"/>
        </w:rPr>
        <w:t>课程目标须体现学生的学习成果或者成效，从学生的视角出发进行表述。课程目标描述可使用如下用语：掌握\了解\识记\理解\应用....知识，具备/能够应用\分析\评价\创造....的能力，具备/树立.....素养\精神\意识。</w:t>
      </w:r>
    </w:p>
    <w:p w14:paraId="490C75CE" w14:textId="77777777" w:rsidR="00AE263C" w:rsidRDefault="00000000">
      <w:pPr>
        <w:tabs>
          <w:tab w:val="left" w:pos="312"/>
        </w:tabs>
        <w:overflowPunct w:val="0"/>
        <w:rPr>
          <w:lang w:eastAsia="zh-CN"/>
        </w:rPr>
      </w:pPr>
      <w:r>
        <w:rPr>
          <w:color w:val="000000"/>
          <w:lang w:eastAsia="zh-CN"/>
        </w:rPr>
        <w:t>人才培养方案中</w:t>
      </w:r>
      <w:r>
        <w:rPr>
          <w:rFonts w:hint="eastAsia"/>
          <w:color w:val="000000"/>
          <w:lang w:eastAsia="zh-CN"/>
        </w:rPr>
        <w:t>“课程体系与毕业要求关联矩阵”中该课程所支撑的毕业要求，均要在课程目标中有明确的表述。</w:t>
      </w:r>
    </w:p>
    <w:p w14:paraId="7E1029DD" w14:textId="77777777" w:rsidR="00AE263C" w:rsidRDefault="00AE263C">
      <w:pPr>
        <w:overflowPunct w:val="0"/>
        <w:rPr>
          <w:lang w:eastAsia="zh-CN"/>
        </w:rPr>
      </w:pPr>
    </w:p>
  </w:comment>
  <w:comment w:id="10" w:author="Candy" w:date="2025-07-24T16:51:00Z" w:initials="">
    <w:p w14:paraId="4D22EECF" w14:textId="77777777" w:rsidR="00AE263C" w:rsidRDefault="00000000">
      <w:pPr>
        <w:overflowPunct w:val="0"/>
        <w:rPr>
          <w:lang w:eastAsia="zh-CN"/>
        </w:rPr>
      </w:pPr>
      <w:r>
        <w:annotationRef/>
      </w:r>
      <w:r>
        <w:rPr>
          <w:rFonts w:ascii="SimSun" w:hAnsi="SimSun" w:cs="Tahoma" w:hint="eastAsia"/>
          <w:b/>
          <w:bCs/>
          <w:color w:val="FF0000"/>
          <w:sz w:val="24"/>
          <w:szCs w:val="24"/>
          <w:lang w:eastAsia="zh-CN"/>
        </w:rPr>
        <w:t>每个章节都要有课程思政融入点</w:t>
      </w:r>
    </w:p>
  </w:comment>
  <w:comment w:id="11" w:author="Candy" w:date="2024-01-03T13:35:00Z" w:initials="">
    <w:p w14:paraId="503047DA" w14:textId="77777777" w:rsidR="00AE263C" w:rsidRDefault="00000000">
      <w:pPr>
        <w:overflowPunct w:val="0"/>
      </w:pPr>
      <w:r>
        <w:annotationRef/>
      </w:r>
      <w:r>
        <w:rPr>
          <w:rFonts w:hint="eastAsia"/>
          <w:lang w:eastAsia="zh-CN"/>
        </w:rPr>
        <w:t>1.</w:t>
      </w:r>
      <w:r>
        <w:rPr>
          <w:rFonts w:hint="eastAsia"/>
          <w:lang w:eastAsia="zh-CN"/>
        </w:rPr>
        <w:t>涉及马工程教材的课程须使用马工程教材</w:t>
      </w:r>
    </w:p>
    <w:p w14:paraId="67414910" w14:textId="77777777" w:rsidR="00AE263C" w:rsidRDefault="00000000">
      <w:pPr>
        <w:overflowPunct w:val="0"/>
      </w:pPr>
      <w:r>
        <w:rPr>
          <w:rFonts w:hint="eastAsia"/>
          <w:lang w:eastAsia="zh-CN"/>
        </w:rPr>
        <w:t>2.</w:t>
      </w:r>
      <w:r>
        <w:t>选用近三年出版教材</w:t>
      </w:r>
      <w:r>
        <w:rPr>
          <w:rFonts w:hint="eastAsia"/>
        </w:rPr>
        <w:t>，</w:t>
      </w:r>
      <w:r>
        <w:t>鼓励选用国家级</w:t>
      </w:r>
      <w:r>
        <w:rPr>
          <w:rFonts w:hint="eastAsia"/>
        </w:rPr>
        <w:t>、</w:t>
      </w:r>
      <w:r>
        <w:t>省级规划教材</w:t>
      </w:r>
      <w:r>
        <w:rPr>
          <w:rFonts w:hint="eastAsia"/>
        </w:rPr>
        <w:t>。</w:t>
      </w:r>
    </w:p>
    <w:p w14:paraId="4E9CE6F8" w14:textId="77777777" w:rsidR="00AE263C" w:rsidRDefault="00000000">
      <w:pPr>
        <w:overflowPunct w:val="0"/>
      </w:pPr>
      <w:r>
        <w:rPr>
          <w:rFonts w:hint="eastAsia"/>
          <w:sz w:val="22"/>
          <w:lang w:eastAsia="zh-CN"/>
        </w:rPr>
        <w:t>3.</w:t>
      </w:r>
      <w:r>
        <w:rPr>
          <w:rFonts w:ascii="SimSun" w:hAnsi="SimSun" w:cs="SimSun" w:hint="eastAsia"/>
          <w:bCs/>
          <w:sz w:val="24"/>
          <w:szCs w:val="24"/>
          <w:lang w:eastAsia="zh-CN"/>
        </w:rPr>
        <w:t>注明作者、书目、出版社、出版年份。例：“斯蒂芬 A.罗斯.公司理财[M].北京：机械工业出版社,2017” 。</w:t>
      </w:r>
    </w:p>
  </w:comment>
  <w:comment w:id="12" w:author="Candy" w:date="2024-01-05T16:15:00Z" w:initials="">
    <w:p w14:paraId="7455911B" w14:textId="77777777" w:rsidR="00AE263C" w:rsidRDefault="00000000">
      <w:pPr>
        <w:overflowPunct w:val="0"/>
      </w:pPr>
      <w:r>
        <w:annotationRef/>
      </w:r>
      <w:r>
        <w:rPr>
          <w:rFonts w:ascii="SimSun" w:hAnsi="SimSun" w:cs="SimSun" w:hint="eastAsia"/>
          <w:bCs/>
          <w:sz w:val="24"/>
          <w:szCs w:val="24"/>
          <w:lang w:eastAsia="zh-CN"/>
        </w:rPr>
        <w:t>列出参考书目和文章。书籍格式参考教科书，文章列出：作者. 题名[J]. 刊名, 年, 卷(期)。</w:t>
      </w:r>
    </w:p>
  </w:comment>
  <w:comment w:id="13" w:author="心太软" w:date="2026-01-27T15:33:00Z" w:initials="">
    <w:p w14:paraId="11ACB0EC" w14:textId="77777777" w:rsidR="00AE263C" w:rsidRDefault="00000000">
      <w:pPr>
        <w:overflowPunct w:val="0"/>
        <w:spacing w:line="360" w:lineRule="auto"/>
      </w:pPr>
      <w:r>
        <w:annotationRef/>
      </w:r>
      <w:r>
        <w:rPr>
          <w:rFonts w:ascii="SimSun" w:hAnsi="SimSun" w:cs="SimSun" w:hint="eastAsia"/>
          <w:b/>
          <w:color w:val="FF0000"/>
          <w:sz w:val="24"/>
          <w:szCs w:val="24"/>
          <w:lang w:eastAsia="zh-CN"/>
        </w:rPr>
        <w:t>成绩具体比例在符合课程相关管理规定要求的基础上由任课教师根据课程的性质、特点及教学实施情况在该门课程教学大纲中酌情确定，并在第一次上课时将成绩构成、比例和评定依据详细告知学生。</w:t>
      </w:r>
    </w:p>
    <w:p w14:paraId="290C07CE" w14:textId="77777777" w:rsidR="00AE263C" w:rsidRDefault="00000000">
      <w:pPr>
        <w:overflowPunct w:val="0"/>
        <w:spacing w:line="360" w:lineRule="auto"/>
      </w:pPr>
      <w:r>
        <w:rPr>
          <w:rFonts w:ascii="SimSun" w:hAnsi="SimSun" w:cs="SimSun" w:hint="eastAsia"/>
          <w:color w:val="000000"/>
          <w:sz w:val="21"/>
          <w:szCs w:val="21"/>
          <w:shd w:val="clear" w:color="auto" w:fill="FF00FF"/>
          <w:lang w:eastAsia="zh-CN" w:bidi="ar"/>
        </w:rPr>
        <w:t>【供参考】2025级之前年级：</w:t>
      </w:r>
      <w:r>
        <w:rPr>
          <w:rFonts w:ascii="SimSun" w:hAnsi="SimSun" w:cs="SimSun" w:hint="eastAsia"/>
          <w:color w:val="000000"/>
          <w:sz w:val="21"/>
          <w:szCs w:val="21"/>
          <w:lang w:eastAsia="zh-CN" w:bidi="ar"/>
        </w:rPr>
        <w:t>平时成绩所占比例一般不高于该门课程课程总成绩的70%，不低于该门课程课程总成绩的50%，包括考勤成绩和其他教学环节成绩，其中考勤成绩约占三分之一；其他教学环节成绩约占三分之二，具体比例由任课教师根据课程的性质、 特点及教学实施情况在该门课程教学大纲中酌情确定期末考核成绩所占比例不得高于该门课程课程总成绩的50%，不得低于该门课程课程总成绩的30%。</w:t>
      </w:r>
    </w:p>
    <w:p w14:paraId="4D943AE8" w14:textId="77777777" w:rsidR="00AE263C" w:rsidRDefault="00000000">
      <w:pPr>
        <w:overflowPunct w:val="0"/>
        <w:spacing w:line="360" w:lineRule="auto"/>
      </w:pPr>
      <w:r>
        <w:rPr>
          <w:rFonts w:ascii="SimSun" w:hAnsi="SimSun" w:cs="SimSun" w:hint="eastAsia"/>
          <w:color w:val="000000"/>
          <w:sz w:val="21"/>
          <w:szCs w:val="21"/>
          <w:shd w:val="clear" w:color="auto" w:fill="FF00FF"/>
          <w:lang w:eastAsia="zh-CN" w:bidi="ar"/>
        </w:rPr>
        <w:t>【供参考】2025级及以上年级，</w:t>
      </w:r>
      <w:r>
        <w:rPr>
          <w:rFonts w:ascii="SimSun" w:hAnsi="SimSun" w:cs="SimSun" w:hint="eastAsia"/>
          <w:color w:val="000000"/>
          <w:sz w:val="21"/>
          <w:szCs w:val="21"/>
          <w:lang w:eastAsia="zh-CN" w:bidi="ar"/>
        </w:rPr>
        <w:t xml:space="preserve"> 必修课平时成绩占比原则上不应超过 30%，其他课程平时成绩原则上不应 超过 50%。课程考核卷面成绩低于 50 分的，总评成绩原则上按卷面实得的分数登 记；卷面成绩不低于50 分的，教师结合学生平时学习成绩评定课程总成绩，总评成绩达到及格标准的，即获得该门课程的学分，总评成绩及学分记入成绩表。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607F3C" w15:done="0"/>
  <w15:commentEx w15:paraId="1DFE201A" w15:done="0"/>
  <w15:commentEx w15:paraId="746F5F0E" w15:done="0"/>
  <w15:commentEx w15:paraId="6F9E880E" w15:done="0"/>
  <w15:commentEx w15:paraId="2FD6778D" w15:done="0"/>
  <w15:commentEx w15:paraId="51B51671" w15:done="0"/>
  <w15:commentEx w15:paraId="1AE2DC0C" w15:done="0"/>
  <w15:commentEx w15:paraId="0C20774D" w15:done="0"/>
  <w15:commentEx w15:paraId="548D8EA0" w15:done="0"/>
  <w15:commentEx w15:paraId="7E1029DD" w15:done="0"/>
  <w15:commentEx w15:paraId="4D22EECF" w15:done="0"/>
  <w15:commentEx w15:paraId="4E9CE6F8" w15:done="0"/>
  <w15:commentEx w15:paraId="7455911B" w15:done="0"/>
  <w15:commentEx w15:paraId="4D943A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607F3C" w16cid:durableId="3C45DA1D"/>
  <w16cid:commentId w16cid:paraId="1DFE201A" w16cid:durableId="74473EB9"/>
  <w16cid:commentId w16cid:paraId="746F5F0E" w16cid:durableId="440C9B29"/>
  <w16cid:commentId w16cid:paraId="6F9E880E" w16cid:durableId="6244CF4D"/>
  <w16cid:commentId w16cid:paraId="2FD6778D" w16cid:durableId="429AE809"/>
  <w16cid:commentId w16cid:paraId="51B51671" w16cid:durableId="629C1609"/>
  <w16cid:commentId w16cid:paraId="1AE2DC0C" w16cid:durableId="027E1B86"/>
  <w16cid:commentId w16cid:paraId="0C20774D" w16cid:durableId="148D21E7"/>
  <w16cid:commentId w16cid:paraId="548D8EA0" w16cid:durableId="50231764"/>
  <w16cid:commentId w16cid:paraId="7E1029DD" w16cid:durableId="50E209BC"/>
  <w16cid:commentId w16cid:paraId="4D22EECF" w16cid:durableId="322D5933"/>
  <w16cid:commentId w16cid:paraId="4E9CE6F8" w16cid:durableId="3AE69BAD"/>
  <w16cid:commentId w16cid:paraId="7455911B" w16cid:durableId="2F1013ED"/>
  <w16cid:commentId w16cid:paraId="4D943AE8" w16cid:durableId="7864F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34DD" w14:textId="77777777" w:rsidR="00C32C30" w:rsidRDefault="00C32C30">
      <w:r>
        <w:separator/>
      </w:r>
    </w:p>
  </w:endnote>
  <w:endnote w:type="continuationSeparator" w:id="0">
    <w:p w14:paraId="3A739BDD" w14:textId="77777777" w:rsidR="00C32C30" w:rsidRDefault="00C32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FFF7" w14:textId="1358B4DA" w:rsidR="00AE263C" w:rsidRDefault="00000000">
    <w:pPr>
      <w:pStyle w:val="Footer"/>
      <w:jc w:val="center"/>
    </w:pPr>
    <w:r>
      <w:rPr>
        <w:noProof/>
      </w:rPr>
      <w:pict w14:anchorId="20A80925">
        <v:shapetype id="_x0000_t202" coordsize="21600,21600" o:spt="202" path="m,l,21600r21600,l21600,xe">
          <v:stroke joinstyle="miter"/>
          <v:path gradientshapeok="t" o:connecttype="rect"/>
        </v:shapetype>
        <v:shape id="Frame3" o:spid="_x0000_s1026" type="#_x0000_t202" style="position:absolute;left:0;text-align:left;margin-left:0;margin-top:.05pt;width:75.15pt;height:11.8pt;z-index:-2;visibility:visible;mso-wrap-style:square;mso-wrap-distance-left:9.05pt;mso-wrap-distance-top:0;mso-wrap-distance-right:9.05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" o:allowincell="f" stroked="f">
          <v:fill opacity="0"/>
          <v:textbox style="mso-fit-shape-to-text:t" inset=".05pt,.05pt,.05pt,.05pt">
            <w:txbxContent>
              <w:p w14:paraId="08708494" w14:textId="77777777" w:rsidR="00AE263C"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01068871" w14:textId="77777777" w:rsidR="00AE263C" w:rsidRDefault="00AE26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B806" w14:textId="3CA66D81" w:rsidR="00AE263C" w:rsidRDefault="00000000">
    <w:pPr>
      <w:pStyle w:val="Footer"/>
    </w:pPr>
    <w:r>
      <w:rPr>
        <w:noProof/>
      </w:rPr>
      <w:pict w14:anchorId="78F711ED">
        <v:shapetype id="_x0000_t202" coordsize="21600,21600" o:spt="202" path="m,l,21600r21600,l21600,xe">
          <v:stroke joinstyle="miter"/>
          <v:path gradientshapeok="t" o:connecttype="rect"/>
        </v:shapetype>
        <v:shape id="Frame2" o:spid="_x0000_s1025" type="#_x0000_t202" style="position:absolute;margin-left:0;margin-top:.05pt;width:75.15pt;height:11.8pt;z-index:-1;visibility:visible;mso-wrap-style:square;mso-wrap-distance-left:9.05pt;mso-wrap-distance-top:0;mso-wrap-distance-right:9.05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" o:allowincell="f" stroked="f">
          <v:fill opacity="0"/>
          <v:textbox style="mso-fit-shape-to-text:t" inset=".05pt,.05pt,.05pt,.05pt">
            <w:txbxContent>
              <w:p w14:paraId="5443B98C" w14:textId="77777777" w:rsidR="00AE263C"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116F" w14:textId="77777777" w:rsidR="00C32C30" w:rsidRDefault="00C32C30">
      <w:r>
        <w:separator/>
      </w:r>
    </w:p>
  </w:footnote>
  <w:footnote w:type="continuationSeparator" w:id="0">
    <w:p w14:paraId="43413995" w14:textId="77777777" w:rsidR="00C32C30" w:rsidRDefault="00C32C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048A"/>
    <w:multiLevelType w:val="multilevel"/>
    <w:tmpl w:val="B824CD2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21987557"/>
    <w:multiLevelType w:val="multilevel"/>
    <w:tmpl w:val="A5F42700"/>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61430541">
    <w:abstractNumId w:val="0"/>
  </w:num>
  <w:num w:numId="2" w16cid:durableId="15545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gutterAtTop/>
  <w:doNotTrackMoves/>
  <w:defaultTabStop w:val="720"/>
  <w:autoHyphenation/>
  <w:hyphenationZone w:val="0"/>
  <w:characterSpacingControl w:val="doNotCompress"/>
  <w:hdrShapeDefaults>
    <o:shapedefaults v:ext="edit" spidmax="1027"/>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AE263C"/>
    <w:rsid w:val="00A0163A"/>
    <w:rsid w:val="00AE263C"/>
    <w:rsid w:val="00C32C30"/>
    <w:rsid w:val="00FA3D4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8C4B6B"/>
  <w15:docId w15:val="{AD552CC5-F4EC-2143-A5C8-9C7E2000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390</Words>
  <Characters>2225</Characters>
  <Application>Microsoft Office Word</Application>
  <DocSecurity>0</DocSecurity>
  <Lines>18</Lines>
  <Paragraphs>5</Paragraphs>
  <ScaleCrop>false</ScaleCrop>
  <Company>艺术设计与创意产业系</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4</cp:revision>
  <cp:lastPrinted>2025-12-23T11:25:00Z</cp:lastPrinted>
  <dcterms:created xsi:type="dcterms:W3CDTF">2017-07-05T10:16:00Z</dcterms:created>
  <dcterms:modified xsi:type="dcterms:W3CDTF">2026-05-14T06:24:00Z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