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90B" w14:textId="17757EF7" w:rsidR="0032444A" w:rsidRDefault="002A74B9" w:rsidP="002A74B9">
      <w:pPr>
        <w:pStyle w:val="berschrift1"/>
        <w:rPr>
          <w:rFonts w:ascii="Arial" w:hAnsi="Arial" w:cs="Arial"/>
          <w:color w:val="000000" w:themeColor="text1"/>
        </w:rPr>
      </w:pPr>
      <w:proofErr w:type="spellStart"/>
      <w:r w:rsidRPr="002A74B9">
        <w:rPr>
          <w:rFonts w:ascii="Arial" w:hAnsi="Arial" w:cs="Arial"/>
          <w:color w:val="000000" w:themeColor="text1"/>
        </w:rPr>
        <w:t>Introduction</w:t>
      </w:r>
      <w:proofErr w:type="spellEnd"/>
    </w:p>
    <w:p w14:paraId="68DEDCF4" w14:textId="77777777" w:rsidR="002A74B9" w:rsidRDefault="002A74B9" w:rsidP="002A74B9">
      <w:pPr>
        <w:pStyle w:val="berschrift1"/>
      </w:pPr>
    </w:p>
    <w:p w14:paraId="5782C3D8" w14:textId="184ED0A2" w:rsidR="002A74B9" w:rsidRDefault="002A74B9" w:rsidP="002A74B9">
      <w:pPr>
        <w:pStyle w:val="berschrift1"/>
        <w:rPr>
          <w:rFonts w:ascii="Arial" w:hAnsi="Arial" w:cs="Arial"/>
          <w:color w:val="000000" w:themeColor="text1"/>
        </w:rPr>
      </w:pPr>
      <w:proofErr w:type="spellStart"/>
      <w:r w:rsidRPr="002A74B9">
        <w:rPr>
          <w:rFonts w:ascii="Arial" w:hAnsi="Arial" w:cs="Arial"/>
          <w:color w:val="000000" w:themeColor="text1"/>
        </w:rPr>
        <w:t>Literature</w:t>
      </w:r>
      <w:proofErr w:type="spellEnd"/>
      <w:r w:rsidRPr="002A74B9">
        <w:rPr>
          <w:rFonts w:ascii="Arial" w:hAnsi="Arial" w:cs="Arial"/>
          <w:color w:val="000000" w:themeColor="text1"/>
        </w:rPr>
        <w:t xml:space="preserve"> Review </w:t>
      </w:r>
    </w:p>
    <w:p w14:paraId="6B715A89" w14:textId="77777777" w:rsidR="002A74B9" w:rsidRDefault="002A74B9" w:rsidP="002A74B9"/>
    <w:p w14:paraId="21CD77C7" w14:textId="0C677509" w:rsidR="002A74B9" w:rsidRDefault="002A74B9" w:rsidP="002A74B9">
      <w:pPr>
        <w:rPr>
          <w:lang w:val="en-US"/>
        </w:rPr>
      </w:pPr>
      <w:r w:rsidRPr="002A74B9">
        <w:rPr>
          <w:lang w:val="en-US"/>
        </w:rPr>
        <w:t>Redistricting of the Federal constituencies in</w:t>
      </w:r>
      <w:r>
        <w:rPr>
          <w:lang w:val="en-US"/>
        </w:rPr>
        <w:t xml:space="preserve"> Germany is a task that policy makers need to perform regularly. </w:t>
      </w:r>
      <w:r w:rsidR="00482007" w:rsidRPr="00482007">
        <w:rPr>
          <w:lang w:val="en-US"/>
        </w:rPr>
        <w:t>D</w:t>
      </w:r>
      <w:r w:rsidR="00482007" w:rsidRPr="00482007">
        <w:rPr>
          <w:lang w:val="en-US"/>
        </w:rPr>
        <w:t xml:space="preserve">emographic changes often require legal adjustments to </w:t>
      </w:r>
      <w:r w:rsidR="00482007">
        <w:rPr>
          <w:lang w:val="en-US"/>
        </w:rPr>
        <w:t>constituency</w:t>
      </w:r>
      <w:r w:rsidR="00482007" w:rsidRPr="00482007">
        <w:rPr>
          <w:lang w:val="en-US"/>
        </w:rPr>
        <w:t xml:space="preserve"> boundaries to maintain balanced population sizes</w:t>
      </w:r>
      <w:r w:rsidR="00482007">
        <w:rPr>
          <w:lang w:val="en-US"/>
        </w:rPr>
        <w:t xml:space="preserve">. </w:t>
      </w:r>
      <w:r w:rsidR="00482007" w:rsidRPr="00482007">
        <w:rPr>
          <w:lang w:val="en-US"/>
        </w:rPr>
        <w:t>Typically, before each federal election, some boundaries need to be redrawn or even entire constituencies merged</w:t>
      </w:r>
      <w:r w:rsidR="00482007">
        <w:rPr>
          <w:lang w:val="en-US"/>
        </w:rPr>
        <w:t xml:space="preserve">. </w:t>
      </w:r>
      <w:r w:rsidR="00E308C7" w:rsidRPr="00E308C7">
        <w:rPr>
          <w:lang w:val="en-US"/>
        </w:rPr>
        <w:t>Although the merging and creation of new constituencies have caused political tension in the past</w:t>
      </w:r>
      <w:r w:rsidR="00E308C7">
        <w:rPr>
          <w:lang w:val="en-US"/>
        </w:rPr>
        <w:t xml:space="preserve"> </w:t>
      </w:r>
      <w:r w:rsidR="00E308C7">
        <w:rPr>
          <w:lang w:val="en-US"/>
        </w:rPr>
        <w:fldChar w:fldCharType="begin"/>
      </w:r>
      <w:r w:rsidR="006401E6">
        <w:rPr>
          <w:lang w:val="en-US"/>
        </w:rPr>
        <w:instrText xml:space="preserve"> ADDIN ZOTERO_ITEM CSL_CITATION {"citationID":"vvzz2ONZ","properties":{"formattedCitation":"(Funk, 2024)","plainCitation":"(Funk, 2024)","noteIndex":0},"citationItems":[{"id":206,"uris":["http://zotero.org/users/local/OvYKUhMN/items/HTWEW82Z"],"itemData":{"id":206,"type":"article-newspaper","abstract":"In dem bizarren Streit um das Verschieben eines Wahlkreises haben CDU und CSU der Ampel vorgeworfen, die Demokratie zu schädigen. Tatsächlich stiftet diesen Schaden die Union selbst.","container-title":"Der Tagesspiegel","ISSN":"1865-2263","language":"de-DE","source":"Tagesspiegel","title":"Streit um das Wahlrecht: Die Union ist es, die die Demokratie schädigt","title-short":"Streit um das Wahlrecht","URL":"https://www.tagesspiegel.de/politik/die-union-und-das-wahlrecht-kommt-endlich-zur-vernunft-11156479.html","author":[{"family":"Funk","given":"Albert"}],"accessed":{"date-parts":[["2024",3,14]]},"issued":{"date-parts":[["2024",2,5]]},"citation-key":"funkStreitUmWahlrecht2024"}}],"schema":"https://github.com/citation-style-language/schema/raw/master/csl-citation.json"} </w:instrText>
      </w:r>
      <w:r w:rsidR="00E308C7">
        <w:rPr>
          <w:lang w:val="en-US"/>
        </w:rPr>
        <w:fldChar w:fldCharType="separate"/>
      </w:r>
      <w:r w:rsidR="00E308C7">
        <w:rPr>
          <w:noProof/>
          <w:lang w:val="en-US"/>
        </w:rPr>
        <w:t>(Funk, 2024)</w:t>
      </w:r>
      <w:r w:rsidR="00E308C7">
        <w:rPr>
          <w:lang w:val="en-US"/>
        </w:rPr>
        <w:fldChar w:fldCharType="end"/>
      </w:r>
      <w:r w:rsidR="00E308C7" w:rsidRPr="00E308C7">
        <w:rPr>
          <w:lang w:val="en-US"/>
        </w:rPr>
        <w:t>, electoral districting in Germany is</w:t>
      </w:r>
      <w:r w:rsidR="00E308C7">
        <w:rPr>
          <w:lang w:val="en-US"/>
        </w:rPr>
        <w:t xml:space="preserve"> </w:t>
      </w:r>
      <w:r w:rsidR="00E308C7" w:rsidRPr="00E308C7">
        <w:rPr>
          <w:lang w:val="en-US"/>
        </w:rPr>
        <w:t>not overly contested.</w:t>
      </w:r>
      <w:r w:rsidR="00E308C7">
        <w:rPr>
          <w:lang w:val="en-US"/>
        </w:rPr>
        <w:t xml:space="preserve"> </w:t>
      </w:r>
      <w:r w:rsidR="00E308C7" w:rsidRPr="00E308C7">
        <w:rPr>
          <w:lang w:val="en-US"/>
        </w:rPr>
        <w:t xml:space="preserve">This is particularly due to </w:t>
      </w:r>
      <w:r w:rsidR="00E308C7" w:rsidRPr="00E308C7">
        <w:rPr>
          <w:lang w:val="en-US"/>
        </w:rPr>
        <w:t>German</w:t>
      </w:r>
      <w:r w:rsidR="00E308C7">
        <w:rPr>
          <w:lang w:val="en-US"/>
        </w:rPr>
        <w:t>y’s</w:t>
      </w:r>
      <w:r w:rsidR="00E308C7" w:rsidRPr="00E308C7">
        <w:rPr>
          <w:lang w:val="en-US"/>
        </w:rPr>
        <w:t xml:space="preserve"> electoral system and the legal prerequisites for redistricting. Both topics will be discussed in the next section of this paper</w:t>
      </w:r>
      <w:r w:rsidR="00E308C7">
        <w:rPr>
          <w:lang w:val="en-US"/>
        </w:rPr>
        <w:t>.</w:t>
      </w:r>
    </w:p>
    <w:p w14:paraId="6F19DD07" w14:textId="77777777" w:rsidR="0015567E" w:rsidRDefault="0015567E" w:rsidP="002A74B9">
      <w:pPr>
        <w:rPr>
          <w:lang w:val="en-US"/>
        </w:rPr>
      </w:pPr>
    </w:p>
    <w:p w14:paraId="39640A80" w14:textId="69274F8F" w:rsidR="0015567E" w:rsidRDefault="00FB15F5" w:rsidP="00A25F15">
      <w:pPr>
        <w:rPr>
          <w:color w:val="000000" w:themeColor="text1"/>
          <w:lang w:val="en-US"/>
        </w:rPr>
      </w:pPr>
      <w:r w:rsidRPr="00FB15F5">
        <w:rPr>
          <w:lang w:val="en-US"/>
        </w:rPr>
        <w:t xml:space="preserve">This thesis focuses on how including non-German residents in calculating constituency population sizes impacts their geographic boundaries. Previous literature has largely concentrated on two </w:t>
      </w:r>
      <w:r w:rsidRPr="00FB15F5">
        <w:rPr>
          <w:lang w:val="en-US"/>
        </w:rPr>
        <w:t xml:space="preserve">related </w:t>
      </w:r>
      <w:r w:rsidRPr="00FB15F5">
        <w:rPr>
          <w:lang w:val="en-US"/>
        </w:rPr>
        <w:t>areas: legal interpretations of electoral law and district boundaries</w:t>
      </w:r>
      <w:r>
        <w:rPr>
          <w:lang w:val="en-US"/>
        </w:rPr>
        <w:t xml:space="preserve"> </w:t>
      </w:r>
      <w:r>
        <w:rPr>
          <w:lang w:val="en-US"/>
        </w:rPr>
        <w:fldChar w:fldCharType="begin"/>
      </w:r>
      <w:r>
        <w:rPr>
          <w:lang w:val="en-US"/>
        </w:rPr>
        <w:instrText xml:space="preserve"> ADDIN ZOTERO_ITEM CSL_CITATION {"citationID":"G7zzgSPM","properties":{"formattedCitation":"(Gieseler, 2007; Goderbauer &amp; Wicke, 2018; Handley &amp; Grofman, 2008; Henkel, 1974)","plainCitation":"(Gieseler, 2007; Goderbauer &amp; Wicke, 2018; Handley &amp; Grofman, 2008; Henkel, 1974)","noteIndex":0},"citationItems":[{"id":167,"uris":["http://zotero.org/users/local/OvYKUhMN/items/G53S3R5M"],"itemData":{"id":167,"type":"article-journal","container-title":"Zeitschrift für Parlamentsfragen","DOI":"10.5771/0340-1758-2007-3-617","ISSN":"0340-1758","issue":"3","journalAbbreviation":"ZParl","language":"de","page":"617-629","source":"DOI.org (Crossref)","title":"Gewichtetes Wahlrecht: Hilfsmittel für Neugliederungen und angemessene Repräsentation im Bundesstaat?","title-short":"Gewichtetes Wahlrecht","volume":"38","author":[{"family":"Gieseler","given":"Julia"}],"issued":{"date-parts":[["2007"]]},"citation-key":"gieselerGewichtetesWahlrechtHilfsmittel2007"}},{"id":142,"uris":["http://zotero.org/users/local/OvYKUhMN/items/YDH6LF5B"],"itemData":{"id":142,"type":"article-journal","abstract":"About half of the seats in German Parliament (Bundestag) are assigned through relative majority vote in each of the 299 constituencies in German Federal Elections. Legal requirements and jurisprudence of courts regulate the characteristics and principles that have to or rather should be satisﬁed by constituencies in Germany. We investigate how well these requirements are met and whether some legal guidelines are given preferential treatment. We further analyze if, and to what extent, the decision-maker of the constituencies, i.e., the legislator, adopts proposals made by an independent Constituency Commission. No systematic and numerical study of constituency delimitation laws and practices in Germany has been conducted to date. This paper rectiﬁes that shortcoming and provides the basis to prepare substantive arguments for upcoming delimitation debates in Germany. Our work is based on an extensive set of geographical and population data of the last ﬁve German Federal Elections, including the last one in September 2017.","language":"en","source":"Zotero","title":"Constituencies for German Federal Elections: Legal Requirements and Their Observance","author":[{"family":"Goderbauer","given":"Sebastian"},{"family":"Wicke","given":"Martin"}],"issued":{"date-parts":[["2018"]]},"citation-key":"goderbauerConstituenciesGermanFederal2018"}},{"id":144,"uris":["http://zotero.org/users/local/OvYKUhMN/items/K5Y9FIVD"],"itemData":{"id":144,"type":"book","call-number":"JF1001 .R35 2008","collection-title":"Comparative politics","event-place":"Oxford ; New York","ISBN":"978-0-19-922740-2","language":"en","note":"OCLC: ocn216938526","number-of-pages":"331","publisher":"Oxford University Press","publisher-place":"Oxford ; New York","source":"Library of Congress ISBN","title":"Redistricting in comparative perspective","editor":[{"family":"Handley","given":"Lisa"},{"family":"Grofman","given":"Bernard"}],"issued":{"date-parts":[["2008"]]},"citation-key":"handleyRedistrictingComparativePerspective2008"}},{"id":168,"uris":["http://zotero.org/users/local/OvYKUhMN/items/869THABB"],"itemData":{"id":168,"type":"article-journal","container-title":"Zeitschrift für Parlamentsfragen","ISSN":"0340-1758","issue":"1","note":"publisher: Nomos Verlagsgesellschaft mbH","page":"91-116","source":"JSTOR","title":"Politische Integration und Repräsentation ausländischer Arbeitnehmer in der Bundesrepublik Deutschland","volume":"5","author":[{"family":"Henkel","given":"Joachim"}],"issued":{"date-parts":[["1974"]]},"citation-key":"henkelPolitischeIntegrationUnd1974"}}],"schema":"https://github.com/citation-style-language/schema/raw/master/csl-citation.json"} </w:instrText>
      </w:r>
      <w:r>
        <w:rPr>
          <w:lang w:val="en-US"/>
        </w:rPr>
        <w:fldChar w:fldCharType="separate"/>
      </w:r>
      <w:r>
        <w:rPr>
          <w:noProof/>
          <w:lang w:val="en-US"/>
        </w:rPr>
        <w:t>(Gieseler, 2007; Goderbauer &amp; Wicke, 2018; Handley &amp; Grofman, 2008; Henkel, 1974)</w:t>
      </w:r>
      <w:r>
        <w:rPr>
          <w:lang w:val="en-US"/>
        </w:rPr>
        <w:fldChar w:fldCharType="end"/>
      </w:r>
      <w:r w:rsidRPr="00FB15F5">
        <w:rPr>
          <w:lang w:val="en-US"/>
        </w:rPr>
        <w:t xml:space="preserve">, and the technically optimal methods for redistricting </w:t>
      </w:r>
      <w:r>
        <w:rPr>
          <w:lang w:val="en-US"/>
        </w:rPr>
        <w:fldChar w:fldCharType="begin"/>
      </w:r>
      <w:r>
        <w:rPr>
          <w:lang w:val="en-US"/>
        </w:rPr>
        <w:instrText xml:space="preserve"> ADDIN ZOTERO_ITEM CSL_CITATION {"citationID":"bDMCu7IW","properties":{"formattedCitation":"(Goderbauer, 2016)","plainCitation":"(Goderbauer, 2016)","noteIndex":0},"citationItems":[{"id":140,"uris":["http://zotero.org/users/local/OvYKUhMN/items/CL4MAY8K"],"itemData":{"id":140,"type":"chapter","container-title":"Operations Research Proceedings 2014","event-place":"Cham","ISBN":"978-3-319-28695-2","language":"en","note":"collection-title: Operations Research Proceedings\nDOI: 10.1007/978-3-319-28697-6_26","page":"181-187","publisher":"Springer International Publishing","publisher-place":"Cham","source":"DOI.org (Crossref)","title":"Political Districting for Elections to the German Bundestag: An Optimization-Based Multi-stage Heuristic Respecting Administrative Boundaries","title-short":"Political Districting for Elections to the German Bundestag","URL":"http://link.springer.com/10.1007/978-3-319-28697-6_26","editor":[{"family":"Lübbecke","given":"Marco"},{"family":"Koster","given":"Arie"},{"family":"Letmathe","given":"Peter"},{"family":"Madlener","given":"Reinhard"},{"family":"Peis","given":"Britta"},{"family":"Walther","given":"Grit"}],"author":[{"family":"Goderbauer","given":"Sebastian"}],"accessed":{"date-parts":[["2024",1,11]]},"issued":{"date-parts":[["2016"]]},"citation-key":"goderbauerPoliticalDistrictingElections2016"}}],"schema":"https://github.com/citation-style-language/schema/raw/master/csl-citation.json"} </w:instrText>
      </w:r>
      <w:r>
        <w:rPr>
          <w:lang w:val="en-US"/>
        </w:rPr>
        <w:fldChar w:fldCharType="separate"/>
      </w:r>
      <w:r>
        <w:rPr>
          <w:noProof/>
          <w:lang w:val="en-US"/>
        </w:rPr>
        <w:t>(Goderbauer, 2016)</w:t>
      </w:r>
      <w:r>
        <w:rPr>
          <w:lang w:val="en-US"/>
        </w:rPr>
        <w:fldChar w:fldCharType="end"/>
      </w:r>
      <w:r>
        <w:rPr>
          <w:lang w:val="en-US"/>
        </w:rPr>
        <w:t xml:space="preserve">. A third strand of relevant literature and substantial arguments that should be discussed is not directly academic: </w:t>
      </w:r>
      <w:r w:rsidR="00A25F15">
        <w:rPr>
          <w:lang w:val="en-US"/>
        </w:rPr>
        <w:t>over the last seventy years – essentially since the establishment of the Federal Republic (“</w:t>
      </w:r>
      <w:proofErr w:type="spellStart"/>
      <w:r w:rsidR="00A25F15">
        <w:rPr>
          <w:lang w:val="en-US"/>
        </w:rPr>
        <w:t>Bundesrepublik</w:t>
      </w:r>
      <w:proofErr w:type="spellEnd"/>
      <w:r w:rsidR="00A25F15">
        <w:rPr>
          <w:lang w:val="en-US"/>
        </w:rPr>
        <w:t xml:space="preserve">”) Germany – numerous </w:t>
      </w:r>
      <w:proofErr w:type="spellStart"/>
      <w:r w:rsidR="00A25F15">
        <w:rPr>
          <w:lang w:val="en-US"/>
        </w:rPr>
        <w:t>politicans</w:t>
      </w:r>
      <w:proofErr w:type="spellEnd"/>
      <w:r w:rsidR="00A25F15">
        <w:rPr>
          <w:lang w:val="en-US"/>
        </w:rPr>
        <w:t xml:space="preserve"> and other political stakeholders have discussed different redistricting techniques </w:t>
      </w:r>
      <w:r w:rsidR="00A25F15">
        <w:rPr>
          <w:lang w:val="en-US"/>
        </w:rPr>
        <w:fldChar w:fldCharType="begin"/>
      </w:r>
      <w:r w:rsidR="00A25F15">
        <w:rPr>
          <w:lang w:val="en-US"/>
        </w:rPr>
        <w:instrText xml:space="preserve"> ADDIN ZOTERO_ITEM CSL_CITATION {"citationID":"NTfV5HDb","properties":{"formattedCitation":"(Matth\\uc0\\u246{}fer, 1973)","plainCitation":"(Matthöfer, 1973)","noteIndex":0},"citationItems":[{"id":170,"uris":["http://zotero.org/users/local/OvYKUhMN/items/Z6ENXJCK"],"itemData":{"id":170,"type":"webpage","container-title":"SPD-Pressedienst P/XXVIII/150","title":"Das Problem der Ausländer im Wahlkreis. Die politische Nichtbeachtung muss beendet werden.","URL":"https://library.fes.de/spdpd/1973/730808.pdf","author":[{"family":"Matthöfer","given":"Hans"}],"accessed":{"date-parts":[["2024",2,26]]},"issued":{"date-parts":[["1973",8,8]]},"citation-key":"matthoferProblemAuslanderIm1973"}}],"schema":"https://github.com/citation-style-language/schema/raw/master/csl-citation.json"} </w:instrText>
      </w:r>
      <w:r w:rsidR="00A25F15">
        <w:rPr>
          <w:lang w:val="en-US"/>
        </w:rPr>
        <w:fldChar w:fldCharType="separate"/>
      </w:r>
      <w:r w:rsidR="00A25F15" w:rsidRPr="00A25F15">
        <w:rPr>
          <w:rFonts w:ascii="Calibri" w:cs="Calibri"/>
          <w:kern w:val="0"/>
          <w:lang w:val="en-US"/>
        </w:rPr>
        <w:t>(</w:t>
      </w:r>
      <w:proofErr w:type="spellStart"/>
      <w:r w:rsidR="00A25F15" w:rsidRPr="00A25F15">
        <w:rPr>
          <w:rFonts w:ascii="Calibri" w:cs="Calibri"/>
          <w:kern w:val="0"/>
          <w:lang w:val="en-US"/>
        </w:rPr>
        <w:t>Matthöfer</w:t>
      </w:r>
      <w:proofErr w:type="spellEnd"/>
      <w:r w:rsidR="00A25F15" w:rsidRPr="00A25F15">
        <w:rPr>
          <w:rFonts w:ascii="Calibri" w:cs="Calibri"/>
          <w:kern w:val="0"/>
          <w:lang w:val="en-US"/>
        </w:rPr>
        <w:t>, 1973)</w:t>
      </w:r>
      <w:r w:rsidR="00A25F15">
        <w:rPr>
          <w:lang w:val="en-US"/>
        </w:rPr>
        <w:fldChar w:fldCharType="end"/>
      </w:r>
      <w:r w:rsidR="00A25F15">
        <w:rPr>
          <w:lang w:val="en-US"/>
        </w:rPr>
        <w:t xml:space="preserve"> as well as the implications of extending the voting rights of non-German residents</w:t>
      </w:r>
      <w:r w:rsidR="005E6FA5">
        <w:rPr>
          <w:lang w:val="en-US"/>
        </w:rPr>
        <w:t xml:space="preserve"> (</w:t>
      </w:r>
      <w:r w:rsidR="005E6FA5" w:rsidRPr="005E6FA5">
        <w:rPr>
          <w:color w:val="C00000"/>
          <w:lang w:val="en-US"/>
        </w:rPr>
        <w:t xml:space="preserve">citation </w:t>
      </w:r>
      <w:proofErr w:type="spellStart"/>
      <w:r w:rsidR="005E6FA5" w:rsidRPr="005E6FA5">
        <w:rPr>
          <w:color w:val="C00000"/>
          <w:lang w:val="en-US"/>
        </w:rPr>
        <w:t>linke</w:t>
      </w:r>
      <w:proofErr w:type="spellEnd"/>
      <w:r w:rsidR="005E6FA5" w:rsidRPr="005E6FA5">
        <w:rPr>
          <w:color w:val="C00000"/>
          <w:lang w:val="en-US"/>
        </w:rPr>
        <w:t xml:space="preserve"> </w:t>
      </w:r>
      <w:proofErr w:type="spellStart"/>
      <w:r w:rsidR="005E6FA5" w:rsidRPr="005E6FA5">
        <w:rPr>
          <w:color w:val="C00000"/>
          <w:lang w:val="en-US"/>
        </w:rPr>
        <w:t>einfügen</w:t>
      </w:r>
      <w:proofErr w:type="spellEnd"/>
      <w:r w:rsidR="005E6FA5">
        <w:rPr>
          <w:color w:val="C00000"/>
          <w:lang w:val="en-US"/>
        </w:rPr>
        <w:t xml:space="preserve">). </w:t>
      </w:r>
      <w:r w:rsidR="00C64AD4">
        <w:rPr>
          <w:color w:val="000000" w:themeColor="text1"/>
          <w:lang w:val="en-US"/>
        </w:rPr>
        <w:t>Since extending voting rights to non-German residents would also impact the population figures within the constituencies and subsequently their geographic borders as well, this literature also needs to be taken into consideration.</w:t>
      </w:r>
    </w:p>
    <w:p w14:paraId="18BF8ADA" w14:textId="77777777" w:rsidR="00C64AD4" w:rsidRDefault="00C64AD4" w:rsidP="00A25F15">
      <w:pPr>
        <w:rPr>
          <w:color w:val="000000" w:themeColor="text1"/>
          <w:lang w:val="en-US"/>
        </w:rPr>
      </w:pPr>
    </w:p>
    <w:p w14:paraId="05AFA314" w14:textId="77777777" w:rsidR="00C64AD4" w:rsidRPr="00C64AD4" w:rsidRDefault="00C64AD4" w:rsidP="00A25F15">
      <w:pPr>
        <w:rPr>
          <w:color w:val="000000" w:themeColor="text1"/>
          <w:lang w:val="en-US"/>
        </w:rPr>
      </w:pPr>
    </w:p>
    <w:sectPr w:rsidR="00C64AD4" w:rsidRPr="00C64A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21"/>
    <w:rsid w:val="0013215B"/>
    <w:rsid w:val="00153821"/>
    <w:rsid w:val="0015567E"/>
    <w:rsid w:val="002A74B9"/>
    <w:rsid w:val="0032444A"/>
    <w:rsid w:val="003A311D"/>
    <w:rsid w:val="00482007"/>
    <w:rsid w:val="005E6FA5"/>
    <w:rsid w:val="006401E6"/>
    <w:rsid w:val="00A25F15"/>
    <w:rsid w:val="00C64AD4"/>
    <w:rsid w:val="00E308C7"/>
    <w:rsid w:val="00FA73BC"/>
    <w:rsid w:val="00FB15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9478864"/>
  <w15:chartTrackingRefBased/>
  <w15:docId w15:val="{A67B5382-6DB0-5F42-ACD4-C3073DBB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A74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4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1219</Words>
  <Characters>7686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Greß</dc:creator>
  <cp:keywords/>
  <dc:description/>
  <cp:lastModifiedBy>Carlo Greß</cp:lastModifiedBy>
  <cp:revision>4</cp:revision>
  <dcterms:created xsi:type="dcterms:W3CDTF">2024-03-14T16:40:00Z</dcterms:created>
  <dcterms:modified xsi:type="dcterms:W3CDTF">2024-03-17T21:50:00Z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id="GctDFx43"/&gt;&lt;style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