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0AB0" w14:textId="4349B73B" w:rsidR="009A2C34" w:rsidRDefault="009A2C34" w:rsidP="009A2C34">
      <w:pPr>
        <w:pStyle w:val="NoSpacing"/>
        <w:jc w:val="center"/>
      </w:pPr>
      <w:r w:rsidRPr="00B342B2">
        <w:t>2.0 Chapter 2</w:t>
      </w:r>
    </w:p>
    <w:p w14:paraId="430D5911" w14:textId="6AC8F51B" w:rsidR="009A2C34" w:rsidRDefault="009A2C34" w:rsidP="009A2C34">
      <w:pPr>
        <w:pStyle w:val="NoSpacing"/>
        <w:jc w:val="center"/>
      </w:pPr>
      <w:r w:rsidRPr="00B342B2">
        <w:t>Literature Review</w:t>
      </w:r>
    </w:p>
    <w:p w14:paraId="5B20289E" w14:textId="77777777" w:rsidR="009A2C34" w:rsidRPr="00B342B2" w:rsidRDefault="009A2C34" w:rsidP="009A2C34">
      <w:pPr>
        <w:pStyle w:val="NoSpacing"/>
      </w:pPr>
    </w:p>
    <w:p w14:paraId="721EAB21" w14:textId="77777777" w:rsidR="009A2C34" w:rsidRPr="000A604F" w:rsidRDefault="009A2C34" w:rsidP="009A2C34">
      <w:pPr>
        <w:pStyle w:val="NoSpacing"/>
        <w:rPr>
          <w:b/>
          <w:bCs/>
        </w:rPr>
      </w:pPr>
      <w:r w:rsidRPr="000A604F">
        <w:rPr>
          <w:b/>
          <w:bCs/>
        </w:rPr>
        <w:t>2.1 Introduction</w:t>
      </w:r>
    </w:p>
    <w:p w14:paraId="7616E1CC" w14:textId="54CD2766" w:rsidR="00531BD9" w:rsidRDefault="00531BD9" w:rsidP="00531BD9">
      <w:pPr>
        <w:pStyle w:val="ListParagraph"/>
        <w:rPr>
          <w:color w:val="000000" w:themeColor="text1"/>
        </w:rPr>
      </w:pPr>
      <w:r w:rsidRPr="00204EC5">
        <w:rPr>
          <w:color w:val="000000" w:themeColor="text1"/>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w:t>
      </w:r>
      <w:r w:rsidR="000A604F">
        <w:rPr>
          <w:color w:val="000000" w:themeColor="text1"/>
        </w:rPr>
        <w:t>From that point onward t</w:t>
      </w:r>
      <w:r w:rsidRPr="00204EC5">
        <w:rPr>
          <w:color w:val="000000" w:themeColor="text1"/>
        </w:rPr>
        <w:t>he Literature Review moves into onboard computing, orbital-edge concepts, and the growing use of AI/ML among satellites, space vehicles and potentially Lunar, Martian and self-directing Von Neumann space probes or clusters. This analysis reviews and considers what happens when those communications paths degrade under natural (or man-made) conditions.</w:t>
      </w:r>
    </w:p>
    <w:p w14:paraId="007EB5D0" w14:textId="77777777" w:rsidR="000A604F" w:rsidRPr="00204EC5" w:rsidRDefault="000A604F" w:rsidP="00531BD9">
      <w:pPr>
        <w:pStyle w:val="ListParagraph"/>
        <w:rPr>
          <w:color w:val="000000" w:themeColor="text1"/>
        </w:rPr>
      </w:pPr>
    </w:p>
    <w:p w14:paraId="66E14186" w14:textId="77777777" w:rsidR="00531BD9" w:rsidRDefault="00531BD9" w:rsidP="00531BD9">
      <w:pPr>
        <w:pStyle w:val="ListParagraph"/>
        <w:rPr>
          <w:color w:val="000000" w:themeColor="text1"/>
        </w:rPr>
      </w:pPr>
      <w:r w:rsidRPr="00204EC5">
        <w:rPr>
          <w:color w:val="000000" w:themeColor="text1"/>
        </w:rPr>
        <w:t xml:space="preserve">Degradation is understood here as lag/delay/latency, reduced bandwidth, packet loss, spotty connectivity or outage, and how those conditions impact or otherwise change the performance and resilience of the larger system, how and in which way.  </w:t>
      </w:r>
    </w:p>
    <w:p w14:paraId="7829C64F" w14:textId="77777777" w:rsidR="000A604F" w:rsidRPr="00204EC5" w:rsidRDefault="000A604F" w:rsidP="00531BD9">
      <w:pPr>
        <w:pStyle w:val="ListParagraph"/>
        <w:rPr>
          <w:color w:val="000000" w:themeColor="text1"/>
        </w:rPr>
      </w:pPr>
    </w:p>
    <w:p w14:paraId="6A9B999A" w14:textId="2CDF2E92" w:rsidR="00531BD9" w:rsidRDefault="00531BD9" w:rsidP="00531BD9">
      <w:pPr>
        <w:pStyle w:val="ListParagraph"/>
        <w:rPr>
          <w:color w:val="000000" w:themeColor="text1"/>
        </w:rPr>
      </w:pPr>
      <w:r w:rsidRPr="00204EC5">
        <w:rPr>
          <w:color w:val="000000" w:themeColor="text1"/>
        </w:rPr>
        <w:t>The method of a Discrete-</w:t>
      </w:r>
      <w:r w:rsidR="000A604F">
        <w:rPr>
          <w:color w:val="000000" w:themeColor="text1"/>
        </w:rPr>
        <w:t>E</w:t>
      </w:r>
      <w:r w:rsidRPr="00204EC5">
        <w:rPr>
          <w:color w:val="000000" w:themeColor="text1"/>
        </w:rPr>
        <w:t xml:space="preserve">vent </w:t>
      </w:r>
      <w:r w:rsidR="000A604F">
        <w:rPr>
          <w:color w:val="000000" w:themeColor="text1"/>
        </w:rPr>
        <w:t>S</w:t>
      </w:r>
      <w:r w:rsidRPr="00204EC5">
        <w:rPr>
          <w:color w:val="000000" w:themeColor="text1"/>
        </w:rPr>
        <w:t xml:space="preserve">imulation (DES) provides the analytical framework for bringing all these considerations within a singular, bound and limited rubric. The literature on DES is therefore examined </w:t>
      </w:r>
      <w:proofErr w:type="gramStart"/>
      <w:r w:rsidRPr="00204EC5">
        <w:rPr>
          <w:color w:val="000000" w:themeColor="text1"/>
        </w:rPr>
        <w:t>as a way to</w:t>
      </w:r>
      <w:proofErr w:type="gramEnd"/>
      <w:r w:rsidRPr="00204EC5">
        <w:rPr>
          <w:color w:val="000000" w:themeColor="text1"/>
        </w:rPr>
        <w:t xml:space="preserve"> represent queues, constrained resources, changing communications states, processing delays, and the movement of information through both ground-centric and orbital-edge architectures. Empirical communications, environmental, and AI/ML data are considered within the scope of the research as they are currently priorities to the real-world problems described. </w:t>
      </w:r>
    </w:p>
    <w:p w14:paraId="0DDB0938" w14:textId="77777777" w:rsidR="000A604F" w:rsidRPr="00204EC5" w:rsidRDefault="000A604F" w:rsidP="00531BD9">
      <w:pPr>
        <w:pStyle w:val="ListParagraph"/>
        <w:rPr>
          <w:color w:val="000000" w:themeColor="text1"/>
        </w:rPr>
      </w:pPr>
    </w:p>
    <w:p w14:paraId="07F8C8B4" w14:textId="19C1881A" w:rsidR="00AA26A6" w:rsidRPr="00AA26A6" w:rsidRDefault="00531BD9" w:rsidP="00531BD9">
      <w:pPr>
        <w:pStyle w:val="ListParagraph"/>
        <w:rPr>
          <w:color w:val="000000" w:themeColor="text1"/>
        </w:rPr>
      </w:pPr>
      <w:proofErr w:type="gramStart"/>
      <w:r w:rsidRPr="00AA26A6">
        <w:rPr>
          <w:color w:val="000000" w:themeColor="text1"/>
        </w:rPr>
        <w:t>That is to say latency</w:t>
      </w:r>
      <w:proofErr w:type="gramEnd"/>
      <w:r w:rsidRPr="00AA26A6">
        <w:rPr>
          <w:color w:val="000000" w:themeColor="text1"/>
        </w:rPr>
        <w:t xml:space="preserve">, increased cost, degraded quality </w:t>
      </w:r>
      <w:proofErr w:type="spellStart"/>
      <w:r w:rsidRPr="00AA26A6">
        <w:rPr>
          <w:color w:val="000000" w:themeColor="text1"/>
        </w:rPr>
        <w:t>etc</w:t>
      </w:r>
      <w:proofErr w:type="spellEnd"/>
      <w:r w:rsidRPr="00AA26A6">
        <w:rPr>
          <w:color w:val="000000" w:themeColor="text1"/>
        </w:rPr>
        <w:t xml:space="preserve"> must be modeled within the framework of the study to specifically address the concerns of the problem. </w:t>
      </w:r>
      <w:r w:rsidR="00AA26A6" w:rsidRPr="00AA26A6">
        <w:rPr>
          <w:color w:val="000000" w:themeColor="text1"/>
        </w:rPr>
        <w:t>Simultaneous</w:t>
      </w:r>
      <w:r w:rsidRPr="00AA26A6">
        <w:rPr>
          <w:color w:val="000000" w:themeColor="text1"/>
        </w:rPr>
        <w:t xml:space="preserve"> </w:t>
      </w:r>
      <w:r w:rsidR="00AA26A6" w:rsidRPr="00AA26A6">
        <w:rPr>
          <w:color w:val="000000" w:themeColor="text1"/>
        </w:rPr>
        <w:t>events</w:t>
      </w:r>
      <w:r w:rsidRPr="00AA26A6">
        <w:rPr>
          <w:color w:val="000000" w:themeColor="text1"/>
        </w:rPr>
        <w:t xml:space="preserve"> from multiple data sources </w:t>
      </w:r>
      <w:r w:rsidR="00AA26A6" w:rsidRPr="00AA26A6">
        <w:rPr>
          <w:color w:val="000000" w:themeColor="text1"/>
        </w:rPr>
        <w:t>grounds</w:t>
      </w:r>
      <w:r w:rsidRPr="00AA26A6">
        <w:rPr>
          <w:color w:val="000000" w:themeColor="text1"/>
        </w:rPr>
        <w:t xml:space="preserve"> the model in conditions that have </w:t>
      </w:r>
      <w:proofErr w:type="gramStart"/>
      <w:r w:rsidRPr="00AA26A6">
        <w:rPr>
          <w:color w:val="000000" w:themeColor="text1"/>
        </w:rPr>
        <w:t>actually occurred</w:t>
      </w:r>
      <w:proofErr w:type="gramEnd"/>
      <w:r w:rsidRPr="00AA26A6">
        <w:rPr>
          <w:color w:val="000000" w:themeColor="text1"/>
        </w:rPr>
        <w:t xml:space="preserve"> </w:t>
      </w:r>
      <w:r w:rsidR="00AA26A6" w:rsidRPr="00AA26A6">
        <w:rPr>
          <w:color w:val="000000" w:themeColor="text1"/>
        </w:rPr>
        <w:t>thereby</w:t>
      </w:r>
      <w:r w:rsidRPr="00AA26A6">
        <w:rPr>
          <w:color w:val="000000" w:themeColor="text1"/>
        </w:rPr>
        <w:t xml:space="preserve"> repeating those conditions across both architectures for comparison. </w:t>
      </w:r>
    </w:p>
    <w:p w14:paraId="7FFA72E3" w14:textId="77777777" w:rsidR="00AA26A6" w:rsidRPr="00AA26A6" w:rsidRDefault="00AA26A6" w:rsidP="00531BD9">
      <w:pPr>
        <w:pStyle w:val="ListParagraph"/>
        <w:rPr>
          <w:color w:val="000000" w:themeColor="text1"/>
        </w:rPr>
      </w:pPr>
    </w:p>
    <w:p w14:paraId="3EE7A8B7" w14:textId="5A6878FD" w:rsidR="000A604F" w:rsidRDefault="00531BD9" w:rsidP="00531BD9">
      <w:pPr>
        <w:pStyle w:val="ListParagraph"/>
        <w:rPr>
          <w:color w:val="000000" w:themeColor="text1"/>
        </w:rPr>
      </w:pPr>
      <w:r w:rsidRPr="00AA26A6">
        <w:rPr>
          <w:color w:val="000000" w:themeColor="text1"/>
        </w:rPr>
        <w:t>The</w:t>
      </w:r>
      <w:r w:rsidR="00AA26A6" w:rsidRPr="00AA26A6">
        <w:rPr>
          <w:color w:val="000000" w:themeColor="text1"/>
        </w:rPr>
        <w:t xml:space="preserve"> literature</w:t>
      </w:r>
      <w:r w:rsidRPr="00AA26A6">
        <w:rPr>
          <w:color w:val="000000" w:themeColor="text1"/>
        </w:rPr>
        <w:t xml:space="preserve"> review is </w:t>
      </w:r>
      <w:r w:rsidR="00AA26A6" w:rsidRPr="00AA26A6">
        <w:rPr>
          <w:color w:val="000000" w:themeColor="text1"/>
        </w:rPr>
        <w:t xml:space="preserve">divided </w:t>
      </w:r>
      <w:proofErr w:type="gramStart"/>
      <w:r w:rsidR="00AA26A6" w:rsidRPr="00AA26A6">
        <w:rPr>
          <w:color w:val="000000" w:themeColor="text1"/>
        </w:rPr>
        <w:t>by</w:t>
      </w:r>
      <w:proofErr w:type="gramEnd"/>
      <w:r w:rsidRPr="00AA26A6">
        <w:rPr>
          <w:color w:val="000000" w:themeColor="text1"/>
        </w:rPr>
        <w:t xml:space="preserve"> six areas: ground</w:t>
      </w:r>
      <w:r w:rsidR="00AA26A6" w:rsidRPr="00AA26A6">
        <w:rPr>
          <w:color w:val="000000" w:themeColor="text1"/>
        </w:rPr>
        <w:t xml:space="preserve"> station</w:t>
      </w:r>
      <w:r w:rsidRPr="00AA26A6">
        <w:rPr>
          <w:color w:val="000000" w:themeColor="text1"/>
        </w:rPr>
        <w:t xml:space="preserve"> processing; orbital-edge and onboard </w:t>
      </w:r>
      <w:r w:rsidR="00AA26A6" w:rsidRPr="00AA26A6">
        <w:rPr>
          <w:color w:val="000000" w:themeColor="text1"/>
        </w:rPr>
        <w:t>triaging</w:t>
      </w:r>
      <w:r w:rsidRPr="00AA26A6">
        <w:rPr>
          <w:color w:val="000000" w:themeColor="text1"/>
        </w:rPr>
        <w:t xml:space="preserve">; communications </w:t>
      </w:r>
      <w:r w:rsidR="00AA26A6" w:rsidRPr="00AA26A6">
        <w:rPr>
          <w:color w:val="000000" w:themeColor="text1"/>
        </w:rPr>
        <w:t>resilience</w:t>
      </w:r>
      <w:r w:rsidRPr="00AA26A6">
        <w:rPr>
          <w:color w:val="000000" w:themeColor="text1"/>
        </w:rPr>
        <w:t xml:space="preserve">; DES as the analytical framework; AI/ML, communications, and environmental </w:t>
      </w:r>
      <w:r w:rsidR="00AA26A6" w:rsidRPr="00AA26A6">
        <w:rPr>
          <w:color w:val="000000" w:themeColor="text1"/>
        </w:rPr>
        <w:t>events as inputs</w:t>
      </w:r>
      <w:r w:rsidRPr="00AA26A6">
        <w:rPr>
          <w:color w:val="000000" w:themeColor="text1"/>
        </w:rPr>
        <w:t xml:space="preserve">; and the research gap that emerges from </w:t>
      </w:r>
      <w:r w:rsidR="00AA26A6" w:rsidRPr="00AA26A6">
        <w:rPr>
          <w:color w:val="000000" w:themeColor="text1"/>
        </w:rPr>
        <w:t xml:space="preserve">within </w:t>
      </w:r>
      <w:r w:rsidRPr="00AA26A6">
        <w:rPr>
          <w:color w:val="000000" w:themeColor="text1"/>
        </w:rPr>
        <w:t>these areas.</w:t>
      </w:r>
      <w:r w:rsidRPr="00204EC5">
        <w:rPr>
          <w:color w:val="000000" w:themeColor="text1"/>
        </w:rPr>
        <w:t xml:space="preserve"> </w:t>
      </w:r>
    </w:p>
    <w:p w14:paraId="3784E064" w14:textId="77777777" w:rsidR="000A604F" w:rsidRDefault="000A604F" w:rsidP="00531BD9">
      <w:pPr>
        <w:pStyle w:val="ListParagraph"/>
        <w:rPr>
          <w:color w:val="000000" w:themeColor="text1"/>
        </w:rPr>
      </w:pPr>
    </w:p>
    <w:p w14:paraId="6E60A6AC" w14:textId="58405835" w:rsidR="00531BD9" w:rsidRDefault="00531BD9" w:rsidP="00531BD9">
      <w:pPr>
        <w:pStyle w:val="ListParagraph"/>
        <w:rPr>
          <w:color w:val="000000" w:themeColor="text1"/>
        </w:rPr>
      </w:pPr>
      <w:r w:rsidRPr="00204EC5">
        <w:rPr>
          <w:color w:val="000000" w:themeColor="text1"/>
        </w:rPr>
        <w:t xml:space="preserve">The boundaries between these topics have been challenging. Much of the data was varied and needed to </w:t>
      </w:r>
      <w:proofErr w:type="gramStart"/>
      <w:r w:rsidRPr="00204EC5">
        <w:rPr>
          <w:color w:val="000000" w:themeColor="text1"/>
        </w:rPr>
        <w:t>normalized</w:t>
      </w:r>
      <w:proofErr w:type="gramEnd"/>
      <w:r w:rsidRPr="00204EC5">
        <w:rPr>
          <w:color w:val="000000" w:themeColor="text1"/>
        </w:rPr>
        <w:t xml:space="preserve"> </w:t>
      </w:r>
      <w:proofErr w:type="gramStart"/>
      <w:r w:rsidRPr="00204EC5">
        <w:rPr>
          <w:color w:val="000000" w:themeColor="text1"/>
        </w:rPr>
        <w:t>in order to</w:t>
      </w:r>
      <w:proofErr w:type="gramEnd"/>
      <w:r w:rsidRPr="00204EC5">
        <w:rPr>
          <w:color w:val="000000" w:themeColor="text1"/>
        </w:rPr>
        <w:t xml:space="preserve"> contribute to more than one part of the review because their methods, datasets, or findings address multiple portions of the architecture.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14:paraId="635CD940" w14:textId="77777777" w:rsidR="000A604F" w:rsidRPr="00204EC5" w:rsidRDefault="000A604F" w:rsidP="00531BD9">
      <w:pPr>
        <w:pStyle w:val="ListParagraph"/>
        <w:rPr>
          <w:color w:val="000000" w:themeColor="text1"/>
        </w:rPr>
      </w:pPr>
    </w:p>
    <w:p w14:paraId="0CE70CBF" w14:textId="77777777" w:rsidR="00531BD9" w:rsidRPr="00204EC5" w:rsidRDefault="00531BD9" w:rsidP="00531BD9">
      <w:pPr>
        <w:pStyle w:val="ListParagraph"/>
        <w:rPr>
          <w:color w:val="000000" w:themeColor="text1"/>
        </w:rPr>
      </w:pPr>
      <w:r w:rsidRPr="00204EC5">
        <w:rPr>
          <w:color w:val="000000" w:themeColor="text1"/>
        </w:rPr>
        <w:lastRenderedPageBreak/>
        <w:t xml:space="preserve">The main sources introduced in this section include the NASA </w:t>
      </w:r>
      <w:proofErr w:type="spellStart"/>
      <w:r w:rsidRPr="00204EC5">
        <w:rPr>
          <w:color w:val="000000" w:themeColor="text1"/>
        </w:rPr>
        <w:t>SCaN</w:t>
      </w:r>
      <w:proofErr w:type="spellEnd"/>
      <w:r w:rsidRPr="00204EC5">
        <w:rPr>
          <w:color w:val="000000" w:themeColor="text1"/>
        </w:rPr>
        <w:t xml:space="preserve"> architecture, the satellite communications survey by </w:t>
      </w:r>
      <w:proofErr w:type="spellStart"/>
      <w:r w:rsidRPr="00204EC5">
        <w:rPr>
          <w:color w:val="000000" w:themeColor="text1"/>
        </w:rPr>
        <w:t>Kodheli</w:t>
      </w:r>
      <w:proofErr w:type="spellEnd"/>
      <w:r w:rsidRPr="00204EC5">
        <w:rPr>
          <w:color w:val="000000" w:themeColor="text1"/>
        </w:rPr>
        <w:t xml:space="preserve"> et al., RAND work on communications resilience, OPSSAT-AD, the </w:t>
      </w:r>
      <w:proofErr w:type="spellStart"/>
      <w:r w:rsidRPr="00204EC5">
        <w:rPr>
          <w:color w:val="000000" w:themeColor="text1"/>
        </w:rPr>
        <w:t>WetLinks</w:t>
      </w:r>
      <w:proofErr w:type="spellEnd"/>
      <w:r w:rsidRPr="00204EC5">
        <w:rPr>
          <w:color w:val="000000" w:themeColor="text1"/>
        </w:rPr>
        <w:t xml:space="preserve"> dataset and associated research, and NASA OMNI environmental data.</w:t>
      </w:r>
    </w:p>
    <w:p w14:paraId="0A33A8CB" w14:textId="77777777" w:rsidR="009A2C34" w:rsidRDefault="009A2C34" w:rsidP="009A2C34">
      <w:pPr>
        <w:pStyle w:val="NoSpacing"/>
      </w:pPr>
    </w:p>
    <w:p w14:paraId="612C6222" w14:textId="77777777" w:rsidR="009A2C34" w:rsidRPr="00B342B2" w:rsidRDefault="009A2C34" w:rsidP="009A2C34">
      <w:pPr>
        <w:pStyle w:val="NoSpacing"/>
      </w:pPr>
    </w:p>
    <w:p w14:paraId="1D97F58B" w14:textId="77777777" w:rsidR="009A2C34" w:rsidRPr="000A604F" w:rsidRDefault="009A2C34" w:rsidP="009A2C34">
      <w:pPr>
        <w:pStyle w:val="NoSpacing"/>
        <w:rPr>
          <w:b/>
          <w:bCs/>
        </w:rPr>
      </w:pPr>
      <w:r w:rsidRPr="000A604F">
        <w:rPr>
          <w:b/>
          <w:bCs/>
        </w:rPr>
        <w:t>2.2 Ground-Centric Satellite Communications and Processing</w:t>
      </w:r>
    </w:p>
    <w:p w14:paraId="5F7BF55C" w14:textId="77777777" w:rsidR="000206EC" w:rsidRDefault="00AD06E9" w:rsidP="009A2C34">
      <w:pPr>
        <w:pStyle w:val="NoSpacing"/>
        <w:rPr>
          <w:color w:val="000000" w:themeColor="text1"/>
        </w:rPr>
      </w:pPr>
      <w:r w:rsidRPr="000206EC">
        <w:rPr>
          <w:color w:val="000000" w:themeColor="text1"/>
        </w:rPr>
        <w:t>The current traditional</w:t>
      </w:r>
      <w:r w:rsidR="009A4A22" w:rsidRPr="000206EC">
        <w:rPr>
          <w:color w:val="000000" w:themeColor="text1"/>
        </w:rPr>
        <w:t xml:space="preserve"> round-trip</w:t>
      </w:r>
      <w:r w:rsidRPr="000206EC">
        <w:rPr>
          <w:color w:val="000000" w:themeColor="text1"/>
        </w:rPr>
        <w:t xml:space="preserve"> satellite architecture </w:t>
      </w:r>
      <w:r w:rsidR="009A4A22" w:rsidRPr="000206EC">
        <w:rPr>
          <w:color w:val="000000" w:themeColor="text1"/>
        </w:rPr>
        <w:t>depends largely</w:t>
      </w:r>
      <w:r w:rsidRPr="000206EC">
        <w:rPr>
          <w:color w:val="000000" w:themeColor="text1"/>
        </w:rPr>
        <w:t xml:space="preserve"> on </w:t>
      </w:r>
      <w:r w:rsidR="000206EC">
        <w:rPr>
          <w:color w:val="000000" w:themeColor="text1"/>
        </w:rPr>
        <w:t>the connection</w:t>
      </w:r>
      <w:r w:rsidRPr="000206EC">
        <w:rPr>
          <w:color w:val="000000" w:themeColor="text1"/>
        </w:rPr>
        <w:t xml:space="preserve"> </w:t>
      </w:r>
      <w:r w:rsidR="009A4A22" w:rsidRPr="000206EC">
        <w:rPr>
          <w:color w:val="000000" w:themeColor="text1"/>
        </w:rPr>
        <w:t>between</w:t>
      </w:r>
      <w:r w:rsidRPr="000206EC">
        <w:rPr>
          <w:color w:val="000000" w:themeColor="text1"/>
        </w:rPr>
        <w:t xml:space="preserve"> the space </w:t>
      </w:r>
      <w:r w:rsidR="009A4A22" w:rsidRPr="000206EC">
        <w:rPr>
          <w:color w:val="000000" w:themeColor="text1"/>
        </w:rPr>
        <w:t>element/unit</w:t>
      </w:r>
      <w:r w:rsidRPr="000206EC">
        <w:rPr>
          <w:color w:val="000000" w:themeColor="text1"/>
        </w:rPr>
        <w:t xml:space="preserve"> and</w:t>
      </w:r>
      <w:r w:rsidR="009A4A22" w:rsidRPr="000206EC">
        <w:rPr>
          <w:color w:val="000000" w:themeColor="text1"/>
        </w:rPr>
        <w:t xml:space="preserve"> the</w:t>
      </w:r>
      <w:r w:rsidRPr="000206EC">
        <w:rPr>
          <w:color w:val="000000" w:themeColor="text1"/>
        </w:rPr>
        <w:t xml:space="preserve"> ground infrastructure</w:t>
      </w:r>
      <w:r w:rsidR="009A4A22" w:rsidRPr="000206EC">
        <w:rPr>
          <w:color w:val="000000" w:themeColor="text1"/>
        </w:rPr>
        <w:t xml:space="preserve"> associated with it</w:t>
      </w:r>
      <w:r w:rsidRPr="000206EC">
        <w:rPr>
          <w:color w:val="000000" w:themeColor="text1"/>
        </w:rPr>
        <w:t xml:space="preserve"> for data transport, processing, analysis, and executive decision support (human-on-the-loop). </w:t>
      </w:r>
    </w:p>
    <w:p w14:paraId="2EDFB360" w14:textId="77777777" w:rsidR="000206EC" w:rsidRDefault="000206EC" w:rsidP="009A2C34">
      <w:pPr>
        <w:pStyle w:val="NoSpacing"/>
        <w:rPr>
          <w:color w:val="000000" w:themeColor="text1"/>
        </w:rPr>
      </w:pPr>
    </w:p>
    <w:p w14:paraId="595586F9" w14:textId="735DA713" w:rsidR="00AD06E9" w:rsidRDefault="00AD06E9" w:rsidP="009A2C34">
      <w:pPr>
        <w:pStyle w:val="NoSpacing"/>
        <w:rPr>
          <w:color w:val="000000" w:themeColor="text1"/>
        </w:rPr>
      </w:pPr>
      <w:r w:rsidRPr="000206EC">
        <w:rPr>
          <w:color w:val="000000" w:themeColor="text1"/>
        </w:rPr>
        <w:t xml:space="preserve">NASA's Space Communications and Navigation set-up </w:t>
      </w:r>
      <w:r w:rsidR="000206EC">
        <w:rPr>
          <w:color w:val="000000" w:themeColor="text1"/>
        </w:rPr>
        <w:t>provides</w:t>
      </w:r>
      <w:r w:rsidRPr="000206EC">
        <w:rPr>
          <w:color w:val="000000" w:themeColor="text1"/>
        </w:rPr>
        <w:t xml:space="preserve"> an</w:t>
      </w:r>
      <w:r w:rsidR="000206EC">
        <w:rPr>
          <w:color w:val="000000" w:themeColor="text1"/>
        </w:rPr>
        <w:t xml:space="preserve"> existing</w:t>
      </w:r>
      <w:r w:rsidRPr="000206EC">
        <w:rPr>
          <w:color w:val="000000" w:themeColor="text1"/>
        </w:rPr>
        <w:t xml:space="preserve"> operational and empirical baseline for articulating </w:t>
      </w:r>
      <w:r w:rsidR="000206EC">
        <w:rPr>
          <w:color w:val="000000" w:themeColor="text1"/>
        </w:rPr>
        <w:t>a typical</w:t>
      </w:r>
      <w:r w:rsidR="009A4A22" w:rsidRPr="000206EC">
        <w:rPr>
          <w:color w:val="000000" w:themeColor="text1"/>
        </w:rPr>
        <w:t xml:space="preserve"> </w:t>
      </w:r>
      <w:r w:rsidRPr="000206EC">
        <w:rPr>
          <w:color w:val="000000" w:themeColor="text1"/>
        </w:rPr>
        <w:t xml:space="preserve">ground </w:t>
      </w:r>
      <w:proofErr w:type="gramStart"/>
      <w:r w:rsidRPr="000206EC">
        <w:rPr>
          <w:color w:val="000000" w:themeColor="text1"/>
        </w:rPr>
        <w:t>station</w:t>
      </w:r>
      <w:r w:rsidR="009A4A22" w:rsidRPr="000206EC">
        <w:rPr>
          <w:color w:val="000000" w:themeColor="text1"/>
        </w:rPr>
        <w:t>s</w:t>
      </w:r>
      <w:proofErr w:type="gramEnd"/>
      <w:r w:rsidR="009A4A22" w:rsidRPr="000206EC">
        <w:rPr>
          <w:color w:val="000000" w:themeColor="text1"/>
        </w:rPr>
        <w:t xml:space="preserve"> </w:t>
      </w:r>
      <w:r w:rsidRPr="000206EC">
        <w:rPr>
          <w:color w:val="000000" w:themeColor="text1"/>
        </w:rPr>
        <w:t>nominal behavior</w:t>
      </w:r>
      <w:r w:rsidR="009A4A22" w:rsidRPr="000206EC">
        <w:rPr>
          <w:color w:val="000000" w:themeColor="text1"/>
        </w:rPr>
        <w:t xml:space="preserve"> as the use case relevant to this study.  T</w:t>
      </w:r>
      <w:r w:rsidRPr="000206EC">
        <w:rPr>
          <w:color w:val="000000" w:themeColor="text1"/>
        </w:rPr>
        <w:t>he</w:t>
      </w:r>
      <w:r w:rsidR="009A4A22" w:rsidRPr="000206EC">
        <w:rPr>
          <w:color w:val="000000" w:themeColor="text1"/>
        </w:rPr>
        <w:t>refore, all</w:t>
      </w:r>
      <w:r w:rsidRPr="000206EC">
        <w:rPr>
          <w:color w:val="000000" w:themeColor="text1"/>
        </w:rPr>
        <w:t xml:space="preserve"> related or associated relay networks, their indigenous communications routes, and necessarily user segments</w:t>
      </w:r>
      <w:r w:rsidR="009A4A22" w:rsidRPr="000206EC">
        <w:rPr>
          <w:color w:val="000000" w:themeColor="text1"/>
        </w:rPr>
        <w:t xml:space="preserve"> are within the scope of this analysis</w:t>
      </w:r>
      <w:r w:rsidRPr="000206EC">
        <w:rPr>
          <w:color w:val="000000" w:themeColor="text1"/>
        </w:rPr>
        <w:t>. The architecture</w:t>
      </w:r>
      <w:r w:rsidR="009A4A22" w:rsidRPr="000206EC">
        <w:rPr>
          <w:color w:val="000000" w:themeColor="text1"/>
        </w:rPr>
        <w:t xml:space="preserve"> itself</w:t>
      </w:r>
      <w:r w:rsidRPr="000206EC">
        <w:rPr>
          <w:color w:val="000000" w:themeColor="text1"/>
        </w:rPr>
        <w:t xml:space="preserve"> establishes</w:t>
      </w:r>
      <w:r w:rsidR="009A4A22" w:rsidRPr="000206EC">
        <w:rPr>
          <w:color w:val="000000" w:themeColor="text1"/>
        </w:rPr>
        <w:t xml:space="preserve"> the indigenous and associated components to </w:t>
      </w:r>
      <w:proofErr w:type="gramStart"/>
      <w:r w:rsidR="009A4A22" w:rsidRPr="000206EC">
        <w:rPr>
          <w:color w:val="000000" w:themeColor="text1"/>
        </w:rPr>
        <w:t xml:space="preserve">the </w:t>
      </w:r>
      <w:r w:rsidRPr="000206EC">
        <w:rPr>
          <w:color w:val="000000" w:themeColor="text1"/>
        </w:rPr>
        <w:t xml:space="preserve"> communications</w:t>
      </w:r>
      <w:proofErr w:type="gramEnd"/>
      <w:r w:rsidR="009A4A22" w:rsidRPr="000206EC">
        <w:rPr>
          <w:color w:val="000000" w:themeColor="text1"/>
        </w:rPr>
        <w:t xml:space="preserve"> ecosystem</w:t>
      </w:r>
      <w:r w:rsidRPr="000206EC">
        <w:rPr>
          <w:color w:val="000000" w:themeColor="text1"/>
        </w:rPr>
        <w:t xml:space="preserve"> as a resource.</w:t>
      </w:r>
    </w:p>
    <w:p w14:paraId="7F7DA3A2" w14:textId="77777777" w:rsidR="000206EC" w:rsidRPr="000206EC" w:rsidRDefault="000206EC" w:rsidP="009A2C34">
      <w:pPr>
        <w:pStyle w:val="NoSpacing"/>
        <w:rPr>
          <w:color w:val="000000" w:themeColor="text1"/>
        </w:rPr>
      </w:pPr>
    </w:p>
    <w:p w14:paraId="6C0F0E84" w14:textId="3573AB77" w:rsidR="00601F8C" w:rsidRPr="000206EC" w:rsidRDefault="00AD06E9" w:rsidP="009A2C34">
      <w:pPr>
        <w:pStyle w:val="NoSpacing"/>
        <w:rPr>
          <w:color w:val="000000" w:themeColor="text1"/>
        </w:rPr>
      </w:pPr>
      <w:r w:rsidRPr="000206EC">
        <w:rPr>
          <w:color w:val="000000" w:themeColor="text1"/>
        </w:rPr>
        <w:t xml:space="preserve">NASA's </w:t>
      </w:r>
      <w:proofErr w:type="spellStart"/>
      <w:r w:rsidRPr="000206EC">
        <w:rPr>
          <w:color w:val="000000" w:themeColor="text1"/>
        </w:rPr>
        <w:t>SCaN</w:t>
      </w:r>
      <w:proofErr w:type="spellEnd"/>
      <w:r w:rsidRPr="000206EC">
        <w:rPr>
          <w:color w:val="000000" w:themeColor="text1"/>
        </w:rPr>
        <w:t xml:space="preserve"> material thus supports the baseline Ground-centric path used in this Praxis. </w:t>
      </w:r>
      <w:r w:rsidR="009A4A22" w:rsidRPr="000206EC">
        <w:rPr>
          <w:color w:val="000000" w:themeColor="text1"/>
        </w:rPr>
        <w:t>The associated s</w:t>
      </w:r>
      <w:r w:rsidRPr="000206EC">
        <w:rPr>
          <w:color w:val="000000" w:themeColor="text1"/>
        </w:rPr>
        <w:t>atellite communications literature</w:t>
      </w:r>
      <w:r w:rsidR="009A4A22" w:rsidRPr="000206EC">
        <w:rPr>
          <w:color w:val="000000" w:themeColor="text1"/>
        </w:rPr>
        <w:t xml:space="preserve"> defined in this study</w:t>
      </w:r>
      <w:r w:rsidRPr="000206EC">
        <w:rPr>
          <w:color w:val="000000" w:themeColor="text1"/>
        </w:rPr>
        <w:t xml:space="preserve"> </w:t>
      </w:r>
      <w:r w:rsidR="009A4A22" w:rsidRPr="000206EC">
        <w:rPr>
          <w:color w:val="000000" w:themeColor="text1"/>
        </w:rPr>
        <w:t>uses</w:t>
      </w:r>
      <w:r w:rsidRPr="000206EC">
        <w:rPr>
          <w:color w:val="000000" w:themeColor="text1"/>
        </w:rPr>
        <w:t xml:space="preserve"> latency, bandwidth, routing, visibility, and network availability as </w:t>
      </w:r>
      <w:r w:rsidR="00601F8C" w:rsidRPr="000206EC">
        <w:rPr>
          <w:color w:val="000000" w:themeColor="text1"/>
        </w:rPr>
        <w:t>prioritized</w:t>
      </w:r>
      <w:r w:rsidRPr="000206EC">
        <w:rPr>
          <w:color w:val="000000" w:themeColor="text1"/>
        </w:rPr>
        <w:t xml:space="preserve"> characteristics of modern satellite systems</w:t>
      </w:r>
      <w:r w:rsidR="00601F8C" w:rsidRPr="000206EC">
        <w:rPr>
          <w:color w:val="000000" w:themeColor="text1"/>
        </w:rPr>
        <w:t xml:space="preserve"> </w:t>
      </w:r>
      <w:r w:rsidR="009A4A22" w:rsidRPr="000206EC">
        <w:rPr>
          <w:color w:val="000000" w:themeColor="text1"/>
        </w:rPr>
        <w:t>this study is concerned with.</w:t>
      </w:r>
    </w:p>
    <w:p w14:paraId="3877D170" w14:textId="77777777" w:rsidR="00601F8C" w:rsidRPr="000206EC" w:rsidRDefault="00601F8C" w:rsidP="009A2C34">
      <w:pPr>
        <w:pStyle w:val="NoSpacing"/>
        <w:rPr>
          <w:color w:val="000000" w:themeColor="text1"/>
        </w:rPr>
      </w:pPr>
    </w:p>
    <w:p w14:paraId="00BCB57B" w14:textId="77777777" w:rsidR="009A4A22" w:rsidRPr="000206EC" w:rsidRDefault="00601F8C" w:rsidP="009A2C34">
      <w:pPr>
        <w:pStyle w:val="NoSpacing"/>
        <w:rPr>
          <w:color w:val="000000" w:themeColor="text1"/>
        </w:rPr>
      </w:pPr>
      <w:r w:rsidRPr="000206EC">
        <w:rPr>
          <w:color w:val="000000" w:themeColor="text1"/>
        </w:rPr>
        <w:t>The information pulled into the scope of this research</w:t>
      </w:r>
      <w:proofErr w:type="gramStart"/>
      <w:r w:rsidRPr="000206EC">
        <w:rPr>
          <w:color w:val="000000" w:themeColor="text1"/>
        </w:rPr>
        <w:t xml:space="preserve">, that is to say, </w:t>
      </w:r>
      <w:proofErr w:type="spellStart"/>
      <w:r w:rsidR="00AD06E9" w:rsidRPr="000206EC">
        <w:rPr>
          <w:color w:val="000000" w:themeColor="text1"/>
        </w:rPr>
        <w:t>Kodheli</w:t>
      </w:r>
      <w:proofErr w:type="spellEnd"/>
      <w:proofErr w:type="gramEnd"/>
      <w:r w:rsidR="00AD06E9" w:rsidRPr="000206EC">
        <w:rPr>
          <w:color w:val="000000" w:themeColor="text1"/>
        </w:rPr>
        <w:t xml:space="preserve"> et al.</w:t>
      </w:r>
      <w:r w:rsidR="009A4A22" w:rsidRPr="000206EC">
        <w:rPr>
          <w:color w:val="000000" w:themeColor="text1"/>
        </w:rPr>
        <w:t xml:space="preserve"> therefore</w:t>
      </w:r>
      <w:r w:rsidR="00AD06E9" w:rsidRPr="000206EC">
        <w:rPr>
          <w:color w:val="000000" w:themeColor="text1"/>
        </w:rPr>
        <w:t xml:space="preserve"> </w:t>
      </w:r>
      <w:proofErr w:type="gramStart"/>
      <w:r w:rsidR="00AD06E9" w:rsidRPr="000206EC">
        <w:rPr>
          <w:color w:val="000000" w:themeColor="text1"/>
        </w:rPr>
        <w:t>provide</w:t>
      </w:r>
      <w:proofErr w:type="gramEnd"/>
      <w:r w:rsidR="00AD06E9" w:rsidRPr="000206EC">
        <w:rPr>
          <w:color w:val="000000" w:themeColor="text1"/>
        </w:rPr>
        <w:t xml:space="preserve"> </w:t>
      </w:r>
      <w:r w:rsidRPr="000206EC">
        <w:rPr>
          <w:color w:val="000000" w:themeColor="text1"/>
        </w:rPr>
        <w:t xml:space="preserve">the relevant, contextual and empirical </w:t>
      </w:r>
      <w:r w:rsidR="00AD06E9" w:rsidRPr="000206EC">
        <w:rPr>
          <w:color w:val="000000" w:themeColor="text1"/>
        </w:rPr>
        <w:t xml:space="preserve">technical </w:t>
      </w:r>
      <w:r w:rsidR="009A4A22" w:rsidRPr="000206EC">
        <w:rPr>
          <w:color w:val="000000" w:themeColor="text1"/>
        </w:rPr>
        <w:t>detail</w:t>
      </w:r>
      <w:r w:rsidR="00AD06E9" w:rsidRPr="000206EC">
        <w:rPr>
          <w:color w:val="000000" w:themeColor="text1"/>
        </w:rPr>
        <w:t xml:space="preserve"> for </w:t>
      </w:r>
      <w:r w:rsidR="009A4A22" w:rsidRPr="000206EC">
        <w:rPr>
          <w:color w:val="000000" w:themeColor="text1"/>
        </w:rPr>
        <w:t xml:space="preserve">the </w:t>
      </w:r>
      <w:r w:rsidR="00AD06E9" w:rsidRPr="000206EC">
        <w:rPr>
          <w:color w:val="000000" w:themeColor="text1"/>
        </w:rPr>
        <w:t>satellite-network</w:t>
      </w:r>
      <w:r w:rsidR="009A4A22" w:rsidRPr="000206EC">
        <w:rPr>
          <w:color w:val="000000" w:themeColor="text1"/>
        </w:rPr>
        <w:t xml:space="preserve"> use case being analyzed.  In this case, the implementation of </w:t>
      </w:r>
      <w:r w:rsidR="00AD06E9" w:rsidRPr="000206EC">
        <w:rPr>
          <w:color w:val="000000" w:themeColor="text1"/>
        </w:rPr>
        <w:t>onboard processing</w:t>
      </w:r>
      <w:r w:rsidR="009A4A22" w:rsidRPr="000206EC">
        <w:rPr>
          <w:color w:val="000000" w:themeColor="text1"/>
        </w:rPr>
        <w:t xml:space="preserve"> to reduce cognitive burden</w:t>
      </w:r>
      <w:r w:rsidRPr="000206EC">
        <w:rPr>
          <w:color w:val="000000" w:themeColor="text1"/>
        </w:rPr>
        <w:t xml:space="preserve">.  </w:t>
      </w:r>
    </w:p>
    <w:p w14:paraId="076154BE" w14:textId="77777777" w:rsidR="009A4A22" w:rsidRPr="000206EC" w:rsidRDefault="009A4A22" w:rsidP="009A2C34">
      <w:pPr>
        <w:pStyle w:val="NoSpacing"/>
        <w:rPr>
          <w:color w:val="000000" w:themeColor="text1"/>
        </w:rPr>
      </w:pPr>
    </w:p>
    <w:p w14:paraId="4F931F3B" w14:textId="628AF18B" w:rsidR="00AD06E9" w:rsidRPr="000206EC" w:rsidRDefault="00601F8C" w:rsidP="009A2C34">
      <w:pPr>
        <w:pStyle w:val="NoSpacing"/>
        <w:rPr>
          <w:color w:val="000000" w:themeColor="text1"/>
        </w:rPr>
      </w:pPr>
      <w:r w:rsidRPr="000206EC">
        <w:rPr>
          <w:color w:val="000000" w:themeColor="text1"/>
        </w:rPr>
        <w:t xml:space="preserve">Next </w:t>
      </w:r>
      <w:proofErr w:type="spellStart"/>
      <w:r w:rsidR="00AD06E9" w:rsidRPr="000206EC">
        <w:rPr>
          <w:color w:val="000000" w:themeColor="text1"/>
        </w:rPr>
        <w:t>WetLinks</w:t>
      </w:r>
      <w:proofErr w:type="spellEnd"/>
      <w:r w:rsidR="00AD06E9" w:rsidRPr="000206EC">
        <w:rPr>
          <w:color w:val="000000" w:themeColor="text1"/>
        </w:rPr>
        <w:t xml:space="preserve"> provides empirical evidence that operational LEO communications exhibit measurable variations in round-trip time, throughput, packet loss, routing, and other network characteristics. </w:t>
      </w:r>
    </w:p>
    <w:p w14:paraId="654E5FF6" w14:textId="77777777" w:rsidR="00AD06E9" w:rsidRDefault="00AD06E9" w:rsidP="009A2C34">
      <w:pPr>
        <w:pStyle w:val="NoSpacing"/>
      </w:pPr>
    </w:p>
    <w:p w14:paraId="268D8C40" w14:textId="77777777" w:rsidR="000206EC" w:rsidRDefault="00AD06E9" w:rsidP="009A2C34">
      <w:pPr>
        <w:pStyle w:val="NoSpacing"/>
      </w:pPr>
      <w:proofErr w:type="spellStart"/>
      <w:r w:rsidRPr="00AD06E9">
        <w:t>WetLinks</w:t>
      </w:r>
      <w:proofErr w:type="spellEnd"/>
      <w:r w:rsidRPr="00AD06E9">
        <w:t xml:space="preserve"> </w:t>
      </w:r>
      <w:proofErr w:type="gramStart"/>
      <w:r w:rsidRPr="00AD06E9">
        <w:t>is</w:t>
      </w:r>
      <w:proofErr w:type="gramEnd"/>
      <w:r w:rsidRPr="00AD06E9">
        <w:t xml:space="preserve"> useful </w:t>
      </w:r>
      <w:r w:rsidR="00601F8C">
        <w:t>as the data</w:t>
      </w:r>
      <w:r w:rsidRPr="00AD06E9">
        <w:t xml:space="preserve"> network measurements were collected </w:t>
      </w:r>
      <w:r w:rsidR="00601F8C">
        <w:t>along</w:t>
      </w:r>
      <w:r w:rsidRPr="00AD06E9">
        <w:t xml:space="preserve"> with weather observations</w:t>
      </w:r>
      <w:r w:rsidR="00601F8C">
        <w:t>. This made it</w:t>
      </w:r>
      <w:r w:rsidRPr="00AD06E9">
        <w:t xml:space="preserve"> relevant both to communications performance and </w:t>
      </w:r>
      <w:r w:rsidR="00601F8C">
        <w:t xml:space="preserve">a </w:t>
      </w:r>
      <w:r w:rsidRPr="00AD06E9">
        <w:t xml:space="preserve">later </w:t>
      </w:r>
      <w:r w:rsidR="00601F8C">
        <w:t>review and analysis</w:t>
      </w:r>
      <w:r w:rsidRPr="00AD06E9">
        <w:t xml:space="preserve"> of </w:t>
      </w:r>
      <w:r w:rsidR="00601F8C">
        <w:t xml:space="preserve">the </w:t>
      </w:r>
      <w:r w:rsidRPr="00AD06E9">
        <w:t>environmental context</w:t>
      </w:r>
      <w:r w:rsidR="00601F8C">
        <w:t xml:space="preserve">.  </w:t>
      </w:r>
    </w:p>
    <w:p w14:paraId="7CC1E7F6" w14:textId="77777777" w:rsidR="000206EC" w:rsidRDefault="000206EC" w:rsidP="009A2C34">
      <w:pPr>
        <w:pStyle w:val="NoSpacing"/>
      </w:pPr>
    </w:p>
    <w:p w14:paraId="07C19A57" w14:textId="36D38790" w:rsidR="00AD06E9" w:rsidRPr="00204EC5" w:rsidRDefault="000206EC" w:rsidP="009A2C34">
      <w:pPr>
        <w:pStyle w:val="NoSpacing"/>
        <w:rPr>
          <w:color w:val="000000" w:themeColor="text1"/>
        </w:rPr>
      </w:pPr>
      <w:r w:rsidRPr="00204EC5">
        <w:rPr>
          <w:color w:val="000000" w:themeColor="text1"/>
        </w:rPr>
        <w:t>Within this paper, the</w:t>
      </w:r>
      <w:r w:rsidR="00601F8C" w:rsidRPr="00204EC5">
        <w:rPr>
          <w:color w:val="000000" w:themeColor="text1"/>
        </w:rPr>
        <w:t xml:space="preserve"> degradation in performance can also be interpreted as denial or artificial </w:t>
      </w:r>
      <w:r w:rsidRPr="00204EC5">
        <w:rPr>
          <w:color w:val="000000" w:themeColor="text1"/>
        </w:rPr>
        <w:t>degradation</w:t>
      </w:r>
      <w:r w:rsidR="00601F8C" w:rsidRPr="00204EC5">
        <w:rPr>
          <w:color w:val="000000" w:themeColor="text1"/>
        </w:rPr>
        <w:t xml:space="preserve"> via man-made sources</w:t>
      </w:r>
      <w:r w:rsidR="00AD06E9" w:rsidRPr="00204EC5">
        <w:rPr>
          <w:color w:val="000000" w:themeColor="text1"/>
        </w:rPr>
        <w:t xml:space="preserve">. </w:t>
      </w:r>
      <w:proofErr w:type="spellStart"/>
      <w:r w:rsidR="00AD06E9" w:rsidRPr="00204EC5">
        <w:rPr>
          <w:color w:val="000000" w:themeColor="text1"/>
        </w:rPr>
        <w:t>arXiv</w:t>
      </w:r>
      <w:proofErr w:type="spellEnd"/>
      <w:r w:rsidR="00AD06E9" w:rsidRPr="00204EC5">
        <w:rPr>
          <w:color w:val="000000" w:themeColor="text1"/>
        </w:rPr>
        <w:t xml:space="preserve"> Sources/citations for this section - National Aeronautics and Space Administration. (2013). </w:t>
      </w:r>
    </w:p>
    <w:p w14:paraId="32117FF5" w14:textId="77777777" w:rsidR="00AD06E9" w:rsidRPr="00204EC5" w:rsidRDefault="00AD06E9" w:rsidP="009A2C34">
      <w:pPr>
        <w:pStyle w:val="NoSpacing"/>
        <w:rPr>
          <w:color w:val="000000" w:themeColor="text1"/>
        </w:rPr>
      </w:pPr>
    </w:p>
    <w:p w14:paraId="0277C10B" w14:textId="77777777" w:rsidR="000206EC" w:rsidRDefault="00AD06E9" w:rsidP="009A2C34">
      <w:pPr>
        <w:pStyle w:val="NoSpacing"/>
        <w:rPr>
          <w:color w:val="EE0000"/>
        </w:rPr>
      </w:pPr>
      <w:r w:rsidRPr="00380588">
        <w:rPr>
          <w:color w:val="EE0000"/>
        </w:rPr>
        <w:t>Space Communications and Navigation (</w:t>
      </w:r>
      <w:proofErr w:type="spellStart"/>
      <w:r w:rsidRPr="00380588">
        <w:rPr>
          <w:color w:val="EE0000"/>
        </w:rPr>
        <w:t>SCaN</w:t>
      </w:r>
      <w:proofErr w:type="spellEnd"/>
      <w:r w:rsidRPr="00380588">
        <w:rPr>
          <w:color w:val="EE0000"/>
        </w:rPr>
        <w:t xml:space="preserve">) Network Architecture Definition Document: Executive Summary, Volume 1, Revision 4. - </w:t>
      </w:r>
      <w:proofErr w:type="spellStart"/>
      <w:r w:rsidRPr="00380588">
        <w:rPr>
          <w:color w:val="EE0000"/>
        </w:rPr>
        <w:t>Kodheli</w:t>
      </w:r>
      <w:proofErr w:type="spellEnd"/>
      <w:r w:rsidRPr="00380588">
        <w:rPr>
          <w:color w:val="EE0000"/>
        </w:rPr>
        <w:t xml:space="preserve">, O., Lagunas, E., Maturo, N., et al. (2021). Satellite communications in the new space era: A survey and future challenges. IEEE Communications Surveys &amp; Tutorials, 23, 70–109. - Laniewski, D., Lanfer, E., </w:t>
      </w:r>
      <w:proofErr w:type="spellStart"/>
      <w:r w:rsidRPr="00380588">
        <w:rPr>
          <w:color w:val="EE0000"/>
        </w:rPr>
        <w:t>Meijerink</w:t>
      </w:r>
      <w:proofErr w:type="spellEnd"/>
      <w:r w:rsidRPr="00380588">
        <w:rPr>
          <w:color w:val="EE0000"/>
        </w:rPr>
        <w:t>, B., van Rijswijk-</w:t>
      </w:r>
      <w:proofErr w:type="spellStart"/>
      <w:r w:rsidRPr="00380588">
        <w:rPr>
          <w:color w:val="EE0000"/>
        </w:rPr>
        <w:t>Deij</w:t>
      </w:r>
      <w:proofErr w:type="spellEnd"/>
      <w:r w:rsidRPr="00380588">
        <w:rPr>
          <w:color w:val="EE0000"/>
        </w:rPr>
        <w:t xml:space="preserve">, R., &amp; </w:t>
      </w:r>
      <w:proofErr w:type="spellStart"/>
      <w:r w:rsidRPr="00380588">
        <w:rPr>
          <w:color w:val="EE0000"/>
        </w:rPr>
        <w:t>Aschenbruck</w:t>
      </w:r>
      <w:proofErr w:type="spellEnd"/>
      <w:r w:rsidRPr="00380588">
        <w:rPr>
          <w:color w:val="EE0000"/>
        </w:rPr>
        <w:t xml:space="preserve">, N. (2024). </w:t>
      </w:r>
      <w:proofErr w:type="spellStart"/>
      <w:r w:rsidRPr="00380588">
        <w:rPr>
          <w:color w:val="EE0000"/>
        </w:rPr>
        <w:t>WetLinks</w:t>
      </w:r>
      <w:proofErr w:type="spellEnd"/>
      <w:r w:rsidRPr="00380588">
        <w:rPr>
          <w:color w:val="EE0000"/>
        </w:rPr>
        <w:t xml:space="preserve">: A Large-Scale Longitudinal Starlink Dataset with Contiguous Weather Data. TMA 2024. https://doi.org/10.23919/TMA62044.2024.10558998 - </w:t>
      </w:r>
      <w:proofErr w:type="spellStart"/>
      <w:r w:rsidRPr="00380588">
        <w:rPr>
          <w:color w:val="EE0000"/>
        </w:rPr>
        <w:t>WetLinks</w:t>
      </w:r>
      <w:proofErr w:type="spellEnd"/>
      <w:r w:rsidRPr="00380588">
        <w:rPr>
          <w:color w:val="EE0000"/>
        </w:rPr>
        <w:t xml:space="preserve"> dataset/repository: dataset DOI 10.26249/FK2/YXPS4G; GitHub sys-</w:t>
      </w:r>
      <w:proofErr w:type="spellStart"/>
      <w:r w:rsidRPr="00380588">
        <w:rPr>
          <w:color w:val="EE0000"/>
        </w:rPr>
        <w:t>uos</w:t>
      </w:r>
      <w:proofErr w:type="spellEnd"/>
      <w:r w:rsidRPr="00380588">
        <w:rPr>
          <w:color w:val="EE0000"/>
        </w:rPr>
        <w:t>/</w:t>
      </w:r>
      <w:proofErr w:type="spellStart"/>
      <w:r w:rsidRPr="00380588">
        <w:rPr>
          <w:color w:val="EE0000"/>
        </w:rPr>
        <w:t>WetLinks</w:t>
      </w:r>
      <w:proofErr w:type="spellEnd"/>
      <w:r w:rsidRPr="00380588">
        <w:rPr>
          <w:color w:val="EE0000"/>
        </w:rPr>
        <w:t xml:space="preserve">. </w:t>
      </w:r>
    </w:p>
    <w:p w14:paraId="00CE9F87" w14:textId="77777777" w:rsidR="00491EE0" w:rsidRDefault="00491EE0" w:rsidP="009A2C34">
      <w:pPr>
        <w:pStyle w:val="NoSpacing"/>
        <w:rPr>
          <w:color w:val="EE0000"/>
        </w:rPr>
      </w:pPr>
    </w:p>
    <w:p w14:paraId="27093880" w14:textId="77777777" w:rsidR="00491EE0" w:rsidRPr="00380588" w:rsidRDefault="00491EE0" w:rsidP="009A2C34">
      <w:pPr>
        <w:pStyle w:val="NoSpacing"/>
        <w:rPr>
          <w:color w:val="EE0000"/>
        </w:rPr>
      </w:pPr>
    </w:p>
    <w:p w14:paraId="68009DC9" w14:textId="77777777" w:rsidR="000206EC" w:rsidRPr="00204EC5" w:rsidRDefault="000206EC" w:rsidP="009A2C34">
      <w:pPr>
        <w:pStyle w:val="NoSpacing"/>
        <w:rPr>
          <w:color w:val="000000" w:themeColor="text1"/>
        </w:rPr>
      </w:pPr>
    </w:p>
    <w:p w14:paraId="49B95EEE" w14:textId="0F43ACD1" w:rsidR="009A2C34" w:rsidRDefault="000206EC" w:rsidP="009A2C34">
      <w:pPr>
        <w:pStyle w:val="NoSpacing"/>
        <w:rPr>
          <w:color w:val="EE0000"/>
        </w:rPr>
      </w:pPr>
      <w:r w:rsidRPr="007E74E7">
        <w:rPr>
          <w:color w:val="EE0000"/>
        </w:rPr>
        <w:lastRenderedPageBreak/>
        <w:t xml:space="preserve">[Insert here) Ex. </w:t>
      </w:r>
      <w:r w:rsidR="00AD06E9" w:rsidRPr="007E74E7">
        <w:rPr>
          <w:color w:val="EE0000"/>
        </w:rPr>
        <w:t xml:space="preserve">PowerPoint figure: Figure 2-1. Ground-Centric Processing Path </w:t>
      </w:r>
      <w:r w:rsidRPr="007E74E7">
        <w:rPr>
          <w:color w:val="EE0000"/>
        </w:rPr>
        <w:t>(The RGS)</w:t>
      </w:r>
      <w:r w:rsidR="00AD06E9" w:rsidRPr="007E74E7">
        <w:rPr>
          <w:color w:val="EE0000"/>
        </w:rPr>
        <w:t xml:space="preserve"> </w:t>
      </w:r>
      <w:r w:rsidRPr="007E74E7">
        <w:rPr>
          <w:color w:val="EE0000"/>
        </w:rPr>
        <w:t>–</w:t>
      </w:r>
      <w:r w:rsidR="00AD06E9" w:rsidRPr="007E74E7">
        <w:rPr>
          <w:color w:val="EE0000"/>
        </w:rPr>
        <w:t xml:space="preserve"> </w:t>
      </w:r>
      <w:r w:rsidRPr="007E74E7">
        <w:rPr>
          <w:color w:val="EE0000"/>
        </w:rPr>
        <w:t>the d</w:t>
      </w:r>
      <w:r w:rsidR="00AD06E9" w:rsidRPr="007E74E7">
        <w:rPr>
          <w:color w:val="EE0000"/>
        </w:rPr>
        <w:t xml:space="preserve">ownlink </w:t>
      </w:r>
      <w:r w:rsidRPr="007E74E7">
        <w:rPr>
          <w:color w:val="EE0000"/>
        </w:rPr>
        <w:t>q</w:t>
      </w:r>
      <w:r w:rsidR="00AD06E9" w:rsidRPr="007E74E7">
        <w:rPr>
          <w:color w:val="EE0000"/>
        </w:rPr>
        <w:t xml:space="preserve">ueue </w:t>
      </w:r>
      <w:r w:rsidRPr="007E74E7">
        <w:rPr>
          <w:color w:val="EE0000"/>
        </w:rPr>
        <w:t>and c</w:t>
      </w:r>
      <w:r w:rsidR="00AD06E9" w:rsidRPr="007E74E7">
        <w:rPr>
          <w:color w:val="EE0000"/>
        </w:rPr>
        <w:t xml:space="preserve">ommunications </w:t>
      </w:r>
      <w:r w:rsidRPr="007E74E7">
        <w:rPr>
          <w:color w:val="EE0000"/>
        </w:rPr>
        <w:t>l</w:t>
      </w:r>
      <w:r w:rsidR="00AD06E9" w:rsidRPr="007E74E7">
        <w:rPr>
          <w:color w:val="EE0000"/>
        </w:rPr>
        <w:t xml:space="preserve">ink </w:t>
      </w:r>
      <w:r w:rsidRPr="007E74E7">
        <w:rPr>
          <w:color w:val="EE0000"/>
        </w:rPr>
        <w:t>–</w:t>
      </w:r>
      <w:r w:rsidR="00AD06E9" w:rsidRPr="007E74E7">
        <w:rPr>
          <w:color w:val="EE0000"/>
        </w:rPr>
        <w:t xml:space="preserve"> </w:t>
      </w:r>
      <w:r w:rsidRPr="007E74E7">
        <w:rPr>
          <w:color w:val="EE0000"/>
        </w:rPr>
        <w:t>back to</w:t>
      </w:r>
      <w:r w:rsidR="00AD06E9" w:rsidRPr="007E74E7">
        <w:rPr>
          <w:color w:val="EE0000"/>
        </w:rPr>
        <w:t xml:space="preserve"> Decision/Operator Output</w:t>
      </w:r>
      <w:r w:rsidRPr="007E74E7">
        <w:rPr>
          <w:color w:val="EE0000"/>
        </w:rPr>
        <w:t>.  OV-1 here.</w:t>
      </w:r>
      <w:r w:rsidR="00380588">
        <w:rPr>
          <w:color w:val="EE0000"/>
        </w:rPr>
        <w:t xml:space="preserve"> (TBD)</w:t>
      </w:r>
    </w:p>
    <w:p w14:paraId="13DFBD9A" w14:textId="6DA92BDE" w:rsidR="003A007C" w:rsidRDefault="00E8676C" w:rsidP="009A2C34">
      <w:pPr>
        <w:pStyle w:val="NoSpacing"/>
        <w:rPr>
          <w:color w:val="EE0000"/>
        </w:rPr>
      </w:pPr>
      <w:r>
        <w:rPr>
          <w:noProof/>
          <w:color w:val="EE0000"/>
        </w:rPr>
        <w:drawing>
          <wp:anchor distT="0" distB="0" distL="114300" distR="114300" simplePos="0" relativeHeight="251658240" behindDoc="0" locked="0" layoutInCell="1" allowOverlap="1" wp14:anchorId="0E04E0B5" wp14:editId="3DD4CDC6">
            <wp:simplePos x="0" y="0"/>
            <wp:positionH relativeFrom="column">
              <wp:posOffset>0</wp:posOffset>
            </wp:positionH>
            <wp:positionV relativeFrom="paragraph">
              <wp:posOffset>-3538</wp:posOffset>
            </wp:positionV>
            <wp:extent cx="5943600" cy="3845560"/>
            <wp:effectExtent l="0" t="0" r="0" b="2540"/>
            <wp:wrapNone/>
            <wp:docPr id="886017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17498" name="Picture 8860174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45560"/>
                    </a:xfrm>
                    <a:prstGeom prst="rect">
                      <a:avLst/>
                    </a:prstGeom>
                  </pic:spPr>
                </pic:pic>
              </a:graphicData>
            </a:graphic>
          </wp:anchor>
        </w:drawing>
      </w:r>
    </w:p>
    <w:p w14:paraId="139E281D" w14:textId="07455FDC" w:rsidR="003A007C" w:rsidRDefault="003A007C" w:rsidP="009A2C34">
      <w:pPr>
        <w:pStyle w:val="NoSpacing"/>
        <w:rPr>
          <w:color w:val="EE0000"/>
        </w:rPr>
      </w:pPr>
    </w:p>
    <w:p w14:paraId="7EAA1B7E" w14:textId="0A7D2C25" w:rsidR="003A007C" w:rsidRDefault="003A007C" w:rsidP="009A2C34">
      <w:pPr>
        <w:pStyle w:val="NoSpacing"/>
        <w:rPr>
          <w:color w:val="EE0000"/>
        </w:rPr>
      </w:pPr>
    </w:p>
    <w:p w14:paraId="61EA1EB3" w14:textId="68AEA2E5" w:rsidR="003A007C" w:rsidRDefault="003A007C" w:rsidP="009A2C34">
      <w:pPr>
        <w:pStyle w:val="NoSpacing"/>
        <w:rPr>
          <w:color w:val="EE0000"/>
        </w:rPr>
      </w:pPr>
    </w:p>
    <w:p w14:paraId="7B0812EC" w14:textId="77777777" w:rsidR="003A007C" w:rsidRDefault="003A007C" w:rsidP="009A2C34">
      <w:pPr>
        <w:pStyle w:val="NoSpacing"/>
        <w:rPr>
          <w:color w:val="EE0000"/>
        </w:rPr>
      </w:pPr>
    </w:p>
    <w:p w14:paraId="27D4610E" w14:textId="28054C64" w:rsidR="003A007C" w:rsidRDefault="003A007C" w:rsidP="009A2C34">
      <w:pPr>
        <w:pStyle w:val="NoSpacing"/>
        <w:rPr>
          <w:color w:val="EE0000"/>
        </w:rPr>
      </w:pPr>
    </w:p>
    <w:p w14:paraId="14F64AA8" w14:textId="77777777" w:rsidR="003A007C" w:rsidRDefault="003A007C" w:rsidP="009A2C34">
      <w:pPr>
        <w:pStyle w:val="NoSpacing"/>
        <w:rPr>
          <w:color w:val="EE0000"/>
        </w:rPr>
      </w:pPr>
    </w:p>
    <w:p w14:paraId="53766BDA" w14:textId="77777777" w:rsidR="003A007C" w:rsidRDefault="003A007C" w:rsidP="009A2C34">
      <w:pPr>
        <w:pStyle w:val="NoSpacing"/>
        <w:rPr>
          <w:color w:val="EE0000"/>
        </w:rPr>
      </w:pPr>
    </w:p>
    <w:p w14:paraId="766B921E" w14:textId="77777777" w:rsidR="003A007C" w:rsidRDefault="003A007C" w:rsidP="009A2C34">
      <w:pPr>
        <w:pStyle w:val="NoSpacing"/>
        <w:rPr>
          <w:color w:val="EE0000"/>
        </w:rPr>
      </w:pPr>
    </w:p>
    <w:p w14:paraId="5DB90E6D" w14:textId="77777777" w:rsidR="003A007C" w:rsidRDefault="003A007C" w:rsidP="009A2C34">
      <w:pPr>
        <w:pStyle w:val="NoSpacing"/>
        <w:rPr>
          <w:color w:val="EE0000"/>
        </w:rPr>
      </w:pPr>
    </w:p>
    <w:p w14:paraId="76419295" w14:textId="77777777" w:rsidR="003A007C" w:rsidRDefault="003A007C" w:rsidP="009A2C34">
      <w:pPr>
        <w:pStyle w:val="NoSpacing"/>
        <w:rPr>
          <w:color w:val="EE0000"/>
        </w:rPr>
      </w:pPr>
    </w:p>
    <w:p w14:paraId="64B29FCD" w14:textId="77777777" w:rsidR="003A007C" w:rsidRDefault="003A007C" w:rsidP="009A2C34">
      <w:pPr>
        <w:pStyle w:val="NoSpacing"/>
        <w:rPr>
          <w:color w:val="EE0000"/>
        </w:rPr>
      </w:pPr>
    </w:p>
    <w:p w14:paraId="17E83E1B" w14:textId="5C326A63" w:rsidR="003A007C" w:rsidRDefault="003A007C" w:rsidP="009A2C34">
      <w:pPr>
        <w:pStyle w:val="NoSpacing"/>
        <w:rPr>
          <w:color w:val="EE0000"/>
        </w:rPr>
      </w:pPr>
    </w:p>
    <w:p w14:paraId="72A2F54C" w14:textId="2CEC10B3" w:rsidR="00491EE0" w:rsidRDefault="00491EE0" w:rsidP="00491EE0">
      <w:pPr>
        <w:pStyle w:val="NoSpacing"/>
        <w:jc w:val="center"/>
        <w:rPr>
          <w:color w:val="EE0000"/>
        </w:rPr>
      </w:pPr>
    </w:p>
    <w:p w14:paraId="332E8511" w14:textId="77777777" w:rsidR="003A007C" w:rsidRDefault="003A007C" w:rsidP="00491EE0">
      <w:pPr>
        <w:pStyle w:val="NoSpacing"/>
        <w:jc w:val="center"/>
        <w:rPr>
          <w:color w:val="EE0000"/>
        </w:rPr>
      </w:pPr>
    </w:p>
    <w:p w14:paraId="77F76EDC" w14:textId="77777777" w:rsidR="003A007C" w:rsidRDefault="003A007C" w:rsidP="00491EE0">
      <w:pPr>
        <w:pStyle w:val="NoSpacing"/>
        <w:jc w:val="center"/>
        <w:rPr>
          <w:color w:val="EE0000"/>
        </w:rPr>
      </w:pPr>
    </w:p>
    <w:p w14:paraId="3C103EF5" w14:textId="77777777" w:rsidR="003A007C" w:rsidRDefault="003A007C" w:rsidP="00491EE0">
      <w:pPr>
        <w:pStyle w:val="NoSpacing"/>
        <w:jc w:val="center"/>
        <w:rPr>
          <w:color w:val="EE0000"/>
        </w:rPr>
      </w:pPr>
    </w:p>
    <w:p w14:paraId="3F93D3F6" w14:textId="77777777" w:rsidR="003A007C" w:rsidRDefault="003A007C" w:rsidP="00491EE0">
      <w:pPr>
        <w:pStyle w:val="NoSpacing"/>
        <w:jc w:val="center"/>
        <w:rPr>
          <w:color w:val="EE0000"/>
        </w:rPr>
      </w:pPr>
    </w:p>
    <w:p w14:paraId="572054B1" w14:textId="77777777" w:rsidR="003A007C" w:rsidRDefault="003A007C" w:rsidP="00491EE0">
      <w:pPr>
        <w:pStyle w:val="NoSpacing"/>
        <w:jc w:val="center"/>
        <w:rPr>
          <w:color w:val="EE0000"/>
        </w:rPr>
      </w:pPr>
    </w:p>
    <w:p w14:paraId="4769F82F" w14:textId="77777777" w:rsidR="003A007C" w:rsidRDefault="003A007C" w:rsidP="00491EE0">
      <w:pPr>
        <w:pStyle w:val="NoSpacing"/>
        <w:jc w:val="center"/>
        <w:rPr>
          <w:color w:val="EE0000"/>
        </w:rPr>
      </w:pPr>
    </w:p>
    <w:p w14:paraId="3B794F96" w14:textId="77777777" w:rsidR="003A007C" w:rsidRDefault="003A007C" w:rsidP="00491EE0">
      <w:pPr>
        <w:pStyle w:val="NoSpacing"/>
        <w:jc w:val="center"/>
        <w:rPr>
          <w:color w:val="EE0000"/>
        </w:rPr>
      </w:pPr>
    </w:p>
    <w:p w14:paraId="667ACAC0" w14:textId="77777777" w:rsidR="003A007C" w:rsidRPr="007E74E7" w:rsidRDefault="003A007C" w:rsidP="00491EE0">
      <w:pPr>
        <w:pStyle w:val="NoSpacing"/>
        <w:jc w:val="center"/>
        <w:rPr>
          <w:color w:val="EE0000"/>
        </w:rPr>
      </w:pPr>
    </w:p>
    <w:p w14:paraId="3F345120" w14:textId="77777777" w:rsidR="00531BD9" w:rsidRDefault="00531BD9" w:rsidP="009A2C34">
      <w:pPr>
        <w:pStyle w:val="NoSpacing"/>
      </w:pPr>
    </w:p>
    <w:p w14:paraId="16C62EB2" w14:textId="77777777" w:rsidR="009A2C34" w:rsidRPr="00B342B2" w:rsidRDefault="009A2C34" w:rsidP="009A2C34">
      <w:pPr>
        <w:pStyle w:val="NoSpacing"/>
      </w:pPr>
    </w:p>
    <w:p w14:paraId="09FDE50A" w14:textId="77777777" w:rsidR="00517CE6" w:rsidRPr="00204EC5" w:rsidRDefault="00517CE6" w:rsidP="00517CE6">
      <w:pPr>
        <w:pStyle w:val="NoSpacing"/>
        <w:rPr>
          <w:b/>
          <w:bCs/>
        </w:rPr>
      </w:pPr>
      <w:r w:rsidRPr="00204EC5">
        <w:rPr>
          <w:b/>
          <w:bCs/>
        </w:rPr>
        <w:t>2.3 Orbital Edge Processing and Bounded AI/ML</w:t>
      </w:r>
    </w:p>
    <w:p w14:paraId="64AEFC20" w14:textId="0B65E508" w:rsidR="00517CE6" w:rsidRPr="00204EC5" w:rsidRDefault="00517CE6" w:rsidP="00517CE6">
      <w:pPr>
        <w:pStyle w:val="NoSpacing"/>
      </w:pPr>
      <w:r w:rsidRPr="00204EC5">
        <w:t>Orbital edge processing</w:t>
      </w:r>
      <w:r w:rsidR="00761C15" w:rsidRPr="00204EC5">
        <w:t>, much like Gemba Walks,</w:t>
      </w:r>
      <w:r w:rsidRPr="00204EC5">
        <w:t xml:space="preserve"> move selected computational functions</w:t>
      </w:r>
      <w:r w:rsidR="00761C15" w:rsidRPr="00204EC5">
        <w:t xml:space="preserve"> from the User/Organization/Operator/Agent</w:t>
      </w:r>
      <w:r w:rsidRPr="00204EC5">
        <w:t xml:space="preserve"> closer to the point where observations</w:t>
      </w:r>
      <w:r w:rsidR="00761C15" w:rsidRPr="00204EC5">
        <w:t xml:space="preserve"> </w:t>
      </w:r>
      <w:r w:rsidRPr="00204EC5">
        <w:t>are generated</w:t>
      </w:r>
      <w:r w:rsidR="00761C15" w:rsidRPr="00204EC5">
        <w:t xml:space="preserve"> and decisions executed</w:t>
      </w:r>
      <w:r w:rsidRPr="00204EC5">
        <w:t>. Candidate functions include filtering, compression, anomaly detection, prioritization, and other bounded processing activities</w:t>
      </w:r>
      <w:r w:rsidR="00761C15" w:rsidRPr="00204EC5">
        <w:t xml:space="preserve"> from the Operator/Agent</w:t>
      </w:r>
      <w:r w:rsidRPr="00204EC5">
        <w:t xml:space="preserve"> that can reduce the amount of information requiring immediate transmission to the ground</w:t>
      </w:r>
      <w:r w:rsidR="00761C15" w:rsidRPr="00204EC5">
        <w:t xml:space="preserve"> and reducing cognitive burden.</w:t>
      </w:r>
    </w:p>
    <w:p w14:paraId="51782843" w14:textId="77777777" w:rsidR="00517CE6" w:rsidRPr="00204EC5" w:rsidRDefault="00517CE6" w:rsidP="00517CE6">
      <w:pPr>
        <w:pStyle w:val="NoSpacing"/>
      </w:pPr>
    </w:p>
    <w:p w14:paraId="6C485D96" w14:textId="2ADBF647" w:rsidR="00517CE6" w:rsidRPr="00204EC5" w:rsidRDefault="00761C15" w:rsidP="00517CE6">
      <w:pPr>
        <w:pStyle w:val="NoSpacing"/>
      </w:pPr>
      <w:r w:rsidRPr="00204EC5">
        <w:t>P</w:t>
      </w:r>
      <w:r w:rsidR="00517CE6" w:rsidRPr="00204EC5">
        <w:t>otential system-level benefits</w:t>
      </w:r>
      <w:r w:rsidRPr="00204EC5">
        <w:t xml:space="preserve"> to the ecosystem:</w:t>
      </w:r>
    </w:p>
    <w:p w14:paraId="0306B91E" w14:textId="77777777" w:rsidR="00761C15" w:rsidRPr="00204EC5" w:rsidRDefault="00761C15" w:rsidP="00517CE6">
      <w:pPr>
        <w:pStyle w:val="NoSpacing"/>
      </w:pPr>
    </w:p>
    <w:p w14:paraId="17CAEDAE" w14:textId="5B237962" w:rsidR="00761C15" w:rsidRPr="00204EC5" w:rsidRDefault="00761C15" w:rsidP="00761C15">
      <w:pPr>
        <w:pStyle w:val="NoSpacing"/>
      </w:pPr>
      <w:r w:rsidRPr="00204EC5">
        <w:rPr>
          <w:b/>
          <w:bCs/>
        </w:rPr>
        <w:t>Reduced Latency:</w:t>
      </w:r>
      <w:r w:rsidRPr="00204EC5">
        <w:t xml:space="preserve"> By performing processing </w:t>
      </w:r>
      <w:r w:rsidR="001B474E" w:rsidRPr="00204EC5">
        <w:t xml:space="preserve">on </w:t>
      </w:r>
      <w:r w:rsidRPr="00204EC5">
        <w:t xml:space="preserve">on-board satellites, </w:t>
      </w:r>
      <w:r w:rsidR="001B474E" w:rsidRPr="00204EC5">
        <w:t xml:space="preserve">this capability seeks to reduce the time </w:t>
      </w:r>
      <w:r w:rsidRPr="00204EC5">
        <w:t xml:space="preserve">it takes to transmit data back to earth and </w:t>
      </w:r>
      <w:r w:rsidR="001B474E" w:rsidRPr="00204EC5">
        <w:t>send/</w:t>
      </w:r>
      <w:r w:rsidRPr="00204EC5">
        <w:t>receive a response</w:t>
      </w:r>
      <w:r w:rsidR="001B474E" w:rsidRPr="00204EC5">
        <w:t xml:space="preserve"> </w:t>
      </w:r>
      <w:proofErr w:type="gramStart"/>
      <w:r w:rsidR="001B474E" w:rsidRPr="00204EC5">
        <w:t>in order to</w:t>
      </w:r>
      <w:proofErr w:type="gramEnd"/>
      <w:r w:rsidR="001B474E" w:rsidRPr="00204EC5">
        <w:t xml:space="preserve"> reduce decision fatigue, optimize resources and increase the AGILE/OODA Loop tempo for the Operator/Agent.  </w:t>
      </w:r>
      <w:r w:rsidRPr="00204EC5">
        <w:t xml:space="preserve">This </w:t>
      </w:r>
      <w:r w:rsidR="00204EC5" w:rsidRPr="00204EC5">
        <w:t xml:space="preserve">capability </w:t>
      </w:r>
      <w:r w:rsidRPr="00204EC5">
        <w:t xml:space="preserve">can be </w:t>
      </w:r>
      <w:r w:rsidR="00204EC5" w:rsidRPr="00204EC5">
        <w:t>of acute</w:t>
      </w:r>
      <w:r w:rsidRPr="00204EC5">
        <w:t xml:space="preserve"> importan</w:t>
      </w:r>
      <w:r w:rsidR="00204EC5" w:rsidRPr="00204EC5">
        <w:t>ce</w:t>
      </w:r>
      <w:r w:rsidRPr="00204EC5">
        <w:t xml:space="preserve"> for </w:t>
      </w:r>
      <w:r w:rsidR="00204EC5" w:rsidRPr="00204EC5">
        <w:t>tasks</w:t>
      </w:r>
      <w:r w:rsidRPr="00204EC5">
        <w:t xml:space="preserve"> </w:t>
      </w:r>
      <w:r w:rsidR="001B474E" w:rsidRPr="00204EC5">
        <w:t>requiring</w:t>
      </w:r>
      <w:r w:rsidRPr="00204EC5">
        <w:t xml:space="preserve"> real-time or near-real-time processing, </w:t>
      </w:r>
      <w:r w:rsidR="001B474E" w:rsidRPr="00204EC5">
        <w:t xml:space="preserve">i.e. </w:t>
      </w:r>
      <w:r w:rsidRPr="00204EC5">
        <w:t>remote sensing</w:t>
      </w:r>
      <w:r w:rsidR="001B474E" w:rsidRPr="00204EC5">
        <w:t>, PNT</w:t>
      </w:r>
      <w:r w:rsidRPr="00204EC5">
        <w:t xml:space="preserve"> navigation</w:t>
      </w:r>
      <w:r w:rsidR="001B474E" w:rsidRPr="00204EC5">
        <w:t>, deconfliction, safety of flight or other critical triaging of tasks</w:t>
      </w:r>
      <w:r w:rsidRPr="00204EC5">
        <w:t>.</w:t>
      </w:r>
    </w:p>
    <w:p w14:paraId="5F0CFB69" w14:textId="77777777" w:rsidR="00761C15" w:rsidRPr="00204EC5" w:rsidRDefault="00761C15" w:rsidP="00761C15">
      <w:pPr>
        <w:pStyle w:val="NoSpacing"/>
      </w:pPr>
      <w:r w:rsidRPr="00204EC5">
        <w:t> </w:t>
      </w:r>
    </w:p>
    <w:p w14:paraId="1015C4C3" w14:textId="57FB3154" w:rsidR="00761C15" w:rsidRPr="00204EC5" w:rsidRDefault="00761C15" w:rsidP="00761C15">
      <w:pPr>
        <w:pStyle w:val="NoSpacing"/>
      </w:pPr>
      <w:r w:rsidRPr="00204EC5">
        <w:rPr>
          <w:b/>
          <w:bCs/>
        </w:rPr>
        <w:t>Improved Data Quality</w:t>
      </w:r>
      <w:r w:rsidRPr="00204EC5">
        <w:t xml:space="preserve">: Image data can be compressed or filtered </w:t>
      </w:r>
      <w:proofErr w:type="gramStart"/>
      <w:r w:rsidRPr="00204EC5">
        <w:t>on-board</w:t>
      </w:r>
      <w:proofErr w:type="gramEnd"/>
      <w:r w:rsidRPr="00204EC5">
        <w:t xml:space="preserve"> the satellite, reducing the amount of data </w:t>
      </w:r>
      <w:r w:rsidR="001B474E" w:rsidRPr="00204EC5">
        <w:t>requiring transmission</w:t>
      </w:r>
      <w:r w:rsidRPr="00204EC5">
        <w:t xml:space="preserve"> and improving the overall quality of the data.</w:t>
      </w:r>
    </w:p>
    <w:p w14:paraId="2E2A299C" w14:textId="77777777" w:rsidR="00761C15" w:rsidRPr="00204EC5" w:rsidRDefault="00761C15" w:rsidP="00761C15">
      <w:pPr>
        <w:pStyle w:val="NoSpacing"/>
      </w:pPr>
      <w:r w:rsidRPr="00204EC5">
        <w:t xml:space="preserve">Reduced Bandwidth: By processing the data </w:t>
      </w:r>
      <w:proofErr w:type="gramStart"/>
      <w:r w:rsidRPr="00204EC5">
        <w:t>on-board</w:t>
      </w:r>
      <w:proofErr w:type="gramEnd"/>
      <w:r w:rsidRPr="00204EC5">
        <w:t xml:space="preserve"> the satellite, the amount of data that needs to be transmitted can be reduced, freeing up valuable bandwidth for other uses.</w:t>
      </w:r>
    </w:p>
    <w:p w14:paraId="228B0510" w14:textId="77777777" w:rsidR="00761C15" w:rsidRPr="00204EC5" w:rsidRDefault="00761C15" w:rsidP="00761C15">
      <w:pPr>
        <w:pStyle w:val="NoSpacing"/>
      </w:pPr>
      <w:r w:rsidRPr="00204EC5">
        <w:t> </w:t>
      </w:r>
    </w:p>
    <w:p w14:paraId="4A4E03EA" w14:textId="77777777" w:rsidR="00761C15" w:rsidRPr="00204EC5" w:rsidRDefault="00761C15" w:rsidP="00761C15">
      <w:pPr>
        <w:pStyle w:val="NoSpacing"/>
      </w:pPr>
      <w:r w:rsidRPr="00204EC5">
        <w:rPr>
          <w:b/>
          <w:bCs/>
        </w:rPr>
        <w:t>Increased Autonomy:</w:t>
      </w:r>
      <w:r w:rsidRPr="00204EC5">
        <w:t xml:space="preserve"> On-board processing can also allow the satellites to operate independently for longer periods of time without the need for constant communication with ground stations.</w:t>
      </w:r>
    </w:p>
    <w:p w14:paraId="2DF8FE54" w14:textId="77777777" w:rsidR="00761C15" w:rsidRPr="00204EC5" w:rsidRDefault="00761C15" w:rsidP="00761C15">
      <w:pPr>
        <w:pStyle w:val="NoSpacing"/>
      </w:pPr>
      <w:r w:rsidRPr="00204EC5">
        <w:lastRenderedPageBreak/>
        <w:t> </w:t>
      </w:r>
    </w:p>
    <w:p w14:paraId="44419995" w14:textId="74EB49C0" w:rsidR="00761C15" w:rsidRPr="00204EC5" w:rsidRDefault="00761C15" w:rsidP="00761C15">
      <w:pPr>
        <w:pStyle w:val="NoSpacing"/>
      </w:pPr>
      <w:r w:rsidRPr="00204EC5">
        <w:rPr>
          <w:b/>
          <w:bCs/>
        </w:rPr>
        <w:t>Cost-effectiveness:</w:t>
      </w:r>
      <w:r w:rsidRPr="00204EC5">
        <w:t xml:space="preserve"> On-board processing can also be cost-effective, as it reduces the need for expensive ground infrastructure and allows for the use of smaller, less expensive satellites.</w:t>
      </w:r>
    </w:p>
    <w:p w14:paraId="4950F20A" w14:textId="77777777" w:rsidR="00517CE6" w:rsidRPr="00204EC5" w:rsidRDefault="00517CE6" w:rsidP="00517CE6">
      <w:pPr>
        <w:pStyle w:val="NoSpacing"/>
      </w:pPr>
    </w:p>
    <w:p w14:paraId="2F3B4319" w14:textId="06CA50CD" w:rsidR="00517CE6" w:rsidRPr="00204EC5" w:rsidRDefault="00517CE6" w:rsidP="00517CE6">
      <w:pPr>
        <w:pStyle w:val="NoSpacing"/>
      </w:pPr>
      <w:r w:rsidRPr="00204EC5">
        <w:t xml:space="preserve">OPS-SAT </w:t>
      </w:r>
      <w:r w:rsidR="00204EC5" w:rsidRPr="00204EC5">
        <w:t>provided</w:t>
      </w:r>
      <w:r w:rsidRPr="00204EC5">
        <w:t xml:space="preserve"> </w:t>
      </w:r>
      <w:r w:rsidR="00761C15" w:rsidRPr="00204EC5">
        <w:t>empirical</w:t>
      </w:r>
      <w:r w:rsidRPr="00204EC5">
        <w:t xml:space="preserve"> evidence </w:t>
      </w:r>
      <w:r w:rsidR="001B474E" w:rsidRPr="00204EC5">
        <w:t xml:space="preserve">showing </w:t>
      </w:r>
      <w:r w:rsidR="00204EC5" w:rsidRPr="00204EC5">
        <w:t xml:space="preserve">how </w:t>
      </w:r>
      <w:r w:rsidRPr="00204EC5">
        <w:t xml:space="preserve">comparative onboard computing and </w:t>
      </w:r>
      <w:r w:rsidR="00761C15" w:rsidRPr="00204EC5">
        <w:t xml:space="preserve">AI/ML autonomous </w:t>
      </w:r>
      <w:r w:rsidRPr="00204EC5">
        <w:t xml:space="preserve">software execution are technically feasible on a small spacecraft. The OPSSAT-AD dataset </w:t>
      </w:r>
      <w:r w:rsidR="001B474E" w:rsidRPr="00204EC5">
        <w:t>proceeds to</w:t>
      </w:r>
      <w:r w:rsidR="00761C15" w:rsidRPr="00204EC5">
        <w:t xml:space="preserve"> </w:t>
      </w:r>
      <w:r w:rsidR="001B474E" w:rsidRPr="00204EC5">
        <w:t>provide real-world</w:t>
      </w:r>
      <w:r w:rsidR="00761C15" w:rsidRPr="00204EC5">
        <w:t xml:space="preserve"> </w:t>
      </w:r>
      <w:r w:rsidRPr="00204EC5">
        <w:t xml:space="preserve">evidence by </w:t>
      </w:r>
      <w:r w:rsidR="001B474E" w:rsidRPr="00204EC5">
        <w:t>offering</w:t>
      </w:r>
      <w:r w:rsidRPr="00204EC5">
        <w:t xml:space="preserve"> labeled spacecraft telemetry segments suitable for </w:t>
      </w:r>
      <w:r w:rsidR="00761C15" w:rsidRPr="00204EC5">
        <w:t xml:space="preserve">the relevant natural/man-made </w:t>
      </w:r>
      <w:r w:rsidRPr="00204EC5">
        <w:t>anomaly</w:t>
      </w:r>
      <w:r w:rsidR="00761C15" w:rsidRPr="00204EC5">
        <w:t xml:space="preserve"> </w:t>
      </w:r>
      <w:r w:rsidRPr="00204EC5">
        <w:t>detection</w:t>
      </w:r>
      <w:r w:rsidR="001B474E" w:rsidRPr="00204EC5">
        <w:t xml:space="preserve"> (modeling and SIM)</w:t>
      </w:r>
      <w:r w:rsidRPr="00204EC5">
        <w:t xml:space="preserve"> and</w:t>
      </w:r>
      <w:r w:rsidR="001B474E" w:rsidRPr="00204EC5">
        <w:t xml:space="preserve"> constituent</w:t>
      </w:r>
      <w:r w:rsidRPr="00204EC5">
        <w:t xml:space="preserve"> AI/ML </w:t>
      </w:r>
      <w:r w:rsidR="001B474E" w:rsidRPr="00204EC5">
        <w:t>elements</w:t>
      </w:r>
      <w:r w:rsidRPr="00204EC5">
        <w:t>. The dataset</w:t>
      </w:r>
      <w:r w:rsidR="001B474E" w:rsidRPr="00204EC5">
        <w:t>s</w:t>
      </w:r>
      <w:r w:rsidRPr="00204EC5">
        <w:t xml:space="preserve"> contain the actual</w:t>
      </w:r>
      <w:r w:rsidR="001B474E" w:rsidRPr="00204EC5">
        <w:t xml:space="preserve"> real-world</w:t>
      </w:r>
      <w:r w:rsidRPr="00204EC5">
        <w:t xml:space="preserve"> telemetry in segments.csv a</w:t>
      </w:r>
      <w:r w:rsidR="00761C15" w:rsidRPr="00204EC5">
        <w:t xml:space="preserve">nd </w:t>
      </w:r>
      <w:r w:rsidRPr="00204EC5">
        <w:t>labeled segment</w:t>
      </w:r>
      <w:r w:rsidR="00761C15" w:rsidRPr="00204EC5">
        <w:t xml:space="preserve"> </w:t>
      </w:r>
      <w:r w:rsidRPr="00204EC5">
        <w:t>level features in dataset.csv</w:t>
      </w:r>
      <w:r w:rsidR="001B474E" w:rsidRPr="00204EC5">
        <w:t>.</w:t>
      </w:r>
      <w:r w:rsidRPr="00204EC5">
        <w:t xml:space="preserve"> </w:t>
      </w:r>
      <w:r w:rsidR="001B474E" w:rsidRPr="00204EC5">
        <w:t>T</w:t>
      </w:r>
      <w:r w:rsidRPr="00204EC5">
        <w:t>his combination made it useful both as an AI/ML workload source and as the chronological bridge for the simultaneous ACE experimen</w:t>
      </w:r>
      <w:r w:rsidR="001B474E" w:rsidRPr="00204EC5">
        <w:t>t relying on data normalization and formatting.</w:t>
      </w:r>
    </w:p>
    <w:p w14:paraId="6F0D485A" w14:textId="77777777" w:rsidR="00517CE6" w:rsidRPr="00204EC5" w:rsidRDefault="00517CE6" w:rsidP="00517CE6">
      <w:pPr>
        <w:pStyle w:val="NoSpacing"/>
      </w:pPr>
    </w:p>
    <w:p w14:paraId="4F35F28B" w14:textId="77777777" w:rsidR="00204EC5" w:rsidRPr="00204EC5" w:rsidRDefault="00761C15" w:rsidP="00517CE6">
      <w:pPr>
        <w:pStyle w:val="NoSpacing"/>
      </w:pPr>
      <w:r w:rsidRPr="00204EC5">
        <w:t>Outside of the</w:t>
      </w:r>
      <w:r w:rsidR="00517CE6" w:rsidRPr="00204EC5">
        <w:t xml:space="preserve"> literature </w:t>
      </w:r>
      <w:r w:rsidRPr="00204EC5">
        <w:t xml:space="preserve">purview are claims that </w:t>
      </w:r>
      <w:r w:rsidR="00517CE6" w:rsidRPr="00204EC5">
        <w:t xml:space="preserve">onboard processing is automatically advantageous. </w:t>
      </w:r>
      <w:r w:rsidRPr="00204EC5">
        <w:t xml:space="preserve">To be sure, </w:t>
      </w:r>
      <w:r w:rsidR="00517CE6" w:rsidRPr="00204EC5">
        <w:t xml:space="preserve">Edge processing introduces its own compute time, resource requirements, and implementation constraints. </w:t>
      </w:r>
    </w:p>
    <w:p w14:paraId="0C42897B" w14:textId="77777777" w:rsidR="00204EC5" w:rsidRPr="00204EC5" w:rsidRDefault="00204EC5" w:rsidP="00517CE6">
      <w:pPr>
        <w:pStyle w:val="NoSpacing"/>
      </w:pPr>
    </w:p>
    <w:p w14:paraId="0F89D673" w14:textId="2D68EC71" w:rsidR="00517CE6" w:rsidRDefault="00204EC5" w:rsidP="00517CE6">
      <w:pPr>
        <w:pStyle w:val="NoSpacing"/>
      </w:pPr>
      <w:r w:rsidRPr="00204EC5">
        <w:t xml:space="preserve">The </w:t>
      </w:r>
      <w:r w:rsidR="00517CE6" w:rsidRPr="00204EC5">
        <w:t xml:space="preserve">value </w:t>
      </w:r>
      <w:r w:rsidRPr="00204EC5">
        <w:t>proposition</w:t>
      </w:r>
      <w:r>
        <w:t xml:space="preserve"> to the User/Operator/Agent</w:t>
      </w:r>
      <w:r w:rsidRPr="00204EC5">
        <w:t xml:space="preserve"> </w:t>
      </w:r>
      <w:r>
        <w:t xml:space="preserve">happens at the intersection of </w:t>
      </w:r>
      <w:r w:rsidRPr="00204EC5">
        <w:t xml:space="preserve">trade-offs </w:t>
      </w:r>
      <w:r w:rsidR="00761C15" w:rsidRPr="00204EC5">
        <w:t>between</w:t>
      </w:r>
      <w:r w:rsidR="00517CE6" w:rsidRPr="00204EC5">
        <w:t xml:space="preserve"> onboard processing cost</w:t>
      </w:r>
      <w:r w:rsidR="00761C15" w:rsidRPr="00204EC5">
        <w:t>(s)</w:t>
      </w:r>
      <w:r w:rsidR="00517CE6" w:rsidRPr="00204EC5">
        <w:t>, communications conditions, workload, and the amount of downstream data that can be</w:t>
      </w:r>
      <w:r w:rsidR="00761C15" w:rsidRPr="00204EC5">
        <w:t xml:space="preserve"> optimally</w:t>
      </w:r>
      <w:r w:rsidR="00517CE6" w:rsidRPr="00204EC5">
        <w:t xml:space="preserve"> reduced </w:t>
      </w:r>
      <w:r w:rsidR="00761C15" w:rsidRPr="00204EC5">
        <w:t>and/</w:t>
      </w:r>
      <w:r w:rsidR="00517CE6" w:rsidRPr="00204EC5">
        <w:t>or prioritized.</w:t>
      </w:r>
    </w:p>
    <w:p w14:paraId="1A2AB8F6" w14:textId="77777777" w:rsidR="00517CE6" w:rsidRPr="00517CE6" w:rsidRDefault="00517CE6" w:rsidP="00517CE6">
      <w:pPr>
        <w:pStyle w:val="NoSpacing"/>
      </w:pPr>
    </w:p>
    <w:p w14:paraId="35F4AE61" w14:textId="5222A5B0" w:rsidR="00517CE6" w:rsidRPr="007E74E7" w:rsidRDefault="00517CE6" w:rsidP="00517CE6">
      <w:pPr>
        <w:pStyle w:val="NoSpacing"/>
        <w:rPr>
          <w:color w:val="EE0000"/>
        </w:rPr>
      </w:pPr>
      <w:r w:rsidRPr="007E74E7">
        <w:rPr>
          <w:b/>
          <w:bCs/>
          <w:color w:val="EE0000"/>
        </w:rPr>
        <w:t>Citations for this section</w:t>
      </w:r>
    </w:p>
    <w:p w14:paraId="06D28659" w14:textId="1A8A822C" w:rsidR="00517CE6" w:rsidRPr="007E74E7" w:rsidRDefault="00517CE6" w:rsidP="001B474E">
      <w:pPr>
        <w:pStyle w:val="NoSpacing"/>
        <w:numPr>
          <w:ilvl w:val="0"/>
          <w:numId w:val="6"/>
        </w:numPr>
        <w:ind w:left="360"/>
        <w:rPr>
          <w:color w:val="EE0000"/>
        </w:rPr>
      </w:pPr>
      <w:r w:rsidRPr="007E74E7">
        <w:rPr>
          <w:color w:val="EE0000"/>
        </w:rPr>
        <w:t xml:space="preserve">Ruszczak, B. (2024). </w:t>
      </w:r>
      <w:r w:rsidRPr="007E74E7">
        <w:rPr>
          <w:i/>
          <w:iCs/>
          <w:color w:val="EE0000"/>
        </w:rPr>
        <w:t xml:space="preserve">OPSSAT-AD </w:t>
      </w:r>
      <w:r w:rsidRPr="007E74E7">
        <w:rPr>
          <w:color w:val="EE0000"/>
        </w:rPr>
        <w:t xml:space="preserve">[Data set]. </w:t>
      </w:r>
      <w:proofErr w:type="spellStart"/>
      <w:r w:rsidRPr="007E74E7">
        <w:rPr>
          <w:color w:val="EE0000"/>
        </w:rPr>
        <w:t>Zenodo</w:t>
      </w:r>
      <w:proofErr w:type="spellEnd"/>
      <w:r w:rsidRPr="007E74E7">
        <w:rPr>
          <w:color w:val="EE0000"/>
        </w:rPr>
        <w:t xml:space="preserve">. </w:t>
      </w:r>
      <w:hyperlink r:id="rId6" w:history="1">
        <w:r w:rsidRPr="007E74E7">
          <w:rPr>
            <w:rStyle w:val="Hyperlink"/>
            <w:color w:val="EE0000"/>
          </w:rPr>
          <w:t>https://doi.org/10.5281/zenodo.15108715</w:t>
        </w:r>
      </w:hyperlink>
    </w:p>
    <w:p w14:paraId="5578C645" w14:textId="0DE8DA35" w:rsidR="00517CE6" w:rsidRPr="007E74E7" w:rsidRDefault="00517CE6" w:rsidP="001B474E">
      <w:pPr>
        <w:pStyle w:val="NoSpacing"/>
        <w:numPr>
          <w:ilvl w:val="0"/>
          <w:numId w:val="6"/>
        </w:numPr>
        <w:ind w:left="360"/>
        <w:rPr>
          <w:color w:val="EE0000"/>
        </w:rPr>
      </w:pPr>
      <w:r w:rsidRPr="007E74E7">
        <w:rPr>
          <w:color w:val="EE0000"/>
        </w:rPr>
        <w:t>Ruszczak, B., Kotowski, K., Nalepa, J., &amp; Evans, D. (2024).</w:t>
      </w:r>
    </w:p>
    <w:p w14:paraId="155B18EA" w14:textId="2ABE802D" w:rsidR="00517CE6" w:rsidRPr="007E74E7" w:rsidRDefault="00517CE6" w:rsidP="001B474E">
      <w:pPr>
        <w:pStyle w:val="NoSpacing"/>
        <w:numPr>
          <w:ilvl w:val="0"/>
          <w:numId w:val="6"/>
        </w:numPr>
        <w:ind w:left="360"/>
        <w:rPr>
          <w:color w:val="EE0000"/>
        </w:rPr>
      </w:pPr>
      <w:r w:rsidRPr="007E74E7">
        <w:rPr>
          <w:color w:val="EE0000"/>
        </w:rPr>
        <w:t xml:space="preserve">ESA OPS-SAT mission / telemetry </w:t>
      </w:r>
      <w:r w:rsidR="001B474E" w:rsidRPr="007E74E7">
        <w:rPr>
          <w:color w:val="EE0000"/>
        </w:rPr>
        <w:t>data</w:t>
      </w:r>
    </w:p>
    <w:p w14:paraId="62D7864C" w14:textId="77777777" w:rsidR="00517CE6" w:rsidRPr="007E74E7" w:rsidRDefault="00517CE6" w:rsidP="001B474E">
      <w:pPr>
        <w:pStyle w:val="NoSpacing"/>
        <w:numPr>
          <w:ilvl w:val="0"/>
          <w:numId w:val="6"/>
        </w:numPr>
        <w:ind w:left="360"/>
        <w:rPr>
          <w:color w:val="EE0000"/>
        </w:rPr>
      </w:pPr>
      <w:r w:rsidRPr="007E74E7">
        <w:rPr>
          <w:color w:val="EE0000"/>
        </w:rPr>
        <w:t xml:space="preserve">NASA/JPL Autonomous </w:t>
      </w:r>
      <w:proofErr w:type="spellStart"/>
      <w:r w:rsidRPr="007E74E7">
        <w:rPr>
          <w:color w:val="EE0000"/>
        </w:rPr>
        <w:t>Sciencecraft</w:t>
      </w:r>
      <w:proofErr w:type="spellEnd"/>
      <w:r w:rsidRPr="007E74E7">
        <w:rPr>
          <w:color w:val="EE0000"/>
        </w:rPr>
        <w:t xml:space="preserve"> Experiment as historical onboard analysis/planning precedent.</w:t>
      </w:r>
    </w:p>
    <w:p w14:paraId="014801C8" w14:textId="694818B5" w:rsidR="00517CE6" w:rsidRPr="007E74E7" w:rsidRDefault="00517CE6" w:rsidP="001B474E">
      <w:pPr>
        <w:pStyle w:val="NoSpacing"/>
        <w:numPr>
          <w:ilvl w:val="0"/>
          <w:numId w:val="6"/>
        </w:numPr>
        <w:ind w:left="360"/>
        <w:rPr>
          <w:color w:val="EE0000"/>
        </w:rPr>
      </w:pPr>
      <w:r w:rsidRPr="007E74E7">
        <w:rPr>
          <w:color w:val="EE0000"/>
        </w:rPr>
        <w:t xml:space="preserve">Fridley for orbital AI/human workflow, </w:t>
      </w:r>
      <w:proofErr w:type="spellStart"/>
      <w:r w:rsidRPr="007E74E7">
        <w:rPr>
          <w:color w:val="EE0000"/>
        </w:rPr>
        <w:t>Busart</w:t>
      </w:r>
      <w:proofErr w:type="spellEnd"/>
      <w:r w:rsidRPr="007E74E7">
        <w:rPr>
          <w:color w:val="EE0000"/>
        </w:rPr>
        <w:t xml:space="preserve"> for distributed edge/bandwidth architecture, and Smith for constrained edge inference</w:t>
      </w:r>
    </w:p>
    <w:p w14:paraId="7E3AFC68" w14:textId="77777777" w:rsidR="001B474E" w:rsidRPr="00517CE6" w:rsidRDefault="001B474E" w:rsidP="001B474E">
      <w:pPr>
        <w:pStyle w:val="NoSpacing"/>
        <w:ind w:left="720"/>
      </w:pPr>
    </w:p>
    <w:p w14:paraId="427905E9" w14:textId="5B02F690" w:rsidR="00517CE6" w:rsidRPr="007E74E7" w:rsidRDefault="00517CE6" w:rsidP="00517CE6">
      <w:pPr>
        <w:pStyle w:val="NoSpacing"/>
        <w:rPr>
          <w:color w:val="EE0000"/>
        </w:rPr>
      </w:pPr>
      <w:r w:rsidRPr="007E74E7">
        <w:rPr>
          <w:b/>
          <w:bCs/>
          <w:color w:val="EE0000"/>
        </w:rPr>
        <w:t>PowerPoint figure</w:t>
      </w:r>
      <w:r w:rsidR="00380588">
        <w:rPr>
          <w:b/>
          <w:bCs/>
          <w:color w:val="EE0000"/>
        </w:rPr>
        <w:t xml:space="preserve"> (TBD)</w:t>
      </w:r>
      <w:r w:rsidRPr="007E74E7">
        <w:rPr>
          <w:color w:val="EE0000"/>
        </w:rPr>
        <w:br/>
      </w:r>
      <w:r w:rsidRPr="007E74E7">
        <w:rPr>
          <w:b/>
          <w:bCs/>
          <w:color w:val="EE0000"/>
        </w:rPr>
        <w:t>Figure 2-2. Ground-Centric versus Bounded Orbital-Edge Architecture</w:t>
      </w:r>
      <w:r w:rsidR="001B474E" w:rsidRPr="007E74E7">
        <w:rPr>
          <w:b/>
          <w:bCs/>
          <w:color w:val="EE0000"/>
        </w:rPr>
        <w:t xml:space="preserve"> (will design and provide an image.)</w:t>
      </w:r>
    </w:p>
    <w:p w14:paraId="6E2DED60" w14:textId="77777777" w:rsidR="00517CE6" w:rsidRDefault="00517CE6" w:rsidP="009A2C34">
      <w:pPr>
        <w:pStyle w:val="NoSpacing"/>
      </w:pPr>
    </w:p>
    <w:p w14:paraId="53D438E3" w14:textId="77777777" w:rsidR="009A2C34" w:rsidRPr="00B342B2" w:rsidRDefault="009A2C34" w:rsidP="009A2C34">
      <w:pPr>
        <w:pStyle w:val="NoSpacing"/>
      </w:pPr>
    </w:p>
    <w:p w14:paraId="2C01576F" w14:textId="77777777" w:rsidR="009A2C34" w:rsidRPr="008440C5" w:rsidRDefault="009A2C34" w:rsidP="009A2C34">
      <w:pPr>
        <w:pStyle w:val="NoSpacing"/>
      </w:pPr>
      <w:r w:rsidRPr="008440C5">
        <w:t>2.4 Degraded Communications, Environmental Conditions, and Resilience</w:t>
      </w:r>
    </w:p>
    <w:p w14:paraId="62D1B084" w14:textId="308312F6" w:rsidR="00DF6100" w:rsidRPr="000A604F" w:rsidRDefault="00DF6100" w:rsidP="009A2C34">
      <w:pPr>
        <w:pStyle w:val="NoSpacing"/>
      </w:pPr>
      <w:r w:rsidRPr="008440C5">
        <w:t xml:space="preserve">Communications degradation can appear here as increased latency, reduced capacity, intermittent connectivity, packet loss, congestion, or complete periods of unavailability. These effects </w:t>
      </w:r>
      <w:r w:rsidR="008440C5" w:rsidRPr="008440C5">
        <w:t xml:space="preserve">here </w:t>
      </w:r>
      <w:proofErr w:type="gramStart"/>
      <w:r w:rsidR="008440C5" w:rsidRPr="008440C5">
        <w:t>is</w:t>
      </w:r>
      <w:proofErr w:type="gramEnd"/>
      <w:r w:rsidR="008440C5" w:rsidRPr="008440C5">
        <w:t xml:space="preserve"> compounded</w:t>
      </w:r>
      <w:r w:rsidRPr="008440C5">
        <w:t xml:space="preserve"> </w:t>
      </w:r>
      <w:r w:rsidR="008440C5" w:rsidRPr="008440C5">
        <w:t xml:space="preserve">due to the </w:t>
      </w:r>
      <w:r w:rsidRPr="008440C5">
        <w:t xml:space="preserve">ground-dependent processing architecture </w:t>
      </w:r>
      <w:r w:rsidR="008440C5" w:rsidRPr="008440C5">
        <w:t>not</w:t>
      </w:r>
      <w:r w:rsidRPr="008440C5">
        <w:t xml:space="preserve"> complet</w:t>
      </w:r>
      <w:r w:rsidR="008440C5" w:rsidRPr="008440C5">
        <w:t>ing</w:t>
      </w:r>
      <w:r w:rsidRPr="008440C5">
        <w:t xml:space="preserve"> its processing path until </w:t>
      </w:r>
      <w:r w:rsidR="008440C5" w:rsidRPr="008440C5">
        <w:t xml:space="preserve">the dependency of </w:t>
      </w:r>
      <w:r w:rsidRPr="008440C5">
        <w:t>required</w:t>
      </w:r>
      <w:r w:rsidR="008440C5" w:rsidRPr="008440C5">
        <w:t>/requested</w:t>
      </w:r>
      <w:r w:rsidRPr="008440C5">
        <w:t xml:space="preserve"> information </w:t>
      </w:r>
      <w:r w:rsidR="008440C5" w:rsidRPr="008440C5">
        <w:t xml:space="preserve">successfully </w:t>
      </w:r>
      <w:r w:rsidRPr="008440C5">
        <w:t xml:space="preserve">crosses the </w:t>
      </w:r>
      <w:r w:rsidR="008440C5" w:rsidRPr="008440C5">
        <w:t>satellite/Operator-</w:t>
      </w:r>
      <w:r w:rsidR="008440C5" w:rsidRPr="000A604F">
        <w:t xml:space="preserve">Agent </w:t>
      </w:r>
      <w:r w:rsidRPr="000A604F">
        <w:t xml:space="preserve">communications link. </w:t>
      </w:r>
    </w:p>
    <w:p w14:paraId="08E86C16" w14:textId="77777777" w:rsidR="00DF6100" w:rsidRPr="000A604F" w:rsidRDefault="00DF6100" w:rsidP="009A2C34">
      <w:pPr>
        <w:pStyle w:val="NoSpacing"/>
      </w:pPr>
    </w:p>
    <w:p w14:paraId="2A8D58CA" w14:textId="206B2FBF" w:rsidR="008440C5" w:rsidRPr="000A604F" w:rsidRDefault="000A604F" w:rsidP="009A2C34">
      <w:pPr>
        <w:pStyle w:val="NoSpacing"/>
      </w:pPr>
      <w:r w:rsidRPr="000A604F">
        <w:t>R</w:t>
      </w:r>
      <w:r w:rsidR="008440C5" w:rsidRPr="000A604F">
        <w:t xml:space="preserve">esilience as a quality </w:t>
      </w:r>
      <w:r w:rsidRPr="000A604F">
        <w:t>is dependent</w:t>
      </w:r>
      <w:r w:rsidR="00DF6100" w:rsidRPr="000A604F">
        <w:t xml:space="preserve"> on whether useful satellite-ground service can be </w:t>
      </w:r>
      <w:r w:rsidRPr="000A604F">
        <w:t>kept</w:t>
      </w:r>
      <w:r w:rsidR="00DF6100" w:rsidRPr="000A604F">
        <w:t xml:space="preserve"> within an operationally relevant time threshold</w:t>
      </w:r>
      <w:r w:rsidRPr="000A604F">
        <w:t xml:space="preserve"> to the User.</w:t>
      </w:r>
    </w:p>
    <w:p w14:paraId="4993EB2A" w14:textId="77777777" w:rsidR="008440C5" w:rsidRPr="000A604F" w:rsidRDefault="008440C5" w:rsidP="009A2C34">
      <w:pPr>
        <w:pStyle w:val="NoSpacing"/>
      </w:pPr>
    </w:p>
    <w:p w14:paraId="40E49926" w14:textId="2F86978B" w:rsidR="008440C5" w:rsidRPr="000A604F" w:rsidRDefault="008440C5" w:rsidP="009A2C34">
      <w:pPr>
        <w:pStyle w:val="NoSpacing"/>
      </w:pPr>
      <w:r w:rsidRPr="000A604F">
        <w:t xml:space="preserve">Throughout this evaluation, </w:t>
      </w:r>
      <w:r w:rsidR="000A604F" w:rsidRPr="000A604F">
        <w:t xml:space="preserve">the data sets containing </w:t>
      </w:r>
      <w:r w:rsidRPr="000A604F">
        <w:t>e</w:t>
      </w:r>
      <w:r w:rsidR="00DF6100" w:rsidRPr="000A604F">
        <w:t xml:space="preserve">nvironmental conditions provided </w:t>
      </w:r>
      <w:r w:rsidR="000A604F" w:rsidRPr="000A604F">
        <w:t>strong,</w:t>
      </w:r>
      <w:r w:rsidR="00DF6100" w:rsidRPr="000A604F">
        <w:t xml:space="preserve"> native, real-world source</w:t>
      </w:r>
      <w:r w:rsidR="000A604F" w:rsidRPr="000A604F">
        <w:t>s</w:t>
      </w:r>
      <w:r w:rsidR="00DF6100" w:rsidRPr="000A604F">
        <w:t xml:space="preserve"> of communications friction</w:t>
      </w:r>
      <w:r w:rsidRPr="000A604F">
        <w:t xml:space="preserve"> that could be measured</w:t>
      </w:r>
      <w:r w:rsidR="000A604F" w:rsidRPr="000A604F">
        <w:t>.  In turn this data was</w:t>
      </w:r>
      <w:r w:rsidRPr="000A604F">
        <w:t xml:space="preserve"> used to observe how the datalinks behave</w:t>
      </w:r>
      <w:r w:rsidR="000A604F" w:rsidRPr="000A604F">
        <w:t>d</w:t>
      </w:r>
      <w:r w:rsidRPr="000A604F">
        <w:t xml:space="preserve"> during such natural</w:t>
      </w:r>
      <w:r w:rsidR="00DF6100" w:rsidRPr="000A604F">
        <w:t xml:space="preserve"> degradation, disruption </w:t>
      </w:r>
      <w:r w:rsidR="000A604F" w:rsidRPr="000A604F">
        <w:t>and/</w:t>
      </w:r>
      <w:r w:rsidR="00DF6100" w:rsidRPr="000A604F">
        <w:t>or decay</w:t>
      </w:r>
      <w:r w:rsidRPr="000A604F">
        <w:t xml:space="preserve">.  </w:t>
      </w:r>
      <w:r w:rsidR="000A604F" w:rsidRPr="000A604F">
        <w:t xml:space="preserve">To be </w:t>
      </w:r>
      <w:proofErr w:type="gramStart"/>
      <w:r w:rsidR="000A604F" w:rsidRPr="000A604F">
        <w:t>sure</w:t>
      </w:r>
      <w:proofErr w:type="gramEnd"/>
      <w:r w:rsidRPr="000A604F">
        <w:t xml:space="preserve"> the </w:t>
      </w:r>
      <w:r w:rsidR="00DF6100" w:rsidRPr="000A604F">
        <w:t xml:space="preserve">environmental measurements and </w:t>
      </w:r>
      <w:proofErr w:type="gramStart"/>
      <w:r w:rsidR="00DF6100" w:rsidRPr="000A604F">
        <w:t>human made network</w:t>
      </w:r>
      <w:proofErr w:type="gramEnd"/>
      <w:r w:rsidR="00DF6100" w:rsidRPr="000A604F">
        <w:t xml:space="preserve">-performance measurements have </w:t>
      </w:r>
      <w:r w:rsidRPr="000A604F">
        <w:t>been kept</w:t>
      </w:r>
      <w:r w:rsidR="00DF6100" w:rsidRPr="000A604F">
        <w:t xml:space="preserve"> analytically distinct despite yielding the same outcome. Loss or degradation of service.</w:t>
      </w:r>
    </w:p>
    <w:p w14:paraId="112EA908" w14:textId="77777777" w:rsidR="008440C5" w:rsidRDefault="008440C5" w:rsidP="009A2C34">
      <w:pPr>
        <w:pStyle w:val="NoSpacing"/>
        <w:rPr>
          <w:highlight w:val="cyan"/>
        </w:rPr>
      </w:pPr>
    </w:p>
    <w:p w14:paraId="689FE150" w14:textId="27F7C60D" w:rsidR="00DF6100" w:rsidRPr="008440C5" w:rsidRDefault="00DF6100" w:rsidP="009A2C34">
      <w:pPr>
        <w:pStyle w:val="NoSpacing"/>
      </w:pPr>
      <w:r w:rsidRPr="008440C5">
        <w:t xml:space="preserve">For the natural phenomena NASA OMNI provides high-resolution solar-wind, interplanetary magnetic-field, and geomagnetic-index data at one- and five-minute resolution, including magnetic-field components, solar-wind speed and density, AE, and SYM/H. </w:t>
      </w:r>
      <w:proofErr w:type="spellStart"/>
      <w:r w:rsidRPr="008440C5">
        <w:t>OMNIWeb</w:t>
      </w:r>
      <w:proofErr w:type="spellEnd"/>
      <w:r w:rsidRPr="008440C5">
        <w:t xml:space="preserve"> </w:t>
      </w:r>
    </w:p>
    <w:p w14:paraId="326CA1C5" w14:textId="77777777" w:rsidR="00DF6100" w:rsidRPr="008440C5" w:rsidRDefault="00DF6100" w:rsidP="009A2C34">
      <w:pPr>
        <w:pStyle w:val="NoSpacing"/>
      </w:pPr>
    </w:p>
    <w:p w14:paraId="0B1DB6DF" w14:textId="77777777" w:rsidR="008440C5" w:rsidRPr="008440C5" w:rsidRDefault="00DF6100" w:rsidP="009A2C34">
      <w:pPr>
        <w:pStyle w:val="NoSpacing"/>
      </w:pPr>
      <w:r w:rsidRPr="008440C5">
        <w:t xml:space="preserve">An earlier hybrid model also used CINC ionosonde observations from Chile and King George Island </w:t>
      </w:r>
      <w:r w:rsidR="008440C5" w:rsidRPr="008440C5">
        <w:t xml:space="preserve">(Antarctica) </w:t>
      </w:r>
      <w:r w:rsidRPr="008440C5">
        <w:t xml:space="preserve">as an environmental data-fit source. </w:t>
      </w:r>
    </w:p>
    <w:p w14:paraId="47AA31B6" w14:textId="77777777" w:rsidR="008440C5" w:rsidRPr="008440C5" w:rsidRDefault="008440C5" w:rsidP="009A2C34">
      <w:pPr>
        <w:pStyle w:val="NoSpacing"/>
      </w:pPr>
    </w:p>
    <w:p w14:paraId="0F37AC47" w14:textId="0DFD40C3" w:rsidR="00DF6100" w:rsidRPr="008440C5" w:rsidRDefault="00DF6100" w:rsidP="009A2C34">
      <w:pPr>
        <w:pStyle w:val="NoSpacing"/>
      </w:pPr>
      <w:r w:rsidRPr="008440C5">
        <w:t xml:space="preserve">Those records showed how ionospheric measurements (e.g. foF2, </w:t>
      </w:r>
      <w:proofErr w:type="spellStart"/>
      <w:r w:rsidRPr="008440C5">
        <w:t>fmin</w:t>
      </w:r>
      <w:proofErr w:type="spellEnd"/>
      <w:r w:rsidRPr="008440C5">
        <w:t xml:space="preserve">, </w:t>
      </w:r>
      <w:proofErr w:type="gramStart"/>
      <w:r w:rsidRPr="008440C5">
        <w:t>M(3000)F</w:t>
      </w:r>
      <w:proofErr w:type="gramEnd"/>
      <w:r w:rsidRPr="008440C5">
        <w:t xml:space="preserve">2, hmF2, and TEC) can be normalized into the model, while </w:t>
      </w:r>
      <w:proofErr w:type="spellStart"/>
      <w:r w:rsidRPr="008440C5">
        <w:t>WetLinks</w:t>
      </w:r>
      <w:proofErr w:type="spellEnd"/>
      <w:r w:rsidRPr="008440C5">
        <w:t xml:space="preserve"> showed how communications metrics and </w:t>
      </w:r>
      <w:proofErr w:type="spellStart"/>
      <w:r w:rsidRPr="008440C5">
        <w:t>colocated</w:t>
      </w:r>
      <w:proofErr w:type="spellEnd"/>
      <w:r w:rsidRPr="008440C5">
        <w:t xml:space="preserve"> weather observations can be analyzed together. Neither source justifies treating temporal coincidence as causation. </w:t>
      </w:r>
    </w:p>
    <w:p w14:paraId="4AE007B8" w14:textId="77777777" w:rsidR="00DF6100" w:rsidRPr="008440C5" w:rsidRDefault="00DF6100" w:rsidP="009A2C34">
      <w:pPr>
        <w:pStyle w:val="NoSpacing"/>
        <w:rPr>
          <w:highlight w:val="cyan"/>
        </w:rPr>
      </w:pPr>
    </w:p>
    <w:p w14:paraId="1234C6E3" w14:textId="77777777" w:rsidR="00DF6100" w:rsidRPr="007E74E7" w:rsidRDefault="00DF6100" w:rsidP="009A2C34">
      <w:pPr>
        <w:pStyle w:val="NoSpacing"/>
        <w:rPr>
          <w:color w:val="EE0000"/>
        </w:rPr>
      </w:pPr>
      <w:r w:rsidRPr="007E74E7">
        <w:rPr>
          <w:color w:val="EE0000"/>
        </w:rPr>
        <w:t xml:space="preserve">Sources for this section </w:t>
      </w:r>
    </w:p>
    <w:p w14:paraId="40C5CD50" w14:textId="77777777" w:rsidR="00380588" w:rsidRDefault="00DF6100" w:rsidP="009A2C34">
      <w:pPr>
        <w:pStyle w:val="NoSpacing"/>
        <w:rPr>
          <w:color w:val="EE0000"/>
        </w:rPr>
      </w:pPr>
      <w:r w:rsidRPr="007E74E7">
        <w:rPr>
          <w:color w:val="EE0000"/>
        </w:rPr>
        <w:t xml:space="preserve">NASA Space Physics Data Facility. </w:t>
      </w:r>
      <w:proofErr w:type="spellStart"/>
      <w:r w:rsidRPr="007E74E7">
        <w:rPr>
          <w:color w:val="EE0000"/>
        </w:rPr>
        <w:t>OMNIWeb</w:t>
      </w:r>
      <w:proofErr w:type="spellEnd"/>
      <w:r w:rsidRPr="007E74E7">
        <w:rPr>
          <w:color w:val="EE0000"/>
        </w:rPr>
        <w:t xml:space="preserve"> High Resolution OMNI. NOAA/NCEI space-weather products for environmental/event context. Centro de </w:t>
      </w:r>
      <w:proofErr w:type="spellStart"/>
      <w:r w:rsidRPr="007E74E7">
        <w:rPr>
          <w:color w:val="EE0000"/>
        </w:rPr>
        <w:t>Instrumentación</w:t>
      </w:r>
      <w:proofErr w:type="spellEnd"/>
      <w:r w:rsidRPr="007E74E7">
        <w:rPr>
          <w:color w:val="EE0000"/>
        </w:rPr>
        <w:t xml:space="preserve"> </w:t>
      </w:r>
      <w:proofErr w:type="spellStart"/>
      <w:r w:rsidRPr="007E74E7">
        <w:rPr>
          <w:color w:val="EE0000"/>
        </w:rPr>
        <w:t>Científica</w:t>
      </w:r>
      <w:proofErr w:type="spellEnd"/>
      <w:r w:rsidRPr="007E74E7">
        <w:rPr>
          <w:color w:val="EE0000"/>
        </w:rPr>
        <w:t xml:space="preserve"> (CINC), Universidad </w:t>
      </w:r>
      <w:proofErr w:type="spellStart"/>
      <w:r w:rsidRPr="007E74E7">
        <w:rPr>
          <w:color w:val="EE0000"/>
        </w:rPr>
        <w:t>Adventista</w:t>
      </w:r>
      <w:proofErr w:type="spellEnd"/>
      <w:r w:rsidRPr="007E74E7">
        <w:rPr>
          <w:color w:val="EE0000"/>
        </w:rPr>
        <w:t xml:space="preserve"> de Chile - ionosonde archive / meteorologiaespacial.cl; numerical data package provided by Manuel Alejandro Bravo Sepúlveda, Sept. 21, 2026. Laniewski et al. (2024), </w:t>
      </w:r>
      <w:proofErr w:type="spellStart"/>
      <w:r w:rsidRPr="007E74E7">
        <w:rPr>
          <w:color w:val="EE0000"/>
        </w:rPr>
        <w:t>WetLinks</w:t>
      </w:r>
      <w:proofErr w:type="spellEnd"/>
      <w:r w:rsidRPr="007E74E7">
        <w:rPr>
          <w:color w:val="EE0000"/>
        </w:rPr>
        <w:t xml:space="preserve">. Osoba et al. (2023), RAND Resilience Assessment Framework. </w:t>
      </w:r>
    </w:p>
    <w:p w14:paraId="7A217CC4" w14:textId="77777777" w:rsidR="00380588" w:rsidRDefault="00380588" w:rsidP="009A2C34">
      <w:pPr>
        <w:pStyle w:val="NoSpacing"/>
        <w:rPr>
          <w:color w:val="EE0000"/>
        </w:rPr>
      </w:pPr>
    </w:p>
    <w:p w14:paraId="3A60FAEB" w14:textId="1A3DD460" w:rsidR="00DF6100" w:rsidRPr="00380588" w:rsidRDefault="00DF6100" w:rsidP="009A2C34">
      <w:pPr>
        <w:pStyle w:val="NoSpacing"/>
        <w:rPr>
          <w:b/>
          <w:bCs/>
          <w:color w:val="EE0000"/>
        </w:rPr>
      </w:pPr>
      <w:r w:rsidRPr="00380588">
        <w:rPr>
          <w:b/>
          <w:bCs/>
          <w:color w:val="EE0000"/>
        </w:rPr>
        <w:t xml:space="preserve">PowerPoint table: Table 2-1. Degraded Condition - DES Representation - Measure </w:t>
      </w:r>
      <w:r w:rsidR="00380588">
        <w:rPr>
          <w:b/>
          <w:bCs/>
          <w:color w:val="EE0000"/>
        </w:rPr>
        <w:t>(TBD)</w:t>
      </w:r>
    </w:p>
    <w:p w14:paraId="2AFF07C2" w14:textId="16D47610" w:rsidR="00DF6100" w:rsidRPr="007E74E7" w:rsidRDefault="00DF6100" w:rsidP="009A2C34">
      <w:pPr>
        <w:pStyle w:val="NoSpacing"/>
        <w:rPr>
          <w:color w:val="EE0000"/>
          <w:sz w:val="20"/>
          <w:szCs w:val="20"/>
        </w:rPr>
      </w:pPr>
      <w:r w:rsidRPr="007E74E7">
        <w:rPr>
          <w:color w:val="EE0000"/>
          <w:sz w:val="20"/>
          <w:szCs w:val="20"/>
        </w:rPr>
        <w:t xml:space="preserve">Condition </w:t>
      </w:r>
      <w:r w:rsidR="007E74E7" w:rsidRPr="007E74E7">
        <w:rPr>
          <w:color w:val="EE0000"/>
          <w:sz w:val="20"/>
          <w:szCs w:val="20"/>
        </w:rPr>
        <w:t xml:space="preserve">                                               </w:t>
      </w:r>
      <w:r w:rsidRPr="007E74E7">
        <w:rPr>
          <w:color w:val="EE0000"/>
          <w:sz w:val="20"/>
          <w:szCs w:val="20"/>
        </w:rPr>
        <w:t>DES representation</w:t>
      </w:r>
      <w:r w:rsidR="007E74E7" w:rsidRPr="007E74E7">
        <w:rPr>
          <w:color w:val="EE0000"/>
          <w:sz w:val="20"/>
          <w:szCs w:val="20"/>
        </w:rPr>
        <w:t xml:space="preserve">                                      </w:t>
      </w:r>
      <w:r w:rsidRPr="007E74E7">
        <w:rPr>
          <w:color w:val="EE0000"/>
          <w:sz w:val="20"/>
          <w:szCs w:val="20"/>
        </w:rPr>
        <w:t xml:space="preserve"> </w:t>
      </w:r>
      <w:r w:rsidR="007E74E7" w:rsidRPr="007E74E7">
        <w:rPr>
          <w:color w:val="EE0000"/>
          <w:sz w:val="20"/>
          <w:szCs w:val="20"/>
        </w:rPr>
        <w:t xml:space="preserve">          </w:t>
      </w:r>
      <w:r w:rsidRPr="007E74E7">
        <w:rPr>
          <w:color w:val="EE0000"/>
          <w:sz w:val="20"/>
          <w:szCs w:val="20"/>
        </w:rPr>
        <w:t xml:space="preserve">Principal measure </w:t>
      </w:r>
    </w:p>
    <w:p w14:paraId="04677A96" w14:textId="77777777" w:rsidR="007E74E7" w:rsidRPr="007E74E7" w:rsidRDefault="00DF6100" w:rsidP="009A2C34">
      <w:pPr>
        <w:pStyle w:val="NoSpacing"/>
        <w:rPr>
          <w:color w:val="EE0000"/>
          <w:sz w:val="20"/>
          <w:szCs w:val="20"/>
        </w:rPr>
      </w:pPr>
      <w:r w:rsidRPr="007E74E7">
        <w:rPr>
          <w:color w:val="EE0000"/>
          <w:sz w:val="20"/>
          <w:szCs w:val="20"/>
        </w:rPr>
        <w:t>Increased communications delay</w:t>
      </w:r>
      <w:r w:rsidR="007E74E7" w:rsidRPr="007E74E7">
        <w:rPr>
          <w:color w:val="EE0000"/>
          <w:sz w:val="20"/>
          <w:szCs w:val="20"/>
        </w:rPr>
        <w:t xml:space="preserve">      </w:t>
      </w:r>
      <w:r w:rsidRPr="007E74E7">
        <w:rPr>
          <w:color w:val="EE0000"/>
          <w:sz w:val="20"/>
          <w:szCs w:val="20"/>
        </w:rPr>
        <w:t xml:space="preserve"> Longer link service time </w:t>
      </w:r>
      <w:r w:rsidR="007E74E7" w:rsidRPr="007E74E7">
        <w:rPr>
          <w:color w:val="EE0000"/>
          <w:sz w:val="20"/>
          <w:szCs w:val="20"/>
        </w:rPr>
        <w:t xml:space="preserve">                                         </w:t>
      </w:r>
      <w:r w:rsidRPr="007E74E7">
        <w:rPr>
          <w:color w:val="EE0000"/>
          <w:sz w:val="20"/>
          <w:szCs w:val="20"/>
        </w:rPr>
        <w:t xml:space="preserve">End-to-end latency </w:t>
      </w:r>
      <w:r w:rsidR="007E74E7" w:rsidRPr="007E74E7">
        <w:rPr>
          <w:color w:val="EE0000"/>
          <w:sz w:val="20"/>
          <w:szCs w:val="20"/>
        </w:rPr>
        <w:t xml:space="preserve">     </w:t>
      </w:r>
    </w:p>
    <w:p w14:paraId="529EBC5E" w14:textId="77777777" w:rsidR="007E74E7" w:rsidRPr="007E74E7" w:rsidRDefault="00DF6100" w:rsidP="009A2C34">
      <w:pPr>
        <w:pStyle w:val="NoSpacing"/>
        <w:rPr>
          <w:color w:val="EE0000"/>
          <w:sz w:val="20"/>
          <w:szCs w:val="20"/>
        </w:rPr>
      </w:pPr>
      <w:r w:rsidRPr="007E74E7">
        <w:rPr>
          <w:color w:val="EE0000"/>
          <w:sz w:val="20"/>
          <w:szCs w:val="20"/>
        </w:rPr>
        <w:t xml:space="preserve">Reduced link capacity </w:t>
      </w:r>
      <w:r w:rsidR="007E74E7" w:rsidRPr="007E74E7">
        <w:rPr>
          <w:color w:val="EE0000"/>
          <w:sz w:val="20"/>
          <w:szCs w:val="20"/>
        </w:rPr>
        <w:t xml:space="preserve">                          </w:t>
      </w:r>
      <w:r w:rsidRPr="007E74E7">
        <w:rPr>
          <w:color w:val="EE0000"/>
          <w:sz w:val="20"/>
          <w:szCs w:val="20"/>
        </w:rPr>
        <w:t xml:space="preserve">Lower service rate </w:t>
      </w:r>
      <w:r w:rsidR="007E74E7" w:rsidRPr="007E74E7">
        <w:rPr>
          <w:color w:val="EE0000"/>
          <w:sz w:val="20"/>
          <w:szCs w:val="20"/>
        </w:rPr>
        <w:t xml:space="preserve">                                                  </w:t>
      </w:r>
      <w:r w:rsidRPr="007E74E7">
        <w:rPr>
          <w:color w:val="EE0000"/>
          <w:sz w:val="20"/>
          <w:szCs w:val="20"/>
        </w:rPr>
        <w:t xml:space="preserve">Queue delay </w:t>
      </w:r>
      <w:r w:rsidR="007E74E7" w:rsidRPr="007E74E7">
        <w:rPr>
          <w:color w:val="EE0000"/>
          <w:sz w:val="20"/>
          <w:szCs w:val="20"/>
        </w:rPr>
        <w:t xml:space="preserve">       </w:t>
      </w:r>
    </w:p>
    <w:p w14:paraId="4D03A424" w14:textId="77777777" w:rsidR="007E74E7" w:rsidRPr="007E74E7" w:rsidRDefault="00DF6100" w:rsidP="009A2C34">
      <w:pPr>
        <w:pStyle w:val="NoSpacing"/>
        <w:rPr>
          <w:color w:val="EE0000"/>
          <w:sz w:val="20"/>
          <w:szCs w:val="20"/>
        </w:rPr>
      </w:pPr>
      <w:r w:rsidRPr="007E74E7">
        <w:rPr>
          <w:color w:val="EE0000"/>
          <w:sz w:val="20"/>
          <w:szCs w:val="20"/>
        </w:rPr>
        <w:t xml:space="preserve">Intermittent connectivity </w:t>
      </w:r>
      <w:r w:rsidR="007E74E7" w:rsidRPr="007E74E7">
        <w:rPr>
          <w:color w:val="EE0000"/>
          <w:sz w:val="20"/>
          <w:szCs w:val="20"/>
        </w:rPr>
        <w:t xml:space="preserve">                   </w:t>
      </w:r>
      <w:r w:rsidRPr="007E74E7">
        <w:rPr>
          <w:color w:val="EE0000"/>
          <w:sz w:val="20"/>
          <w:szCs w:val="20"/>
        </w:rPr>
        <w:t xml:space="preserve">Resource availability changes </w:t>
      </w:r>
      <w:r w:rsidR="007E74E7" w:rsidRPr="007E74E7">
        <w:rPr>
          <w:color w:val="EE0000"/>
          <w:sz w:val="20"/>
          <w:szCs w:val="20"/>
        </w:rPr>
        <w:t xml:space="preserve">                                </w:t>
      </w:r>
      <w:r w:rsidRPr="007E74E7">
        <w:rPr>
          <w:color w:val="EE0000"/>
          <w:sz w:val="20"/>
          <w:szCs w:val="20"/>
        </w:rPr>
        <w:t xml:space="preserve">Service availability </w:t>
      </w:r>
      <w:r w:rsidR="007E74E7" w:rsidRPr="007E74E7">
        <w:rPr>
          <w:color w:val="EE0000"/>
          <w:sz w:val="20"/>
          <w:szCs w:val="20"/>
        </w:rPr>
        <w:t xml:space="preserve">             </w:t>
      </w:r>
      <w:r w:rsidRPr="007E74E7">
        <w:rPr>
          <w:color w:val="EE0000"/>
          <w:sz w:val="20"/>
          <w:szCs w:val="20"/>
        </w:rPr>
        <w:t xml:space="preserve">Outage </w:t>
      </w:r>
      <w:r w:rsidR="007E74E7" w:rsidRPr="007E74E7">
        <w:rPr>
          <w:color w:val="EE0000"/>
          <w:sz w:val="20"/>
          <w:szCs w:val="20"/>
        </w:rPr>
        <w:t xml:space="preserve">                                                   </w:t>
      </w:r>
      <w:r w:rsidRPr="007E74E7">
        <w:rPr>
          <w:color w:val="EE0000"/>
          <w:sz w:val="20"/>
          <w:szCs w:val="20"/>
        </w:rPr>
        <w:t xml:space="preserve">COMM resource unavailable </w:t>
      </w:r>
      <w:r w:rsidR="007E74E7" w:rsidRPr="007E74E7">
        <w:rPr>
          <w:color w:val="EE0000"/>
          <w:sz w:val="20"/>
          <w:szCs w:val="20"/>
        </w:rPr>
        <w:t xml:space="preserve">                                 </w:t>
      </w:r>
      <w:r w:rsidRPr="007E74E7">
        <w:rPr>
          <w:color w:val="EE0000"/>
          <w:sz w:val="20"/>
          <w:szCs w:val="20"/>
        </w:rPr>
        <w:t xml:space="preserve">Downtime/recovery </w:t>
      </w:r>
    </w:p>
    <w:p w14:paraId="528C24CF" w14:textId="77777777" w:rsidR="007E74E7" w:rsidRPr="007E74E7" w:rsidRDefault="00DF6100" w:rsidP="009A2C34">
      <w:pPr>
        <w:pStyle w:val="NoSpacing"/>
        <w:rPr>
          <w:color w:val="EE0000"/>
          <w:sz w:val="20"/>
          <w:szCs w:val="20"/>
        </w:rPr>
      </w:pPr>
      <w:r w:rsidRPr="007E74E7">
        <w:rPr>
          <w:color w:val="EE0000"/>
          <w:sz w:val="20"/>
          <w:szCs w:val="20"/>
        </w:rPr>
        <w:t xml:space="preserve">Workload surge </w:t>
      </w:r>
      <w:r w:rsidR="007E74E7" w:rsidRPr="007E74E7">
        <w:rPr>
          <w:color w:val="EE0000"/>
          <w:sz w:val="20"/>
          <w:szCs w:val="20"/>
        </w:rPr>
        <w:t xml:space="preserve">                                     </w:t>
      </w:r>
      <w:r w:rsidRPr="007E74E7">
        <w:rPr>
          <w:color w:val="EE0000"/>
          <w:sz w:val="20"/>
          <w:szCs w:val="20"/>
        </w:rPr>
        <w:t xml:space="preserve">Increased arrival rate </w:t>
      </w:r>
      <w:r w:rsidR="007E74E7" w:rsidRPr="007E74E7">
        <w:rPr>
          <w:color w:val="EE0000"/>
          <w:sz w:val="20"/>
          <w:szCs w:val="20"/>
        </w:rPr>
        <w:t xml:space="preserve">                                            </w:t>
      </w:r>
      <w:r w:rsidRPr="007E74E7">
        <w:rPr>
          <w:color w:val="EE0000"/>
          <w:sz w:val="20"/>
          <w:szCs w:val="20"/>
        </w:rPr>
        <w:t xml:space="preserve">Queue growth </w:t>
      </w:r>
    </w:p>
    <w:p w14:paraId="4C4F0FC7" w14:textId="77777777" w:rsidR="007E74E7" w:rsidRDefault="00DF6100" w:rsidP="009A2C34">
      <w:pPr>
        <w:pStyle w:val="NoSpacing"/>
        <w:rPr>
          <w:color w:val="EE0000"/>
          <w:sz w:val="20"/>
          <w:szCs w:val="20"/>
        </w:rPr>
      </w:pPr>
      <w:r w:rsidRPr="007E74E7">
        <w:rPr>
          <w:color w:val="EE0000"/>
          <w:sz w:val="20"/>
          <w:szCs w:val="20"/>
        </w:rPr>
        <w:t xml:space="preserve">Edge filtering/reduction </w:t>
      </w:r>
      <w:r w:rsidR="007E74E7" w:rsidRPr="007E74E7">
        <w:rPr>
          <w:color w:val="EE0000"/>
          <w:sz w:val="20"/>
          <w:szCs w:val="20"/>
        </w:rPr>
        <w:t xml:space="preserve">                       </w:t>
      </w:r>
      <w:r w:rsidRPr="007E74E7">
        <w:rPr>
          <w:color w:val="EE0000"/>
          <w:sz w:val="20"/>
          <w:szCs w:val="20"/>
        </w:rPr>
        <w:t xml:space="preserve">Reduced downstream data demand </w:t>
      </w:r>
      <w:r w:rsidR="007E74E7" w:rsidRPr="007E74E7">
        <w:rPr>
          <w:color w:val="EE0000"/>
          <w:sz w:val="20"/>
          <w:szCs w:val="20"/>
        </w:rPr>
        <w:t xml:space="preserve">                      </w:t>
      </w:r>
      <w:r w:rsidRPr="007E74E7">
        <w:rPr>
          <w:color w:val="EE0000"/>
          <w:sz w:val="20"/>
          <w:szCs w:val="20"/>
        </w:rPr>
        <w:t>Bandwidth / latency</w:t>
      </w:r>
    </w:p>
    <w:p w14:paraId="4A841284" w14:textId="503D672A" w:rsidR="009A2C34" w:rsidRPr="007628EB" w:rsidRDefault="009A2C34" w:rsidP="009A2C34">
      <w:pPr>
        <w:pStyle w:val="NoSpacing"/>
        <w:rPr>
          <w:b/>
          <w:bCs/>
          <w:color w:val="EE0000"/>
          <w:sz w:val="20"/>
          <w:szCs w:val="20"/>
        </w:rPr>
      </w:pPr>
      <w:r w:rsidRPr="007628EB">
        <w:rPr>
          <w:b/>
          <w:bCs/>
        </w:rPr>
        <w:t>2.5 Discrete-Event Simulation</w:t>
      </w:r>
      <w:r w:rsidR="00CC23A9" w:rsidRPr="007628EB">
        <w:rPr>
          <w:b/>
          <w:bCs/>
        </w:rPr>
        <w:t xml:space="preserve"> (DES)</w:t>
      </w:r>
      <w:r w:rsidRPr="007628EB">
        <w:rPr>
          <w:b/>
          <w:bCs/>
        </w:rPr>
        <w:t xml:space="preserve"> for Architecture Evaluation</w:t>
      </w:r>
    </w:p>
    <w:p w14:paraId="6A4A6C2D" w14:textId="073BCD8B" w:rsidR="00CC23A9" w:rsidRPr="007628EB" w:rsidRDefault="00CC23A9" w:rsidP="007E74E7">
      <w:pPr>
        <w:pStyle w:val="NoSpacing"/>
      </w:pPr>
      <w:r w:rsidRPr="007628EB">
        <w:t xml:space="preserve">A </w:t>
      </w:r>
      <w:r w:rsidR="007E74E7" w:rsidRPr="007628EB">
        <w:t>Discrete-</w:t>
      </w:r>
      <w:r w:rsidRPr="007628EB">
        <w:t>E</w:t>
      </w:r>
      <w:r w:rsidR="007E74E7" w:rsidRPr="007628EB">
        <w:t xml:space="preserve">vent </w:t>
      </w:r>
      <w:r w:rsidRPr="007628EB">
        <w:t>S</w:t>
      </w:r>
      <w:r w:rsidR="007E74E7" w:rsidRPr="007628EB">
        <w:t>imulation</w:t>
      </w:r>
      <w:r w:rsidRPr="007628EB">
        <w:t xml:space="preserve"> (DES)</w:t>
      </w:r>
      <w:r w:rsidR="007E74E7" w:rsidRPr="007628EB">
        <w:t xml:space="preserve"> is appropriate </w:t>
      </w:r>
      <w:r w:rsidRPr="007628EB">
        <w:t xml:space="preserve">model for </w:t>
      </w:r>
      <w:r w:rsidR="007E74E7" w:rsidRPr="007628EB">
        <w:t xml:space="preserve">when system performance </w:t>
      </w:r>
      <w:r w:rsidRPr="007628EB">
        <w:t>is dependent or otherwise reliant</w:t>
      </w:r>
      <w:r w:rsidR="007E74E7" w:rsidRPr="007628EB">
        <w:t xml:space="preserve"> on the timing and sequence of </w:t>
      </w:r>
      <w:r w:rsidRPr="007628EB">
        <w:t>unique</w:t>
      </w:r>
      <w:r w:rsidR="007E74E7" w:rsidRPr="007628EB">
        <w:t xml:space="preserve"> </w:t>
      </w:r>
      <w:r w:rsidRPr="007628EB">
        <w:t>moments or events</w:t>
      </w:r>
      <w:r w:rsidR="007E74E7" w:rsidRPr="007628EB">
        <w:t>, competition for finite resources</w:t>
      </w:r>
      <w:r w:rsidRPr="007628EB">
        <w:t xml:space="preserve"> (time/cost/quality)</w:t>
      </w:r>
      <w:r w:rsidR="007E74E7" w:rsidRPr="007628EB">
        <w:t>, queu</w:t>
      </w:r>
      <w:r w:rsidRPr="007628EB">
        <w:t>ing</w:t>
      </w:r>
      <w:r w:rsidR="007E74E7" w:rsidRPr="007628EB">
        <w:t xml:space="preserve"> formation, processing</w:t>
      </w:r>
      <w:r w:rsidRPr="007628EB">
        <w:t xml:space="preserve"> bottlenecks and</w:t>
      </w:r>
      <w:r w:rsidR="007E74E7" w:rsidRPr="007628EB">
        <w:t xml:space="preserve"> delays, interruptions</w:t>
      </w:r>
      <w:r w:rsidRPr="007628EB">
        <w:t>/disruptions</w:t>
      </w:r>
      <w:r w:rsidR="007E74E7" w:rsidRPr="007628EB">
        <w:t xml:space="preserve">, and recovery. </w:t>
      </w:r>
    </w:p>
    <w:p w14:paraId="555736D0" w14:textId="77777777" w:rsidR="00CC23A9" w:rsidRPr="007628EB" w:rsidRDefault="00CC23A9" w:rsidP="007E74E7">
      <w:pPr>
        <w:pStyle w:val="NoSpacing"/>
      </w:pPr>
    </w:p>
    <w:p w14:paraId="65648B00" w14:textId="61C108E8" w:rsidR="007E74E7" w:rsidRPr="007628EB" w:rsidRDefault="00CC23A9" w:rsidP="007E74E7">
      <w:pPr>
        <w:pStyle w:val="NoSpacing"/>
      </w:pPr>
      <w:r w:rsidRPr="007628EB">
        <w:t>The</w:t>
      </w:r>
      <w:r w:rsidR="007E74E7" w:rsidRPr="007628EB">
        <w:t xml:space="preserve"> </w:t>
      </w:r>
      <w:r w:rsidRPr="007628EB">
        <w:t xml:space="preserve">qualities mentioned above surround </w:t>
      </w:r>
      <w:r w:rsidR="007E74E7" w:rsidRPr="007628EB">
        <w:t>the Ground</w:t>
      </w:r>
      <w:r w:rsidRPr="007628EB">
        <w:t xml:space="preserve"> </w:t>
      </w:r>
      <w:r w:rsidR="007E74E7" w:rsidRPr="007628EB">
        <w:t>versus</w:t>
      </w:r>
      <w:r w:rsidRPr="007628EB">
        <w:t xml:space="preserve"> </w:t>
      </w:r>
      <w:r w:rsidR="007E74E7" w:rsidRPr="007628EB">
        <w:t xml:space="preserve">Edge architecture </w:t>
      </w:r>
      <w:r w:rsidRPr="007628EB">
        <w:t>described</w:t>
      </w:r>
      <w:r w:rsidR="007E74E7" w:rsidRPr="007628EB">
        <w:t xml:space="preserve"> in this Praxis. Observations can be represented as</w:t>
      </w:r>
      <w:r w:rsidRPr="007628EB">
        <w:t>:</w:t>
      </w:r>
      <w:r w:rsidR="007E74E7" w:rsidRPr="007628EB">
        <w:t xml:space="preserve"> entities </w:t>
      </w:r>
      <w:r w:rsidRPr="007628EB">
        <w:t>arriving</w:t>
      </w:r>
      <w:r w:rsidR="007E74E7" w:rsidRPr="007628EB">
        <w:t xml:space="preserve"> over </w:t>
      </w:r>
      <w:proofErr w:type="gramStart"/>
      <w:r w:rsidRPr="007628EB">
        <w:t xml:space="preserve">a period of </w:t>
      </w:r>
      <w:r w:rsidR="007E74E7" w:rsidRPr="007628EB">
        <w:t>time</w:t>
      </w:r>
      <w:proofErr w:type="gramEnd"/>
      <w:r w:rsidR="007E74E7" w:rsidRPr="007628EB">
        <w:t>,</w:t>
      </w:r>
      <w:r w:rsidRPr="007628EB">
        <w:t xml:space="preserve"> requests for information (RFI’s)</w:t>
      </w:r>
      <w:r w:rsidR="007E74E7" w:rsidRPr="007628EB">
        <w:t xml:space="preserve"> enter</w:t>
      </w:r>
      <w:r w:rsidRPr="007628EB">
        <w:t>ing</w:t>
      </w:r>
      <w:r w:rsidR="007E74E7" w:rsidRPr="007628EB">
        <w:t xml:space="preserve"> queues, </w:t>
      </w:r>
      <w:r w:rsidRPr="007628EB">
        <w:t>and competition</w:t>
      </w:r>
      <w:r w:rsidR="007E74E7" w:rsidRPr="007628EB">
        <w:t xml:space="preserve"> for communications and processing resources</w:t>
      </w:r>
      <w:r w:rsidRPr="007628EB">
        <w:t xml:space="preserve"> terminating in a recommendation, solution or analysis for the operator to make an informed and timely decision.</w:t>
      </w:r>
    </w:p>
    <w:p w14:paraId="44087C96" w14:textId="77777777" w:rsidR="007E74E7" w:rsidRPr="007628EB" w:rsidRDefault="007E74E7" w:rsidP="007E74E7">
      <w:pPr>
        <w:pStyle w:val="NoSpacing"/>
      </w:pPr>
    </w:p>
    <w:p w14:paraId="09854824" w14:textId="77777777" w:rsidR="007628EB" w:rsidRPr="007628EB" w:rsidRDefault="00CC23A9" w:rsidP="007E74E7">
      <w:pPr>
        <w:pStyle w:val="NoSpacing"/>
      </w:pPr>
      <w:r w:rsidRPr="007628EB">
        <w:t>Several useful methodological analogues were found within t</w:t>
      </w:r>
      <w:r w:rsidR="007E74E7" w:rsidRPr="007628EB">
        <w:t>he GWU Praxis literature</w:t>
      </w:r>
      <w:r w:rsidR="007628EB" w:rsidRPr="007628EB">
        <w:t xml:space="preserve"> Research Gate</w:t>
      </w:r>
      <w:r w:rsidR="007E74E7" w:rsidRPr="007628EB">
        <w:t xml:space="preserve">. </w:t>
      </w:r>
    </w:p>
    <w:p w14:paraId="35D09341" w14:textId="22C0BEEA" w:rsidR="007628EB" w:rsidRPr="007628EB" w:rsidRDefault="007628EB" w:rsidP="007E74E7">
      <w:pPr>
        <w:pStyle w:val="NoSpacing"/>
      </w:pPr>
      <w:r w:rsidRPr="007628EB">
        <w:t>Several relevant and analogous use cases were found, among were the following.</w:t>
      </w:r>
    </w:p>
    <w:p w14:paraId="33CA5A16" w14:textId="3167F13D" w:rsidR="00CC23A9" w:rsidRPr="007628EB" w:rsidRDefault="007E74E7" w:rsidP="007E74E7">
      <w:pPr>
        <w:pStyle w:val="NoSpacing"/>
      </w:pPr>
      <w:r w:rsidRPr="007628EB">
        <w:t>Browne use</w:t>
      </w:r>
      <w:r w:rsidR="007628EB" w:rsidRPr="007628EB">
        <w:t>d</w:t>
      </w:r>
      <w:r w:rsidRPr="007628EB">
        <w:t xml:space="preserve"> DES and Monte Carlo methods to study arrivals, utilization, congestion, and waiting time. Littlefield applie</w:t>
      </w:r>
      <w:r w:rsidR="007628EB" w:rsidRPr="007628EB">
        <w:t>d</w:t>
      </w:r>
      <w:r w:rsidRPr="007628EB">
        <w:t xml:space="preserve"> DES to distributed</w:t>
      </w:r>
      <w:r w:rsidR="00CC23A9" w:rsidRPr="007628EB">
        <w:t xml:space="preserve"> </w:t>
      </w:r>
      <w:r w:rsidRPr="007628EB">
        <w:t>system reliability and common</w:t>
      </w:r>
      <w:r w:rsidR="00CC23A9" w:rsidRPr="007628EB">
        <w:t xml:space="preserve"> </w:t>
      </w:r>
      <w:r w:rsidRPr="007628EB">
        <w:t xml:space="preserve">cause failures. </w:t>
      </w:r>
    </w:p>
    <w:p w14:paraId="0A3C93A8" w14:textId="77777777" w:rsidR="00CC23A9" w:rsidRPr="007628EB" w:rsidRDefault="00CC23A9" w:rsidP="007E74E7">
      <w:pPr>
        <w:pStyle w:val="NoSpacing"/>
      </w:pPr>
    </w:p>
    <w:p w14:paraId="45A98A3B" w14:textId="77777777" w:rsidR="007628EB" w:rsidRPr="007628EB" w:rsidRDefault="007E74E7" w:rsidP="007E74E7">
      <w:pPr>
        <w:pStyle w:val="NoSpacing"/>
      </w:pPr>
      <w:r w:rsidRPr="007628EB">
        <w:t>Shanbhag use</w:t>
      </w:r>
      <w:r w:rsidR="007628EB" w:rsidRPr="007628EB">
        <w:t>d</w:t>
      </w:r>
      <w:r w:rsidRPr="007628EB">
        <w:t xml:space="preserve"> generative DES to examine finite compute resources and overloaded cloud workloads. </w:t>
      </w:r>
      <w:r w:rsidR="007628EB" w:rsidRPr="007628EB">
        <w:t>Competition for resources.</w:t>
      </w:r>
    </w:p>
    <w:p w14:paraId="7B246E48" w14:textId="77777777" w:rsidR="007628EB" w:rsidRPr="007628EB" w:rsidRDefault="007628EB" w:rsidP="007E74E7">
      <w:pPr>
        <w:pStyle w:val="NoSpacing"/>
      </w:pPr>
    </w:p>
    <w:p w14:paraId="780ED0FF" w14:textId="1428C544" w:rsidR="00CC23A9" w:rsidRPr="007628EB" w:rsidRDefault="007E74E7" w:rsidP="007E74E7">
      <w:pPr>
        <w:pStyle w:val="NoSpacing"/>
      </w:pPr>
      <w:r w:rsidRPr="007628EB">
        <w:t>Newell applie</w:t>
      </w:r>
      <w:r w:rsidR="007628EB" w:rsidRPr="007628EB">
        <w:t>d</w:t>
      </w:r>
      <w:r w:rsidRPr="007628EB">
        <w:t xml:space="preserve"> DES to operational availability and failure/repair behavior</w:t>
      </w:r>
      <w:r w:rsidR="007628EB" w:rsidRPr="007628EB">
        <w:t xml:space="preserve"> which speaks to resilience.</w:t>
      </w:r>
    </w:p>
    <w:p w14:paraId="76E0BBBF" w14:textId="77777777" w:rsidR="00CC23A9" w:rsidRPr="007628EB" w:rsidRDefault="00CC23A9" w:rsidP="007E74E7">
      <w:pPr>
        <w:pStyle w:val="NoSpacing"/>
      </w:pPr>
    </w:p>
    <w:p w14:paraId="6CFF015C" w14:textId="466166BD" w:rsidR="00CC23A9" w:rsidRPr="007628EB" w:rsidRDefault="007E74E7" w:rsidP="007E74E7">
      <w:pPr>
        <w:pStyle w:val="NoSpacing"/>
      </w:pPr>
      <w:r w:rsidRPr="007628EB">
        <w:t>Devineni use</w:t>
      </w:r>
      <w:r w:rsidR="007628EB" w:rsidRPr="007628EB">
        <w:t xml:space="preserve">d </w:t>
      </w:r>
      <w:r w:rsidRPr="007628EB">
        <w:t xml:space="preserve">DES and Monte Carlo analysis to </w:t>
      </w:r>
      <w:r w:rsidR="007628EB" w:rsidRPr="007628EB">
        <w:t xml:space="preserve">review the relationship between a </w:t>
      </w:r>
      <w:proofErr w:type="gramStart"/>
      <w:r w:rsidR="007628EB" w:rsidRPr="007628EB">
        <w:t>process</w:t>
      </w:r>
      <w:r w:rsidRPr="007628EB">
        <w:t xml:space="preserve"> wait</w:t>
      </w:r>
      <w:proofErr w:type="gramEnd"/>
      <w:r w:rsidR="007628EB" w:rsidRPr="007628EB">
        <w:t xml:space="preserve"> time</w:t>
      </w:r>
      <w:r w:rsidRPr="007628EB">
        <w:t xml:space="preserve"> and </w:t>
      </w:r>
      <w:r w:rsidR="007628EB" w:rsidRPr="007628EB">
        <w:t xml:space="preserve">the associated </w:t>
      </w:r>
      <w:r w:rsidRPr="007628EB">
        <w:t>resolution time</w:t>
      </w:r>
      <w:r w:rsidR="007628EB" w:rsidRPr="007628EB">
        <w:t xml:space="preserve"> as a result.</w:t>
      </w:r>
    </w:p>
    <w:p w14:paraId="7FCDF1F1" w14:textId="77777777" w:rsidR="00CC23A9" w:rsidRPr="007628EB" w:rsidRDefault="00CC23A9" w:rsidP="007E74E7">
      <w:pPr>
        <w:pStyle w:val="NoSpacing"/>
      </w:pPr>
    </w:p>
    <w:p w14:paraId="5D3564D3" w14:textId="5F8FF4CA" w:rsidR="007E74E7" w:rsidRPr="007E74E7" w:rsidRDefault="007E74E7" w:rsidP="007E74E7">
      <w:pPr>
        <w:pStyle w:val="NoSpacing"/>
      </w:pPr>
      <w:r w:rsidRPr="007628EB">
        <w:t xml:space="preserve">These works do not model orbital edge </w:t>
      </w:r>
      <w:proofErr w:type="gramStart"/>
      <w:r w:rsidRPr="007628EB">
        <w:t>processing</w:t>
      </w:r>
      <w:proofErr w:type="gramEnd"/>
      <w:r w:rsidRPr="007628EB">
        <w:t xml:space="preserve"> but they provide successful precedents for the queueing, resource, degradation, replication, and sensitivity-analysis mechanisms </w:t>
      </w:r>
      <w:r w:rsidR="007628EB" w:rsidRPr="007628EB">
        <w:t>key to analysis of the problem</w:t>
      </w:r>
      <w:r w:rsidRPr="007628EB">
        <w:t xml:space="preserve"> here.</w:t>
      </w:r>
    </w:p>
    <w:p w14:paraId="1D8869A0" w14:textId="77777777" w:rsidR="009A2C34" w:rsidRDefault="009A2C34" w:rsidP="009A2C34">
      <w:pPr>
        <w:pStyle w:val="NoSpacing"/>
      </w:pPr>
    </w:p>
    <w:p w14:paraId="18DD9577" w14:textId="04A57500" w:rsidR="007E74E7" w:rsidRPr="007E74E7" w:rsidRDefault="007E74E7" w:rsidP="007E74E7">
      <w:pPr>
        <w:pStyle w:val="NoSpacing"/>
        <w:rPr>
          <w:color w:val="EE0000"/>
        </w:rPr>
      </w:pPr>
      <w:r w:rsidRPr="007E74E7">
        <w:rPr>
          <w:b/>
          <w:bCs/>
          <w:color w:val="EE0000"/>
        </w:rPr>
        <w:t>Sources</w:t>
      </w:r>
    </w:p>
    <w:p w14:paraId="07BBB94C" w14:textId="5EFD1895" w:rsidR="007E74E7" w:rsidRPr="007E74E7" w:rsidRDefault="007E74E7" w:rsidP="007E74E7">
      <w:pPr>
        <w:pStyle w:val="NoSpacing"/>
        <w:numPr>
          <w:ilvl w:val="0"/>
          <w:numId w:val="7"/>
        </w:numPr>
        <w:rPr>
          <w:color w:val="EE0000"/>
        </w:rPr>
      </w:pPr>
      <w:r w:rsidRPr="007E74E7">
        <w:rPr>
          <w:color w:val="EE0000"/>
        </w:rPr>
        <w:t xml:space="preserve">Browne (2024) </w:t>
      </w:r>
      <w:r>
        <w:rPr>
          <w:color w:val="EE0000"/>
        </w:rPr>
        <w:t>-</w:t>
      </w:r>
      <w:r w:rsidRPr="007E74E7">
        <w:rPr>
          <w:color w:val="EE0000"/>
        </w:rPr>
        <w:t xml:space="preserve"> DES/Monte Carlo; arrivals, utilization, waiting.</w:t>
      </w:r>
    </w:p>
    <w:p w14:paraId="47C03B87" w14:textId="093C3411" w:rsidR="007E74E7" w:rsidRPr="007E74E7" w:rsidRDefault="007E74E7" w:rsidP="007E74E7">
      <w:pPr>
        <w:pStyle w:val="NoSpacing"/>
        <w:numPr>
          <w:ilvl w:val="0"/>
          <w:numId w:val="7"/>
        </w:numPr>
        <w:rPr>
          <w:color w:val="EE0000"/>
        </w:rPr>
      </w:pPr>
      <w:r w:rsidRPr="007E74E7">
        <w:rPr>
          <w:color w:val="EE0000"/>
        </w:rPr>
        <w:t xml:space="preserve">Littlefield (2017) </w:t>
      </w:r>
      <w:r>
        <w:rPr>
          <w:color w:val="EE0000"/>
        </w:rPr>
        <w:t>-</w:t>
      </w:r>
      <w:r w:rsidRPr="007E74E7">
        <w:rPr>
          <w:color w:val="EE0000"/>
        </w:rPr>
        <w:t xml:space="preserve"> DES reliability, failures, redundancy.</w:t>
      </w:r>
    </w:p>
    <w:p w14:paraId="34B8763F" w14:textId="3467502C" w:rsidR="007E74E7" w:rsidRPr="007E74E7" w:rsidRDefault="007E74E7" w:rsidP="007E74E7">
      <w:pPr>
        <w:pStyle w:val="NoSpacing"/>
        <w:numPr>
          <w:ilvl w:val="0"/>
          <w:numId w:val="7"/>
        </w:numPr>
        <w:rPr>
          <w:color w:val="EE0000"/>
        </w:rPr>
      </w:pPr>
      <w:r w:rsidRPr="007E74E7">
        <w:rPr>
          <w:color w:val="EE0000"/>
        </w:rPr>
        <w:t xml:space="preserve">Shanbhag (2021) </w:t>
      </w:r>
      <w:r>
        <w:rPr>
          <w:color w:val="EE0000"/>
        </w:rPr>
        <w:t>-</w:t>
      </w:r>
      <w:r w:rsidRPr="007E74E7">
        <w:rPr>
          <w:color w:val="EE0000"/>
        </w:rPr>
        <w:t xml:space="preserve"> DES of finite compute resources and overload.</w:t>
      </w:r>
    </w:p>
    <w:p w14:paraId="239D1E50" w14:textId="6FC2E6BA" w:rsidR="007E74E7" w:rsidRPr="007E74E7" w:rsidRDefault="007E74E7" w:rsidP="007E74E7">
      <w:pPr>
        <w:pStyle w:val="NoSpacing"/>
        <w:numPr>
          <w:ilvl w:val="0"/>
          <w:numId w:val="7"/>
        </w:numPr>
        <w:rPr>
          <w:color w:val="EE0000"/>
        </w:rPr>
      </w:pPr>
      <w:r w:rsidRPr="007E74E7">
        <w:rPr>
          <w:color w:val="EE0000"/>
        </w:rPr>
        <w:t xml:space="preserve">Newell (2023) </w:t>
      </w:r>
      <w:r>
        <w:rPr>
          <w:color w:val="EE0000"/>
        </w:rPr>
        <w:t>-</w:t>
      </w:r>
      <w:r w:rsidRPr="007E74E7">
        <w:rPr>
          <w:color w:val="EE0000"/>
        </w:rPr>
        <w:t xml:space="preserve"> DES, failures, repair, operational availability.</w:t>
      </w:r>
    </w:p>
    <w:p w14:paraId="5DA0AB38" w14:textId="45237702" w:rsidR="007E74E7" w:rsidRPr="007E74E7" w:rsidRDefault="007E74E7" w:rsidP="007E74E7">
      <w:pPr>
        <w:pStyle w:val="NoSpacing"/>
        <w:numPr>
          <w:ilvl w:val="0"/>
          <w:numId w:val="7"/>
        </w:numPr>
        <w:rPr>
          <w:color w:val="EE0000"/>
        </w:rPr>
      </w:pPr>
      <w:r w:rsidRPr="007E74E7">
        <w:rPr>
          <w:color w:val="EE0000"/>
        </w:rPr>
        <w:t xml:space="preserve">Devineni (2023) </w:t>
      </w:r>
      <w:r>
        <w:rPr>
          <w:color w:val="EE0000"/>
        </w:rPr>
        <w:t>-</w:t>
      </w:r>
      <w:r w:rsidRPr="007E74E7">
        <w:rPr>
          <w:color w:val="EE0000"/>
        </w:rPr>
        <w:t xml:space="preserve"> DES/Monte Carlo, waiting and resolution time.</w:t>
      </w:r>
    </w:p>
    <w:p w14:paraId="77D55A1C" w14:textId="236627AB" w:rsidR="007E74E7" w:rsidRDefault="007E74E7" w:rsidP="007E74E7">
      <w:pPr>
        <w:pStyle w:val="NoSpacing"/>
        <w:numPr>
          <w:ilvl w:val="0"/>
          <w:numId w:val="7"/>
        </w:numPr>
        <w:rPr>
          <w:color w:val="EE0000"/>
        </w:rPr>
      </w:pPr>
      <w:r w:rsidRPr="007E74E7">
        <w:rPr>
          <w:color w:val="EE0000"/>
        </w:rPr>
        <w:t xml:space="preserve">Reid (2018) </w:t>
      </w:r>
      <w:r>
        <w:rPr>
          <w:color w:val="EE0000"/>
        </w:rPr>
        <w:t>-</w:t>
      </w:r>
      <w:r w:rsidRPr="007E74E7">
        <w:rPr>
          <w:color w:val="EE0000"/>
        </w:rPr>
        <w:t xml:space="preserve"> MATLAB/Simulink, Monte Carlo, sensitivity and V&amp;V.</w:t>
      </w:r>
    </w:p>
    <w:p w14:paraId="6BBA256B" w14:textId="77777777" w:rsidR="007E74E7" w:rsidRPr="007E74E7" w:rsidRDefault="007E74E7" w:rsidP="007E74E7">
      <w:pPr>
        <w:pStyle w:val="NoSpacing"/>
        <w:numPr>
          <w:ilvl w:val="0"/>
          <w:numId w:val="7"/>
        </w:numPr>
        <w:rPr>
          <w:color w:val="EE0000"/>
        </w:rPr>
      </w:pPr>
    </w:p>
    <w:p w14:paraId="4EEECB0C" w14:textId="1C953950" w:rsidR="007E74E7" w:rsidRPr="007E74E7" w:rsidRDefault="007E74E7" w:rsidP="007E74E7">
      <w:pPr>
        <w:pStyle w:val="NoSpacing"/>
        <w:rPr>
          <w:color w:val="EE0000"/>
        </w:rPr>
      </w:pPr>
      <w:r w:rsidRPr="007E74E7">
        <w:rPr>
          <w:b/>
          <w:bCs/>
          <w:color w:val="EE0000"/>
        </w:rPr>
        <w:t>PowerPoint figure:</w:t>
      </w:r>
      <w:r w:rsidRPr="007E74E7">
        <w:rPr>
          <w:color w:val="EE0000"/>
        </w:rPr>
        <w:br/>
      </w:r>
      <w:r w:rsidRPr="007E74E7">
        <w:rPr>
          <w:b/>
          <w:bCs/>
          <w:color w:val="EE0000"/>
        </w:rPr>
        <w:t>Figure 2-3. Conceptual DES Architecture</w:t>
      </w:r>
      <w:r w:rsidR="00380588">
        <w:rPr>
          <w:b/>
          <w:bCs/>
          <w:color w:val="EE0000"/>
        </w:rPr>
        <w:t xml:space="preserve"> (TBD)</w:t>
      </w:r>
    </w:p>
    <w:p w14:paraId="56C44BCF" w14:textId="77777777" w:rsidR="000A604F" w:rsidRDefault="000A604F" w:rsidP="009A2C34">
      <w:pPr>
        <w:pStyle w:val="NoSpacing"/>
      </w:pPr>
    </w:p>
    <w:p w14:paraId="7FD48753" w14:textId="77777777" w:rsidR="009A2C34" w:rsidRPr="00B342B2" w:rsidRDefault="009A2C34" w:rsidP="009A2C34">
      <w:pPr>
        <w:pStyle w:val="NoSpacing"/>
      </w:pPr>
    </w:p>
    <w:p w14:paraId="47C73FF3" w14:textId="1AFDEBE9" w:rsidR="009A2C34" w:rsidRPr="00380588" w:rsidRDefault="00380588" w:rsidP="00954067">
      <w:pPr>
        <w:pStyle w:val="NoSpacing"/>
        <w:numPr>
          <w:ilvl w:val="1"/>
          <w:numId w:val="9"/>
        </w:numPr>
        <w:rPr>
          <w:b/>
          <w:bCs/>
        </w:rPr>
      </w:pPr>
      <w:r w:rsidRPr="00380588">
        <w:rPr>
          <w:b/>
          <w:bCs/>
        </w:rPr>
        <w:t xml:space="preserve">Application of </w:t>
      </w:r>
      <w:r w:rsidR="009A2C34" w:rsidRPr="00380588">
        <w:rPr>
          <w:b/>
          <w:bCs/>
        </w:rPr>
        <w:t xml:space="preserve">Data Fusion </w:t>
      </w:r>
      <w:r w:rsidRPr="00380588">
        <w:rPr>
          <w:b/>
          <w:bCs/>
        </w:rPr>
        <w:t>for</w:t>
      </w:r>
      <w:r w:rsidR="009A2C34" w:rsidRPr="00380588">
        <w:rPr>
          <w:b/>
          <w:bCs/>
        </w:rPr>
        <w:t xml:space="preserve"> the </w:t>
      </w:r>
      <w:r w:rsidR="00F73CE6" w:rsidRPr="00380588">
        <w:rPr>
          <w:b/>
          <w:bCs/>
        </w:rPr>
        <w:t xml:space="preserve">AI/ML, </w:t>
      </w:r>
      <w:r w:rsidR="003C6BEB" w:rsidRPr="00380588">
        <w:rPr>
          <w:b/>
          <w:bCs/>
        </w:rPr>
        <w:t>Communications</w:t>
      </w:r>
      <w:r w:rsidR="00F73CE6" w:rsidRPr="00380588">
        <w:rPr>
          <w:b/>
          <w:bCs/>
        </w:rPr>
        <w:t>, Environmental (</w:t>
      </w:r>
      <w:r w:rsidR="009A2C34" w:rsidRPr="00380588">
        <w:rPr>
          <w:b/>
          <w:bCs/>
        </w:rPr>
        <w:t>ACE</w:t>
      </w:r>
      <w:r w:rsidR="00F73CE6" w:rsidRPr="00380588">
        <w:rPr>
          <w:b/>
          <w:bCs/>
        </w:rPr>
        <w:t>)</w:t>
      </w:r>
      <w:r w:rsidR="009A2C34" w:rsidRPr="00380588">
        <w:rPr>
          <w:b/>
          <w:bCs/>
        </w:rPr>
        <w:t xml:space="preserve"> Framework</w:t>
      </w:r>
    </w:p>
    <w:p w14:paraId="6B52EE4C" w14:textId="77777777" w:rsidR="007628EB" w:rsidRPr="00380588" w:rsidRDefault="007628EB" w:rsidP="009A2C34">
      <w:pPr>
        <w:pStyle w:val="NoSpacing"/>
      </w:pPr>
    </w:p>
    <w:p w14:paraId="2EC78B58" w14:textId="6B080ECF" w:rsidR="00380588" w:rsidRPr="00380588" w:rsidRDefault="003C6BEB" w:rsidP="00954067">
      <w:pPr>
        <w:pStyle w:val="NoSpacing"/>
      </w:pPr>
      <w:r w:rsidRPr="00380588">
        <w:t xml:space="preserve">The framework used in this Praxis </w:t>
      </w:r>
      <w:r w:rsidR="00380588" w:rsidRPr="00380588">
        <w:t>amalgamated/fused</w:t>
      </w:r>
      <w:r w:rsidRPr="00380588">
        <w:t xml:space="preserve"> </w:t>
      </w:r>
      <w:r w:rsidR="00380588" w:rsidRPr="00380588">
        <w:t>three</w:t>
      </w:r>
      <w:r w:rsidRPr="00380588">
        <w:t xml:space="preserve"> </w:t>
      </w:r>
      <w:r w:rsidR="00F46215" w:rsidRPr="00380588">
        <w:t>unique</w:t>
      </w:r>
      <w:r w:rsidRPr="00380588">
        <w:t xml:space="preserve"> data </w:t>
      </w:r>
      <w:r w:rsidR="0008245E" w:rsidRPr="00380588">
        <w:t>buckets</w:t>
      </w:r>
      <w:r w:rsidR="00380588" w:rsidRPr="00380588">
        <w:t xml:space="preserve">. </w:t>
      </w:r>
    </w:p>
    <w:p w14:paraId="59E41C5F" w14:textId="5302D58E" w:rsidR="0008245E" w:rsidRPr="00380588" w:rsidRDefault="00954067" w:rsidP="00954067">
      <w:pPr>
        <w:pStyle w:val="NoSpacing"/>
      </w:pPr>
      <w:r w:rsidRPr="00380588">
        <w:t xml:space="preserve"> </w:t>
      </w:r>
      <w:r w:rsidR="003C6BEB" w:rsidRPr="00380588">
        <w:rPr>
          <w:b/>
          <w:bCs/>
        </w:rPr>
        <w:t>A</w:t>
      </w:r>
      <w:r w:rsidR="003C6BEB" w:rsidRPr="00380588">
        <w:t xml:space="preserve">I/ML telemetry, </w:t>
      </w:r>
      <w:r w:rsidR="0008245E" w:rsidRPr="00380588">
        <w:rPr>
          <w:sz w:val="16"/>
          <w:szCs w:val="16"/>
        </w:rPr>
        <w:t>(OPSSAT-AD v2, dataset.csv, segments.csv)</w:t>
      </w:r>
      <w:r w:rsidRPr="00380588">
        <w:t xml:space="preserve">, </w:t>
      </w:r>
      <w:r w:rsidR="0008245E" w:rsidRPr="00380588">
        <w:rPr>
          <w:b/>
          <w:bCs/>
        </w:rPr>
        <w:t>C</w:t>
      </w:r>
      <w:r w:rsidR="003C6BEB" w:rsidRPr="00380588">
        <w:t xml:space="preserve">ommunications </w:t>
      </w:r>
      <w:r w:rsidRPr="00380588">
        <w:t>data</w:t>
      </w:r>
      <w:r w:rsidR="003C6BEB" w:rsidRPr="00380588">
        <w:t xml:space="preserve">, </w:t>
      </w:r>
      <w:r w:rsidR="0008245E" w:rsidRPr="00380588">
        <w:rPr>
          <w:sz w:val="16"/>
          <w:szCs w:val="16"/>
        </w:rPr>
        <w:t>(</w:t>
      </w:r>
      <w:proofErr w:type="spellStart"/>
      <w:r w:rsidR="0008245E" w:rsidRPr="00380588">
        <w:rPr>
          <w:sz w:val="16"/>
          <w:szCs w:val="16"/>
        </w:rPr>
        <w:t>SatNOGS</w:t>
      </w:r>
      <w:proofErr w:type="spellEnd"/>
      <w:r w:rsidR="0008245E" w:rsidRPr="00380588">
        <w:rPr>
          <w:sz w:val="16"/>
          <w:szCs w:val="16"/>
        </w:rPr>
        <w:t xml:space="preserve"> OPS-SAT telemetry, OPS-SAT_2022-01-26_to_2022-01-29_COMPLETE.json)</w:t>
      </w:r>
      <w:r w:rsidRPr="00380588">
        <w:t xml:space="preserve">, </w:t>
      </w:r>
      <w:r w:rsidR="0008245E" w:rsidRPr="00380588">
        <w:rPr>
          <w:b/>
          <w:bCs/>
        </w:rPr>
        <w:t>E</w:t>
      </w:r>
      <w:r w:rsidR="003C6BEB" w:rsidRPr="00380588">
        <w:t>nvironmental measurements</w:t>
      </w:r>
      <w:r w:rsidR="0008245E" w:rsidRPr="00380588">
        <w:t xml:space="preserve">, </w:t>
      </w:r>
      <w:r w:rsidR="0008245E" w:rsidRPr="00380588">
        <w:rPr>
          <w:sz w:val="16"/>
          <w:szCs w:val="16"/>
        </w:rPr>
        <w:t>(NASA OMNI 1-minute space-environment data, 28 Jan 2022, ~17:42–17:55 UTC)</w:t>
      </w:r>
    </w:p>
    <w:p w14:paraId="467D609D" w14:textId="77777777" w:rsidR="0008245E" w:rsidRDefault="0008245E" w:rsidP="0008245E">
      <w:pPr>
        <w:pStyle w:val="NoSpacing"/>
        <w:rPr>
          <w:sz w:val="16"/>
          <w:szCs w:val="16"/>
        </w:rPr>
      </w:pPr>
    </w:p>
    <w:p w14:paraId="6615419F" w14:textId="77777777" w:rsidR="0008245E" w:rsidRDefault="0008245E" w:rsidP="0008245E">
      <w:pPr>
        <w:pStyle w:val="NoSpacing"/>
      </w:pPr>
    </w:p>
    <w:p w14:paraId="7B482E13" w14:textId="77777777" w:rsidR="00F46215" w:rsidRDefault="003C6BEB" w:rsidP="003C6BEB">
      <w:pPr>
        <w:pStyle w:val="NoSpacing"/>
      </w:pPr>
      <w:r w:rsidRPr="003C6BEB">
        <w:t xml:space="preserve">The purpose of fusion </w:t>
      </w:r>
      <w:r w:rsidR="0008245E">
        <w:t>is to normalize the aggregated datasets together</w:t>
      </w:r>
      <w:r w:rsidR="00F46215">
        <w:t>.</w:t>
      </w:r>
      <w:r w:rsidR="0008245E">
        <w:t xml:space="preserve"> </w:t>
      </w:r>
      <w:r w:rsidRPr="003C6BEB">
        <w:t xml:space="preserve"> </w:t>
      </w:r>
    </w:p>
    <w:p w14:paraId="2F0FEE8F" w14:textId="77777777" w:rsidR="00F46215" w:rsidRDefault="00F46215" w:rsidP="003C6BEB">
      <w:pPr>
        <w:pStyle w:val="NoSpacing"/>
      </w:pPr>
    </w:p>
    <w:p w14:paraId="730AC17C" w14:textId="48BD6619" w:rsidR="003C6BEB" w:rsidRPr="00954067" w:rsidRDefault="003C6BEB" w:rsidP="003C6BEB">
      <w:pPr>
        <w:pStyle w:val="NoSpacing"/>
      </w:pPr>
      <w:r w:rsidRPr="003C6BEB">
        <w:t xml:space="preserve">The sources </w:t>
      </w:r>
      <w:r w:rsidR="00F46215">
        <w:t>selected are</w:t>
      </w:r>
      <w:r w:rsidRPr="003C6BEB">
        <w:t xml:space="preserve"> normalized by timestamp, field meaning, units, provenance, and quality state</w:t>
      </w:r>
      <w:r w:rsidR="00F46215">
        <w:t>.</w:t>
      </w:r>
      <w:r w:rsidRPr="003C6BEB">
        <w:t xml:space="preserve"> </w:t>
      </w:r>
      <w:r w:rsidR="00F46215" w:rsidRPr="00954067">
        <w:t>Once these fields are agreed upon</w:t>
      </w:r>
      <w:r w:rsidRPr="00954067">
        <w:t xml:space="preserve"> can </w:t>
      </w:r>
      <w:r w:rsidR="00F46215" w:rsidRPr="00954067">
        <w:t xml:space="preserve">they </w:t>
      </w:r>
      <w:r w:rsidRPr="00954067">
        <w:t xml:space="preserve">be mapped into common simulation </w:t>
      </w:r>
      <w:r w:rsidR="00F46215" w:rsidRPr="00954067">
        <w:t>runs</w:t>
      </w:r>
      <w:r w:rsidRPr="00954067">
        <w:t>.</w:t>
      </w:r>
    </w:p>
    <w:p w14:paraId="74907D76" w14:textId="77777777" w:rsidR="00F46215" w:rsidRPr="00954067" w:rsidRDefault="00F46215" w:rsidP="003C6BEB">
      <w:pPr>
        <w:pStyle w:val="NoSpacing"/>
      </w:pPr>
    </w:p>
    <w:p w14:paraId="7EADAE0D" w14:textId="3F59C848" w:rsidR="003C6BEB" w:rsidRPr="00954067" w:rsidRDefault="003C6BEB" w:rsidP="003C6BEB">
      <w:pPr>
        <w:pStyle w:val="NoSpacing"/>
      </w:pPr>
      <w:r w:rsidRPr="00954067">
        <w:t>The original hybrid prototype</w:t>
      </w:r>
      <w:r w:rsidR="00F46215" w:rsidRPr="00954067">
        <w:t xml:space="preserve"> excel model</w:t>
      </w:r>
      <w:r w:rsidRPr="00954067">
        <w:t xml:space="preserve"> demonstrated the </w:t>
      </w:r>
      <w:r w:rsidR="00F46215" w:rsidRPr="00954067">
        <w:t>intake</w:t>
      </w:r>
      <w:r w:rsidRPr="00954067">
        <w:t xml:space="preserve"> process using OPSSAT-AD for AI/ML</w:t>
      </w:r>
      <w:r w:rsidR="00F46215" w:rsidRPr="00954067">
        <w:t>.  In turn</w:t>
      </w:r>
      <w:r w:rsidRPr="00954067">
        <w:t xml:space="preserve"> </w:t>
      </w:r>
      <w:proofErr w:type="spellStart"/>
      <w:r w:rsidRPr="00954067">
        <w:t>WetLinks</w:t>
      </w:r>
      <w:proofErr w:type="spellEnd"/>
      <w:r w:rsidRPr="00954067">
        <w:t xml:space="preserve"> </w:t>
      </w:r>
      <w:r w:rsidR="00F46215" w:rsidRPr="00954067">
        <w:t xml:space="preserve">was used </w:t>
      </w:r>
      <w:r w:rsidRPr="00954067">
        <w:t xml:space="preserve">for communications, and CINC ionospheric measurements for </w:t>
      </w:r>
      <w:r w:rsidR="00F46215" w:rsidRPr="00954067">
        <w:t xml:space="preserve">the </w:t>
      </w:r>
      <w:r w:rsidRPr="00954067">
        <w:t>environmental context</w:t>
      </w:r>
      <w:r w:rsidR="00F46215" w:rsidRPr="00954067">
        <w:t xml:space="preserve"> of data performance</w:t>
      </w:r>
      <w:r w:rsidRPr="00954067">
        <w:t xml:space="preserve">. </w:t>
      </w:r>
      <w:r w:rsidR="00F46215" w:rsidRPr="00954067">
        <w:t>Since</w:t>
      </w:r>
      <w:r w:rsidRPr="00954067">
        <w:t xml:space="preserve"> those streams were collected during different</w:t>
      </w:r>
      <w:r w:rsidR="00F46215" w:rsidRPr="00954067">
        <w:t xml:space="preserve"> time</w:t>
      </w:r>
      <w:r w:rsidRPr="00954067">
        <w:t xml:space="preserve"> periods, they were treated as independent sourc</w:t>
      </w:r>
      <w:r w:rsidR="00F46215" w:rsidRPr="00954067">
        <w:t>es versus</w:t>
      </w:r>
      <w:r w:rsidRPr="00954067">
        <w:t xml:space="preserve"> simultaneous observations</w:t>
      </w:r>
      <w:r w:rsidR="00F46215" w:rsidRPr="00954067">
        <w:t xml:space="preserve"> to stress test the model in the first place.</w:t>
      </w:r>
    </w:p>
    <w:p w14:paraId="4C86515C" w14:textId="77777777" w:rsidR="003C6BEB" w:rsidRPr="00954067" w:rsidRDefault="003C6BEB" w:rsidP="003C6BEB">
      <w:pPr>
        <w:pStyle w:val="NoSpacing"/>
      </w:pPr>
    </w:p>
    <w:p w14:paraId="67FB1A3D" w14:textId="35F60DC9" w:rsidR="003C6BEB" w:rsidRPr="00954067" w:rsidRDefault="003C6BEB" w:rsidP="003C6BEB">
      <w:pPr>
        <w:pStyle w:val="NoSpacing"/>
      </w:pPr>
      <w:r w:rsidRPr="00954067">
        <w:t xml:space="preserve">The simultaneous ACE prototype advances that </w:t>
      </w:r>
      <w:proofErr w:type="gramStart"/>
      <w:r w:rsidRPr="00954067">
        <w:t>design</w:t>
      </w:r>
      <w:r w:rsidR="00F46215" w:rsidRPr="00954067">
        <w:t xml:space="preserve"> however</w:t>
      </w:r>
      <w:proofErr w:type="gramEnd"/>
      <w:r w:rsidRPr="00954067">
        <w:t xml:space="preserve"> by using three sources associated with the same OPS-SAT period:</w:t>
      </w:r>
    </w:p>
    <w:p w14:paraId="18BC8F0C" w14:textId="77777777" w:rsidR="003C6BEB" w:rsidRPr="00954067" w:rsidRDefault="003C6BEB" w:rsidP="003C6BEB">
      <w:pPr>
        <w:pStyle w:val="NoSpacing"/>
      </w:pPr>
    </w:p>
    <w:p w14:paraId="272A7732" w14:textId="77777777" w:rsidR="003C6BEB" w:rsidRPr="00954067" w:rsidRDefault="003C6BEB" w:rsidP="003C6BEB">
      <w:pPr>
        <w:pStyle w:val="NoSpacing"/>
      </w:pPr>
      <w:r w:rsidRPr="00954067">
        <w:rPr>
          <w:b/>
          <w:bCs/>
        </w:rPr>
        <w:t>AI/ML — OPSSAT-AD v2.</w:t>
      </w:r>
      <w:r w:rsidRPr="00954067">
        <w:t xml:space="preserve"> dataset.csv provides the labeled and engineered AI/ML segment representation, while segments.csv provides the underlying timestamped OPS-SAT telemetry. OPSSAT-AD contains 2,123 labeled segments and 303,493 underlying telemetry rows. </w:t>
      </w:r>
      <w:hyperlink r:id="rId7" w:history="1">
        <w:proofErr w:type="spellStart"/>
        <w:r w:rsidRPr="00954067">
          <w:rPr>
            <w:rStyle w:val="Hyperlink"/>
          </w:rPr>
          <w:t>Zenodo</w:t>
        </w:r>
        <w:proofErr w:type="spellEnd"/>
      </w:hyperlink>
    </w:p>
    <w:p w14:paraId="232B7542" w14:textId="3702CD47" w:rsidR="003C6BEB" w:rsidRPr="00954067" w:rsidRDefault="003C6BEB" w:rsidP="003C6BEB">
      <w:pPr>
        <w:pStyle w:val="NoSpacing"/>
      </w:pPr>
      <w:r w:rsidRPr="00954067">
        <w:rPr>
          <w:b/>
          <w:bCs/>
        </w:rPr>
        <w:t xml:space="preserve">COMM — </w:t>
      </w:r>
      <w:proofErr w:type="spellStart"/>
      <w:r w:rsidRPr="00954067">
        <w:rPr>
          <w:b/>
          <w:bCs/>
        </w:rPr>
        <w:t>SatNOGS</w:t>
      </w:r>
      <w:proofErr w:type="spellEnd"/>
      <w:r w:rsidRPr="00954067">
        <w:rPr>
          <w:b/>
          <w:bCs/>
        </w:rPr>
        <w:t xml:space="preserve"> OPS-SAT telemetry.</w:t>
      </w:r>
      <w:r w:rsidRPr="00954067">
        <w:t xml:space="preserve"> </w:t>
      </w:r>
      <w:proofErr w:type="spellStart"/>
      <w:r w:rsidRPr="00954067">
        <w:t>SatNOGS</w:t>
      </w:r>
      <w:proofErr w:type="spellEnd"/>
      <w:r w:rsidRPr="00954067">
        <w:t xml:space="preserve"> identifies OPS-SAT as NORAD 44878 and provides timestamped reception data </w:t>
      </w:r>
      <w:proofErr w:type="gramStart"/>
      <w:r w:rsidRPr="00954067">
        <w:t>and  OPS</w:t>
      </w:r>
      <w:proofErr w:type="gramEnd"/>
      <w:r w:rsidRPr="00954067">
        <w:t xml:space="preserve">-SAT telemetry </w:t>
      </w:r>
      <w:r w:rsidR="00F46215" w:rsidRPr="00954067">
        <w:t>data</w:t>
      </w:r>
      <w:r w:rsidRPr="00954067">
        <w:t xml:space="preserve">. The bounded source file used in the model was </w:t>
      </w:r>
      <w:r w:rsidR="00F46215" w:rsidRPr="00954067">
        <w:t>taken</w:t>
      </w:r>
      <w:r w:rsidRPr="00954067">
        <w:t xml:space="preserve"> from the </w:t>
      </w:r>
      <w:proofErr w:type="spellStart"/>
      <w:r w:rsidRPr="00954067">
        <w:t>SatNOGS</w:t>
      </w:r>
      <w:proofErr w:type="spellEnd"/>
      <w:r w:rsidRPr="00954067">
        <w:t xml:space="preserve"> telemetry API</w:t>
      </w:r>
      <w:r w:rsidR="00F46215" w:rsidRPr="00954067">
        <w:t>.</w:t>
      </w:r>
      <w:r w:rsidRPr="00954067">
        <w:t xml:space="preserve"> The </w:t>
      </w:r>
      <w:r w:rsidR="00954067" w:rsidRPr="00954067">
        <w:t>OPS-SAT telemetry data</w:t>
      </w:r>
      <w:r w:rsidRPr="00954067">
        <w:t xml:space="preserve"> exposes radio-state and </w:t>
      </w:r>
      <w:r w:rsidRPr="00954067">
        <w:lastRenderedPageBreak/>
        <w:t xml:space="preserve">counter fields including RSSI-related values and transmitted/received packet and byte counters. </w:t>
      </w:r>
      <w:hyperlink r:id="rId8" w:history="1">
        <w:proofErr w:type="spellStart"/>
        <w:r w:rsidRPr="00954067">
          <w:rPr>
            <w:rStyle w:val="Hyperlink"/>
          </w:rPr>
          <w:t>SatNOGS</w:t>
        </w:r>
        <w:proofErr w:type="spellEnd"/>
        <w:r w:rsidRPr="00954067">
          <w:rPr>
            <w:rStyle w:val="Hyperlink"/>
          </w:rPr>
          <w:t xml:space="preserve"> DB</w:t>
        </w:r>
      </w:hyperlink>
    </w:p>
    <w:p w14:paraId="553E3260" w14:textId="2DB21543" w:rsidR="003C6BEB" w:rsidRPr="003C6BEB" w:rsidRDefault="003C6BEB" w:rsidP="003C6BEB">
      <w:pPr>
        <w:pStyle w:val="NoSpacing"/>
      </w:pPr>
      <w:r w:rsidRPr="00954067">
        <w:rPr>
          <w:b/>
          <w:bCs/>
        </w:rPr>
        <w:t>ENV — NASA OMNI.</w:t>
      </w:r>
      <w:r w:rsidRPr="00954067">
        <w:t xml:space="preserve"> High-resolution one</w:t>
      </w:r>
      <w:r w:rsidR="00954067" w:rsidRPr="00954067">
        <w:t xml:space="preserve"> </w:t>
      </w:r>
      <w:r w:rsidRPr="00954067">
        <w:t xml:space="preserve">minute OMNI data </w:t>
      </w:r>
      <w:r w:rsidR="00954067" w:rsidRPr="00954067">
        <w:t>was</w:t>
      </w:r>
      <w:r w:rsidRPr="00954067">
        <w:t xml:space="preserve"> acquired for </w:t>
      </w:r>
      <w:proofErr w:type="gramStart"/>
      <w:r w:rsidRPr="00954067">
        <w:t xml:space="preserve">the </w:t>
      </w:r>
      <w:r w:rsidR="00954067" w:rsidRPr="00954067">
        <w:t>each</w:t>
      </w:r>
      <w:proofErr w:type="gramEnd"/>
      <w:r w:rsidR="00954067" w:rsidRPr="00954067">
        <w:t xml:space="preserve"> </w:t>
      </w:r>
      <w:r w:rsidRPr="00954067">
        <w:t>corresponding UTC period</w:t>
      </w:r>
      <w:r w:rsidR="00954067" w:rsidRPr="00954067">
        <w:t>.  This source also</w:t>
      </w:r>
      <w:r w:rsidRPr="00954067">
        <w:t xml:space="preserve"> supplied environmental variables including IMF magnitude, </w:t>
      </w:r>
      <w:proofErr w:type="spellStart"/>
      <w:r w:rsidRPr="00954067">
        <w:t>Bz</w:t>
      </w:r>
      <w:proofErr w:type="spellEnd"/>
      <w:r w:rsidRPr="00954067">
        <w:t xml:space="preserve">, solar-wind speed and density, </w:t>
      </w:r>
      <w:r w:rsidR="00954067" w:rsidRPr="00954067">
        <w:t xml:space="preserve">and </w:t>
      </w:r>
      <w:r w:rsidRPr="00954067">
        <w:t>temperature</w:t>
      </w:r>
      <w:r w:rsidR="00954067" w:rsidRPr="00954067">
        <w:t>.</w:t>
      </w:r>
    </w:p>
    <w:p w14:paraId="1C7F4C82" w14:textId="77777777" w:rsidR="007628EB" w:rsidRDefault="007628EB" w:rsidP="009A2C34">
      <w:pPr>
        <w:pStyle w:val="NoSpacing"/>
      </w:pPr>
    </w:p>
    <w:p w14:paraId="2BD31292" w14:textId="77777777" w:rsidR="00380588" w:rsidRPr="00380588" w:rsidRDefault="00380588" w:rsidP="00380588">
      <w:pPr>
        <w:pStyle w:val="NoSpacing"/>
        <w:rPr>
          <w:color w:val="EE0000"/>
        </w:rPr>
      </w:pPr>
      <w:r w:rsidRPr="00380588">
        <w:rPr>
          <w:b/>
          <w:bCs/>
          <w:color w:val="EE0000"/>
        </w:rPr>
        <w:t>Core data citations</w:t>
      </w:r>
    </w:p>
    <w:p w14:paraId="5B7C44BA" w14:textId="77777777" w:rsidR="00380588" w:rsidRPr="00380588" w:rsidRDefault="00380588" w:rsidP="00380588">
      <w:pPr>
        <w:pStyle w:val="NoSpacing"/>
        <w:numPr>
          <w:ilvl w:val="0"/>
          <w:numId w:val="10"/>
        </w:numPr>
        <w:rPr>
          <w:color w:val="EE0000"/>
        </w:rPr>
      </w:pPr>
      <w:r w:rsidRPr="00380588">
        <w:rPr>
          <w:color w:val="EE0000"/>
        </w:rPr>
        <w:t xml:space="preserve">Ruszczak, B. (2024). </w:t>
      </w:r>
      <w:r w:rsidRPr="00380588">
        <w:rPr>
          <w:i/>
          <w:iCs/>
          <w:color w:val="EE0000"/>
        </w:rPr>
        <w:t>OPSSAT-AD — anomaly detection dataset for satellite telemetry</w:t>
      </w:r>
      <w:r w:rsidRPr="00380588">
        <w:rPr>
          <w:color w:val="EE0000"/>
        </w:rPr>
        <w:t xml:space="preserve"> (v2). </w:t>
      </w:r>
      <w:proofErr w:type="spellStart"/>
      <w:r w:rsidRPr="00380588">
        <w:rPr>
          <w:color w:val="EE0000"/>
        </w:rPr>
        <w:t>Zenodo</w:t>
      </w:r>
      <w:proofErr w:type="spellEnd"/>
      <w:r w:rsidRPr="00380588">
        <w:rPr>
          <w:color w:val="EE0000"/>
        </w:rPr>
        <w:t xml:space="preserve">. </w:t>
      </w:r>
      <w:hyperlink r:id="rId9" w:history="1">
        <w:r w:rsidRPr="00380588">
          <w:rPr>
            <w:rStyle w:val="Hyperlink"/>
            <w:color w:val="EE0000"/>
          </w:rPr>
          <w:t>https://doi.org/10.5281/zenodo.15108715</w:t>
        </w:r>
      </w:hyperlink>
    </w:p>
    <w:p w14:paraId="49657DAB" w14:textId="77777777" w:rsidR="00380588" w:rsidRPr="00380588" w:rsidRDefault="00380588" w:rsidP="00380588">
      <w:pPr>
        <w:pStyle w:val="NoSpacing"/>
        <w:numPr>
          <w:ilvl w:val="0"/>
          <w:numId w:val="10"/>
        </w:numPr>
        <w:rPr>
          <w:color w:val="EE0000"/>
        </w:rPr>
      </w:pPr>
      <w:proofErr w:type="spellStart"/>
      <w:r w:rsidRPr="00380588">
        <w:rPr>
          <w:color w:val="EE0000"/>
        </w:rPr>
        <w:t>SatNOGS</w:t>
      </w:r>
      <w:proofErr w:type="spellEnd"/>
      <w:r w:rsidRPr="00380588">
        <w:rPr>
          <w:color w:val="EE0000"/>
        </w:rPr>
        <w:t xml:space="preserve"> Database. </w:t>
      </w:r>
      <w:r w:rsidRPr="00380588">
        <w:rPr>
          <w:i/>
          <w:iCs/>
          <w:color w:val="EE0000"/>
        </w:rPr>
        <w:t>OPS-SAT, NORAD 44878.</w:t>
      </w:r>
      <w:r w:rsidRPr="00380588">
        <w:rPr>
          <w:color w:val="EE0000"/>
        </w:rPr>
        <w:t xml:space="preserve"> </w:t>
      </w:r>
      <w:hyperlink r:id="rId10" w:history="1">
        <w:proofErr w:type="spellStart"/>
        <w:r w:rsidRPr="00380588">
          <w:rPr>
            <w:rStyle w:val="Hyperlink"/>
            <w:color w:val="EE0000"/>
          </w:rPr>
          <w:t>SatNOGS</w:t>
        </w:r>
        <w:proofErr w:type="spellEnd"/>
        <w:r w:rsidRPr="00380588">
          <w:rPr>
            <w:rStyle w:val="Hyperlink"/>
            <w:color w:val="EE0000"/>
          </w:rPr>
          <w:t xml:space="preserve"> DB</w:t>
        </w:r>
      </w:hyperlink>
    </w:p>
    <w:p w14:paraId="5592EAC0" w14:textId="77777777" w:rsidR="00380588" w:rsidRPr="00380588" w:rsidRDefault="00380588" w:rsidP="00380588">
      <w:pPr>
        <w:pStyle w:val="NoSpacing"/>
        <w:numPr>
          <w:ilvl w:val="0"/>
          <w:numId w:val="10"/>
        </w:numPr>
        <w:rPr>
          <w:color w:val="EE0000"/>
        </w:rPr>
      </w:pPr>
      <w:r w:rsidRPr="00380588">
        <w:rPr>
          <w:color w:val="EE0000"/>
        </w:rPr>
        <w:t xml:space="preserve">Libre Space Foundation. </w:t>
      </w:r>
      <w:proofErr w:type="spellStart"/>
      <w:r w:rsidRPr="00380588">
        <w:rPr>
          <w:i/>
          <w:iCs/>
          <w:color w:val="EE0000"/>
        </w:rPr>
        <w:t>satnogs</w:t>
      </w:r>
      <w:proofErr w:type="spellEnd"/>
      <w:r w:rsidRPr="00380588">
        <w:rPr>
          <w:i/>
          <w:iCs/>
          <w:color w:val="EE0000"/>
        </w:rPr>
        <w:t>-decoders — opssat1.ksy.</w:t>
      </w:r>
    </w:p>
    <w:p w14:paraId="0044BB98" w14:textId="77777777" w:rsidR="00380588" w:rsidRPr="00380588" w:rsidRDefault="00380588" w:rsidP="00380588">
      <w:pPr>
        <w:pStyle w:val="NoSpacing"/>
        <w:numPr>
          <w:ilvl w:val="0"/>
          <w:numId w:val="10"/>
        </w:numPr>
        <w:rPr>
          <w:color w:val="EE0000"/>
        </w:rPr>
      </w:pPr>
      <w:r w:rsidRPr="00380588">
        <w:rPr>
          <w:color w:val="EE0000"/>
        </w:rPr>
        <w:t xml:space="preserve">European Space Agency. </w:t>
      </w:r>
      <w:r w:rsidRPr="00380588">
        <w:rPr>
          <w:i/>
          <w:iCs/>
          <w:color w:val="EE0000"/>
        </w:rPr>
        <w:t>OPS-SAT-1 UHF Telemetry Analysis.</w:t>
      </w:r>
      <w:r w:rsidRPr="00380588">
        <w:rPr>
          <w:color w:val="EE0000"/>
        </w:rPr>
        <w:t xml:space="preserve"> This is useful for interpreting fields such as Background RSSI and Last RSSI, but our 2022 model uses the independently harvested </w:t>
      </w:r>
      <w:proofErr w:type="spellStart"/>
      <w:r w:rsidRPr="00380588">
        <w:rPr>
          <w:color w:val="EE0000"/>
        </w:rPr>
        <w:t>SatNOGS</w:t>
      </w:r>
      <w:proofErr w:type="spellEnd"/>
      <w:r w:rsidRPr="00380588">
        <w:rPr>
          <w:color w:val="EE0000"/>
        </w:rPr>
        <w:t xml:space="preserve"> records rather than the ESA 2024 re-entry dataset. </w:t>
      </w:r>
      <w:hyperlink r:id="rId11" w:history="1">
        <w:r w:rsidRPr="00380588">
          <w:rPr>
            <w:rStyle w:val="Hyperlink"/>
            <w:color w:val="EE0000"/>
          </w:rPr>
          <w:t>OPSSAT</w:t>
        </w:r>
      </w:hyperlink>
    </w:p>
    <w:p w14:paraId="67DD62A6" w14:textId="77777777" w:rsidR="00380588" w:rsidRPr="00380588" w:rsidRDefault="00380588" w:rsidP="00380588">
      <w:pPr>
        <w:pStyle w:val="NoSpacing"/>
        <w:numPr>
          <w:ilvl w:val="0"/>
          <w:numId w:val="10"/>
        </w:numPr>
        <w:rPr>
          <w:color w:val="EE0000"/>
        </w:rPr>
      </w:pPr>
      <w:r w:rsidRPr="00380588">
        <w:rPr>
          <w:color w:val="EE0000"/>
        </w:rPr>
        <w:t xml:space="preserve">NASA Space Physics Data Facility. </w:t>
      </w:r>
      <w:proofErr w:type="spellStart"/>
      <w:r w:rsidRPr="00380588">
        <w:rPr>
          <w:i/>
          <w:iCs/>
          <w:color w:val="EE0000"/>
        </w:rPr>
        <w:t>OMNIWeb</w:t>
      </w:r>
      <w:proofErr w:type="spellEnd"/>
      <w:r w:rsidRPr="00380588">
        <w:rPr>
          <w:i/>
          <w:iCs/>
          <w:color w:val="EE0000"/>
        </w:rPr>
        <w:t xml:space="preserve"> High Resolution OMNI.</w:t>
      </w:r>
      <w:r w:rsidRPr="00380588">
        <w:rPr>
          <w:color w:val="EE0000"/>
        </w:rPr>
        <w:t xml:space="preserve"> </w:t>
      </w:r>
      <w:hyperlink r:id="rId12" w:history="1">
        <w:proofErr w:type="spellStart"/>
        <w:r w:rsidRPr="00380588">
          <w:rPr>
            <w:rStyle w:val="Hyperlink"/>
            <w:color w:val="EE0000"/>
          </w:rPr>
          <w:t>OMNIWeb</w:t>
        </w:r>
        <w:proofErr w:type="spellEnd"/>
      </w:hyperlink>
    </w:p>
    <w:p w14:paraId="331E6F7F" w14:textId="77777777" w:rsidR="00380588" w:rsidRPr="00380588" w:rsidRDefault="00380588" w:rsidP="00380588">
      <w:pPr>
        <w:pStyle w:val="NoSpacing"/>
        <w:numPr>
          <w:ilvl w:val="0"/>
          <w:numId w:val="10"/>
        </w:numPr>
        <w:rPr>
          <w:color w:val="EE0000"/>
        </w:rPr>
      </w:pPr>
      <w:r w:rsidRPr="00380588">
        <w:rPr>
          <w:color w:val="EE0000"/>
        </w:rPr>
        <w:t xml:space="preserve">Laniewski et al. (2024), </w:t>
      </w:r>
      <w:proofErr w:type="spellStart"/>
      <w:r w:rsidRPr="00380588">
        <w:rPr>
          <w:color w:val="EE0000"/>
        </w:rPr>
        <w:t>WetLinks</w:t>
      </w:r>
      <w:proofErr w:type="spellEnd"/>
      <w:r w:rsidRPr="00380588">
        <w:rPr>
          <w:color w:val="EE0000"/>
        </w:rPr>
        <w:t xml:space="preserve"> — supporting earlier COMM data-fit precedent.</w:t>
      </w:r>
    </w:p>
    <w:p w14:paraId="31A8204C" w14:textId="77777777" w:rsidR="00380588" w:rsidRPr="00380588" w:rsidRDefault="00380588" w:rsidP="00380588">
      <w:pPr>
        <w:pStyle w:val="NoSpacing"/>
        <w:numPr>
          <w:ilvl w:val="0"/>
          <w:numId w:val="10"/>
        </w:numPr>
        <w:rPr>
          <w:color w:val="EE0000"/>
        </w:rPr>
      </w:pPr>
      <w:r w:rsidRPr="00380588">
        <w:rPr>
          <w:color w:val="EE0000"/>
        </w:rPr>
        <w:t xml:space="preserve">CINC / Universidad </w:t>
      </w:r>
      <w:proofErr w:type="spellStart"/>
      <w:r w:rsidRPr="00380588">
        <w:rPr>
          <w:color w:val="EE0000"/>
        </w:rPr>
        <w:t>Adventista</w:t>
      </w:r>
      <w:proofErr w:type="spellEnd"/>
      <w:r w:rsidRPr="00380588">
        <w:rPr>
          <w:color w:val="EE0000"/>
        </w:rPr>
        <w:t xml:space="preserve"> de Chile — supporting earlier ENV data-fit precedent.</w:t>
      </w:r>
    </w:p>
    <w:p w14:paraId="36537CE5" w14:textId="77777777" w:rsidR="009A2C34" w:rsidRPr="00B342B2" w:rsidRDefault="009A2C34" w:rsidP="009A2C34">
      <w:pPr>
        <w:pStyle w:val="NoSpacing"/>
      </w:pPr>
    </w:p>
    <w:p w14:paraId="41ED19A1" w14:textId="46115994" w:rsidR="009A2C34" w:rsidRPr="00767575" w:rsidRDefault="009A2C34" w:rsidP="00380588">
      <w:pPr>
        <w:pStyle w:val="NoSpacing"/>
        <w:numPr>
          <w:ilvl w:val="1"/>
          <w:numId w:val="9"/>
        </w:numPr>
        <w:rPr>
          <w:b/>
          <w:bCs/>
        </w:rPr>
      </w:pPr>
      <w:r w:rsidRPr="00767575">
        <w:rPr>
          <w:b/>
          <w:bCs/>
        </w:rPr>
        <w:t>Literature Synthesis, Research Gap, and Praxis Implications</w:t>
      </w:r>
    </w:p>
    <w:p w14:paraId="618F0074" w14:textId="77777777" w:rsidR="00380588" w:rsidRPr="00B342B2" w:rsidRDefault="00380588" w:rsidP="00380588">
      <w:pPr>
        <w:pStyle w:val="NoSpacing"/>
      </w:pPr>
    </w:p>
    <w:p w14:paraId="313FB230" w14:textId="739680A2" w:rsidR="00125353" w:rsidRDefault="00125353" w:rsidP="00380588">
      <w:r>
        <w:t>In sum</w:t>
      </w:r>
      <w:r w:rsidR="00380588" w:rsidRPr="00380588">
        <w:t xml:space="preserve">, </w:t>
      </w:r>
      <w:proofErr w:type="gramStart"/>
      <w:r w:rsidR="00380588" w:rsidRPr="00380588">
        <w:t>the literature</w:t>
      </w:r>
      <w:proofErr w:type="gramEnd"/>
      <w:r w:rsidR="00380588" w:rsidRPr="00380588">
        <w:t xml:space="preserve"> establishes several </w:t>
      </w:r>
      <w:r>
        <w:t xml:space="preserve">key </w:t>
      </w:r>
      <w:proofErr w:type="gramStart"/>
      <w:r>
        <w:t>basis</w:t>
      </w:r>
      <w:proofErr w:type="gramEnd"/>
      <w:r w:rsidR="00380588" w:rsidRPr="00380588">
        <w:t xml:space="preserve"> for this Praxis. </w:t>
      </w:r>
    </w:p>
    <w:p w14:paraId="6B262E30" w14:textId="35207A85" w:rsidR="00125353" w:rsidRDefault="00380588" w:rsidP="00380588">
      <w:r w:rsidRPr="00380588">
        <w:t xml:space="preserve">Satellite operations </w:t>
      </w:r>
      <w:r w:rsidR="00125353">
        <w:t>rely</w:t>
      </w:r>
      <w:r w:rsidRPr="00380588">
        <w:t xml:space="preserve"> on communications architectures that introduce measurable latency, </w:t>
      </w:r>
      <w:r w:rsidR="00125353">
        <w:t>up-time</w:t>
      </w:r>
      <w:r w:rsidRPr="00380588">
        <w:t xml:space="preserve">, and bandwidth </w:t>
      </w:r>
      <w:r w:rsidR="00125353">
        <w:t xml:space="preserve">restraints/constraints and </w:t>
      </w:r>
      <w:proofErr w:type="gramStart"/>
      <w:r w:rsidR="00125353">
        <w:t>obligations.</w:t>
      </w:r>
      <w:r w:rsidRPr="00380588">
        <w:t>.</w:t>
      </w:r>
      <w:proofErr w:type="gramEnd"/>
      <w:r w:rsidRPr="00380588">
        <w:t xml:space="preserve"> </w:t>
      </w:r>
    </w:p>
    <w:p w14:paraId="0E9E0AC9" w14:textId="6B20CBC1" w:rsidR="00125353" w:rsidRDefault="00125353" w:rsidP="00380588">
      <w:r>
        <w:t xml:space="preserve">A system that can </w:t>
      </w:r>
      <w:r w:rsidRPr="00380588">
        <w:t>change the amount and type of information that must traverse th</w:t>
      </w:r>
      <w:r>
        <w:t xml:space="preserve">e links serving the Operator/Agent via </w:t>
      </w:r>
      <w:r w:rsidR="00380588" w:rsidRPr="00380588">
        <w:t xml:space="preserve">Onboard processing and AI/ML </w:t>
      </w:r>
      <w:r>
        <w:t>is</w:t>
      </w:r>
      <w:r w:rsidR="00380588" w:rsidRPr="00380588">
        <w:t xml:space="preserve"> technically feasible</w:t>
      </w:r>
      <w:r>
        <w:t>.</w:t>
      </w:r>
    </w:p>
    <w:p w14:paraId="76A56955" w14:textId="77777777" w:rsidR="00767575" w:rsidRDefault="00767575" w:rsidP="00380588">
      <w:pPr>
        <w:rPr>
          <w:highlight w:val="cyan"/>
        </w:rPr>
      </w:pPr>
    </w:p>
    <w:p w14:paraId="226530C4" w14:textId="2C438E2B" w:rsidR="00767575" w:rsidRPr="00AA26A6" w:rsidRDefault="00767575" w:rsidP="00767575">
      <w:r w:rsidRPr="00AA26A6">
        <w:t xml:space="preserve">Prior research established the feasibility of onboard processing and communications resilience.  Further, previous research also showcased the availability of environmental and communications observations, and </w:t>
      </w:r>
      <w:proofErr w:type="gramStart"/>
      <w:r w:rsidRPr="00AA26A6">
        <w:t>their  suitability</w:t>
      </w:r>
      <w:proofErr w:type="gramEnd"/>
      <w:r w:rsidRPr="00AA26A6">
        <w:t xml:space="preserve"> to discrete-event simulation for resource-constrained systems. </w:t>
      </w:r>
    </w:p>
    <w:p w14:paraId="19BD088D" w14:textId="77034758" w:rsidR="00767575" w:rsidRPr="00AA26A6" w:rsidRDefault="00767575" w:rsidP="00380588">
      <w:r w:rsidRPr="00AA26A6">
        <w:t xml:space="preserve">However, the literature does not fully characterize the performance trade-off between ground-centric and bounded orbital-edge processing when AI/ML, communications, and environmental observations are represented within a synched model. </w:t>
      </w:r>
    </w:p>
    <w:p w14:paraId="173377D8" w14:textId="40BA8B16" w:rsidR="00583545" w:rsidRPr="00AA26A6" w:rsidRDefault="00AA26A6" w:rsidP="00380588">
      <w:r w:rsidRPr="00AA26A6">
        <w:t>Individually, all three of these categories have been investigated separately</w:t>
      </w:r>
      <w:r w:rsidR="00532C5B" w:rsidRPr="00AA26A6">
        <w:t>.</w:t>
      </w:r>
      <w:r w:rsidR="00583545" w:rsidRPr="00AA26A6">
        <w:t xml:space="preserve"> </w:t>
      </w:r>
      <w:r w:rsidR="00532C5B" w:rsidRPr="00AA26A6">
        <w:t>C</w:t>
      </w:r>
      <w:r w:rsidR="00583545" w:rsidRPr="00AA26A6">
        <w:t xml:space="preserve">ommunications studies measure network </w:t>
      </w:r>
      <w:proofErr w:type="gramStart"/>
      <w:r w:rsidR="00583545" w:rsidRPr="00AA26A6">
        <w:t>performance,</w:t>
      </w:r>
      <w:proofErr w:type="gramEnd"/>
      <w:r w:rsidR="00583545" w:rsidRPr="00AA26A6">
        <w:t xml:space="preserve"> environmental archives measure physical conditions</w:t>
      </w:r>
      <w:r w:rsidR="00532C5B" w:rsidRPr="00AA26A6">
        <w:t xml:space="preserve"> and </w:t>
      </w:r>
      <w:r w:rsidR="00583545" w:rsidRPr="00AA26A6">
        <w:t>onboard-processing studies evaluate computation or AI/ML</w:t>
      </w:r>
      <w:r w:rsidR="00532C5B" w:rsidRPr="00AA26A6">
        <w:t xml:space="preserve">.  </w:t>
      </w:r>
      <w:r w:rsidR="00583545" w:rsidRPr="00AA26A6">
        <w:t>DES studies evaluate queueing or resource behavior</w:t>
      </w:r>
      <w:r w:rsidR="00532C5B" w:rsidRPr="00AA26A6">
        <w:t xml:space="preserve"> between all three.</w:t>
      </w:r>
    </w:p>
    <w:p w14:paraId="5F4CDA72" w14:textId="50831B37" w:rsidR="00767575" w:rsidRPr="00AA26A6" w:rsidRDefault="00532C5B" w:rsidP="00380588">
      <w:r w:rsidRPr="00AA26A6">
        <w:t xml:space="preserve">DES, supported by the identified ACE inputs, allows </w:t>
      </w:r>
      <w:proofErr w:type="gramStart"/>
      <w:r w:rsidRPr="00AA26A6">
        <w:t>this</w:t>
      </w:r>
      <w:r w:rsidR="00767575" w:rsidRPr="00AA26A6">
        <w:t xml:space="preserve"> Praxis</w:t>
      </w:r>
      <w:proofErr w:type="gramEnd"/>
      <w:r w:rsidRPr="00AA26A6">
        <w:t xml:space="preserve"> to close this</w:t>
      </w:r>
      <w:r w:rsidR="00767575" w:rsidRPr="00AA26A6">
        <w:t xml:space="preserve"> research gap.</w:t>
      </w:r>
    </w:p>
    <w:p w14:paraId="6A3E039D" w14:textId="5125140D" w:rsidR="00767575" w:rsidRPr="00AA26A6" w:rsidRDefault="00380588" w:rsidP="00380588">
      <w:r w:rsidRPr="00AA26A6">
        <w:t xml:space="preserve">Environmental </w:t>
      </w:r>
      <w:r w:rsidR="00583545" w:rsidRPr="00AA26A6">
        <w:t>phenomena</w:t>
      </w:r>
      <w:r w:rsidR="00532C5B" w:rsidRPr="00AA26A6">
        <w:t xml:space="preserve"> </w:t>
      </w:r>
      <w:proofErr w:type="gramStart"/>
      <w:r w:rsidR="00532C5B" w:rsidRPr="00AA26A6">
        <w:t>is</w:t>
      </w:r>
      <w:proofErr w:type="gramEnd"/>
      <w:r w:rsidR="00583545" w:rsidRPr="00AA26A6">
        <w:t xml:space="preserve"> </w:t>
      </w:r>
      <w:r w:rsidR="00532C5B" w:rsidRPr="00AA26A6">
        <w:t>used to describe</w:t>
      </w:r>
      <w:r w:rsidR="00583545" w:rsidRPr="00AA26A6">
        <w:t xml:space="preserve"> degradation </w:t>
      </w:r>
      <w:r w:rsidR="00532C5B" w:rsidRPr="00AA26A6">
        <w:t xml:space="preserve">impacting </w:t>
      </w:r>
      <w:r w:rsidR="00AF1C40" w:rsidRPr="00AA26A6">
        <w:t xml:space="preserve">the related </w:t>
      </w:r>
      <w:r w:rsidRPr="00AA26A6">
        <w:t>space</w:t>
      </w:r>
      <w:r w:rsidR="00583545" w:rsidRPr="00AA26A6">
        <w:t xml:space="preserve"> </w:t>
      </w:r>
      <w:r w:rsidRPr="00AA26A6">
        <w:t>system</w:t>
      </w:r>
      <w:r w:rsidR="00AF1C40" w:rsidRPr="00AA26A6">
        <w:t>s</w:t>
      </w:r>
      <w:r w:rsidRPr="00AA26A6">
        <w:t xml:space="preserve"> </w:t>
      </w:r>
      <w:r w:rsidR="00583545" w:rsidRPr="00AA26A6">
        <w:t>within th</w:t>
      </w:r>
      <w:r w:rsidR="00532C5B" w:rsidRPr="00AA26A6">
        <w:t>e</w:t>
      </w:r>
      <w:r w:rsidR="00583545" w:rsidRPr="00AA26A6">
        <w:t xml:space="preserve"> contested </w:t>
      </w:r>
      <w:r w:rsidR="00532C5B" w:rsidRPr="00AA26A6">
        <w:t>area of interest.</w:t>
      </w:r>
    </w:p>
    <w:p w14:paraId="73363916" w14:textId="341DF7F0" w:rsidR="00380588" w:rsidRPr="00AA26A6" w:rsidRDefault="00767575" w:rsidP="00380588">
      <w:r w:rsidRPr="00AA26A6">
        <w:t xml:space="preserve">The </w:t>
      </w:r>
      <w:r w:rsidR="00380588" w:rsidRPr="00AA26A6">
        <w:t xml:space="preserve">DES provides a </w:t>
      </w:r>
      <w:r w:rsidR="00125353" w:rsidRPr="00AA26A6">
        <w:t>systematic</w:t>
      </w:r>
      <w:r w:rsidR="00380588" w:rsidRPr="00AA26A6">
        <w:t xml:space="preserve"> </w:t>
      </w:r>
      <w:r w:rsidR="00AF1C40" w:rsidRPr="00AA26A6">
        <w:t xml:space="preserve">and evaluative </w:t>
      </w:r>
      <w:r w:rsidR="00380588" w:rsidRPr="00AA26A6">
        <w:t xml:space="preserve">approach </w:t>
      </w:r>
      <w:r w:rsidR="00AF1C40" w:rsidRPr="00AA26A6">
        <w:t xml:space="preserve">for the </w:t>
      </w:r>
      <w:r w:rsidRPr="00AA26A6">
        <w:t xml:space="preserve">key </w:t>
      </w:r>
      <w:r w:rsidR="00125353" w:rsidRPr="00AA26A6">
        <w:t xml:space="preserve">qualifiers </w:t>
      </w:r>
      <w:proofErr w:type="gramStart"/>
      <w:r w:rsidRPr="00AA26A6">
        <w:t>previously discussed</w:t>
      </w:r>
      <w:r w:rsidR="00583545" w:rsidRPr="00AA26A6">
        <w:t>,</w:t>
      </w:r>
      <w:proofErr w:type="gramEnd"/>
      <w:r w:rsidR="00125353" w:rsidRPr="00AA26A6">
        <w:t xml:space="preserve"> </w:t>
      </w:r>
      <w:r w:rsidR="00380588" w:rsidRPr="00AA26A6">
        <w:t xml:space="preserve">event timing, resource </w:t>
      </w:r>
      <w:r w:rsidR="00AF1C40" w:rsidRPr="00AA26A6">
        <w:t>allocation and management</w:t>
      </w:r>
      <w:r w:rsidR="00380588" w:rsidRPr="00AA26A6">
        <w:t>, failures, and recovery.</w:t>
      </w:r>
    </w:p>
    <w:p w14:paraId="70BCB00A" w14:textId="0BFCA4D4" w:rsidR="00125353" w:rsidRPr="00532C5B" w:rsidRDefault="00583545" w:rsidP="00380588">
      <w:r w:rsidRPr="00AA26A6">
        <w:lastRenderedPageBreak/>
        <w:t>I</w:t>
      </w:r>
      <w:r w:rsidR="00767575" w:rsidRPr="00AA26A6">
        <w:t>ll-</w:t>
      </w:r>
      <w:r w:rsidR="00380588" w:rsidRPr="00AA26A6">
        <w:t xml:space="preserve">characterized </w:t>
      </w:r>
      <w:r w:rsidR="00767575" w:rsidRPr="00AA26A6">
        <w:t>are</w:t>
      </w:r>
      <w:r w:rsidR="00380588" w:rsidRPr="00AA26A6">
        <w:t xml:space="preserve"> the </w:t>
      </w:r>
      <w:r w:rsidR="00532C5B" w:rsidRPr="00AA26A6">
        <w:rPr>
          <w:b/>
          <w:bCs/>
        </w:rPr>
        <w:t>operational</w:t>
      </w:r>
      <w:r w:rsidR="00380588" w:rsidRPr="00AA26A6">
        <w:rPr>
          <w:b/>
          <w:bCs/>
        </w:rPr>
        <w:t xml:space="preserve"> trade</w:t>
      </w:r>
      <w:r w:rsidR="00767575" w:rsidRPr="00AA26A6">
        <w:rPr>
          <w:b/>
          <w:bCs/>
        </w:rPr>
        <w:t>s</w:t>
      </w:r>
      <w:r w:rsidR="00380588" w:rsidRPr="00AA26A6">
        <w:rPr>
          <w:b/>
          <w:bCs/>
        </w:rPr>
        <w:t xml:space="preserve"> between </w:t>
      </w:r>
      <w:r w:rsidR="00767575" w:rsidRPr="00AA26A6">
        <w:rPr>
          <w:b/>
          <w:bCs/>
        </w:rPr>
        <w:t>g</w:t>
      </w:r>
      <w:r w:rsidR="00380588" w:rsidRPr="00AA26A6">
        <w:rPr>
          <w:b/>
          <w:bCs/>
        </w:rPr>
        <w:t xml:space="preserve">round-centric and bounded orbital-edge processing when AI/ML </w:t>
      </w:r>
      <w:r w:rsidR="00AF1C40" w:rsidRPr="00AA26A6">
        <w:rPr>
          <w:b/>
          <w:bCs/>
        </w:rPr>
        <w:t>task</w:t>
      </w:r>
      <w:r w:rsidR="00532C5B" w:rsidRPr="00AA26A6">
        <w:rPr>
          <w:b/>
          <w:bCs/>
        </w:rPr>
        <w:t>s are overwhelmed</w:t>
      </w:r>
      <w:r w:rsidR="00380588" w:rsidRPr="00AA26A6">
        <w:rPr>
          <w:b/>
          <w:bCs/>
        </w:rPr>
        <w:t>, communications</w:t>
      </w:r>
      <w:r w:rsidR="00AF1C40" w:rsidRPr="00AA26A6">
        <w:rPr>
          <w:b/>
          <w:bCs/>
        </w:rPr>
        <w:t xml:space="preserve"> reliability</w:t>
      </w:r>
      <w:r w:rsidR="00532C5B" w:rsidRPr="00AA26A6">
        <w:rPr>
          <w:b/>
          <w:bCs/>
        </w:rPr>
        <w:t xml:space="preserve"> tested</w:t>
      </w:r>
      <w:r w:rsidR="00380588" w:rsidRPr="00AA26A6">
        <w:rPr>
          <w:b/>
          <w:bCs/>
        </w:rPr>
        <w:t xml:space="preserve">, and </w:t>
      </w:r>
      <w:r w:rsidR="00AF1C40" w:rsidRPr="00AA26A6">
        <w:rPr>
          <w:b/>
          <w:bCs/>
        </w:rPr>
        <w:t xml:space="preserve">the key </w:t>
      </w:r>
      <w:r w:rsidR="00380588" w:rsidRPr="00AA26A6">
        <w:rPr>
          <w:b/>
          <w:bCs/>
        </w:rPr>
        <w:t>environmental</w:t>
      </w:r>
      <w:r w:rsidR="00AF1C40" w:rsidRPr="00AA26A6">
        <w:rPr>
          <w:b/>
          <w:bCs/>
        </w:rPr>
        <w:t xml:space="preserve"> events</w:t>
      </w:r>
      <w:r w:rsidR="00380588" w:rsidRPr="00AA26A6">
        <w:rPr>
          <w:b/>
          <w:bCs/>
        </w:rPr>
        <w:t xml:space="preserve"> are</w:t>
      </w:r>
      <w:r w:rsidR="00532C5B" w:rsidRPr="00AA26A6">
        <w:rPr>
          <w:b/>
          <w:bCs/>
        </w:rPr>
        <w:t xml:space="preserve"> peaking</w:t>
      </w:r>
      <w:r w:rsidR="00380588" w:rsidRPr="00AA26A6">
        <w:rPr>
          <w:b/>
          <w:bCs/>
        </w:rPr>
        <w:t xml:space="preserve"> </w:t>
      </w:r>
      <w:r w:rsidR="00532C5B" w:rsidRPr="00AA26A6">
        <w:rPr>
          <w:b/>
          <w:bCs/>
        </w:rPr>
        <w:t xml:space="preserve">inside </w:t>
      </w:r>
      <w:r w:rsidR="00767575" w:rsidRPr="00AA26A6">
        <w:rPr>
          <w:b/>
          <w:bCs/>
        </w:rPr>
        <w:t>of simultaneity</w:t>
      </w:r>
      <w:r w:rsidR="00532C5B" w:rsidRPr="00AA26A6">
        <w:t xml:space="preserve"> </w:t>
      </w:r>
      <w:r w:rsidR="00532C5B" w:rsidRPr="00AA26A6">
        <w:rPr>
          <w:b/>
          <w:bCs/>
        </w:rPr>
        <w:t>envelope</w:t>
      </w:r>
      <w:r w:rsidR="00532C5B" w:rsidRPr="00AA26A6">
        <w:t>.</w:t>
      </w:r>
    </w:p>
    <w:p w14:paraId="0238FA28" w14:textId="7CBD8B0D" w:rsidR="00380588" w:rsidRPr="00125353" w:rsidRDefault="00380588" w:rsidP="00380588">
      <w:pPr>
        <w:rPr>
          <w:highlight w:val="cyan"/>
        </w:rPr>
      </w:pPr>
    </w:p>
    <w:p w14:paraId="7C800CCE" w14:textId="77777777" w:rsidR="00D97E32" w:rsidRDefault="00D97E32"/>
    <w:p w14:paraId="50BA3CBD" w14:textId="77777777" w:rsidR="00A23257" w:rsidRDefault="00A23257"/>
    <w:sectPr w:rsidR="00A232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515B"/>
    <w:multiLevelType w:val="hybridMultilevel"/>
    <w:tmpl w:val="B1FA5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66024E"/>
    <w:multiLevelType w:val="multilevel"/>
    <w:tmpl w:val="4B32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C0AAA"/>
    <w:multiLevelType w:val="multilevel"/>
    <w:tmpl w:val="837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2688A"/>
    <w:multiLevelType w:val="hybridMultilevel"/>
    <w:tmpl w:val="69FA2470"/>
    <w:lvl w:ilvl="0" w:tplc="0EB459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917AA9"/>
    <w:multiLevelType w:val="hybridMultilevel"/>
    <w:tmpl w:val="ECB0DB3E"/>
    <w:lvl w:ilvl="0" w:tplc="0EB459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0C49A8"/>
    <w:multiLevelType w:val="multilevel"/>
    <w:tmpl w:val="F13E6DF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989532E"/>
    <w:multiLevelType w:val="hybridMultilevel"/>
    <w:tmpl w:val="987EB9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EA3B35"/>
    <w:multiLevelType w:val="hybridMultilevel"/>
    <w:tmpl w:val="28349AE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A0C1D3A"/>
    <w:multiLevelType w:val="hybridMultilevel"/>
    <w:tmpl w:val="63ECB6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BDB4F98"/>
    <w:multiLevelType w:val="multilevel"/>
    <w:tmpl w:val="7CC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660178">
    <w:abstractNumId w:val="0"/>
  </w:num>
  <w:num w:numId="2" w16cid:durableId="506286955">
    <w:abstractNumId w:val="3"/>
  </w:num>
  <w:num w:numId="3" w16cid:durableId="57365784">
    <w:abstractNumId w:val="4"/>
  </w:num>
  <w:num w:numId="4" w16cid:durableId="1802919629">
    <w:abstractNumId w:val="8"/>
  </w:num>
  <w:num w:numId="5" w16cid:durableId="1585802633">
    <w:abstractNumId w:val="1"/>
  </w:num>
  <w:num w:numId="6" w16cid:durableId="960528251">
    <w:abstractNumId w:val="7"/>
  </w:num>
  <w:num w:numId="7" w16cid:durableId="653417260">
    <w:abstractNumId w:val="2"/>
  </w:num>
  <w:num w:numId="8" w16cid:durableId="624585980">
    <w:abstractNumId w:val="6"/>
  </w:num>
  <w:num w:numId="9" w16cid:durableId="24522097">
    <w:abstractNumId w:val="5"/>
  </w:num>
  <w:num w:numId="10" w16cid:durableId="859733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34"/>
    <w:rsid w:val="000206EC"/>
    <w:rsid w:val="0008245E"/>
    <w:rsid w:val="000A604F"/>
    <w:rsid w:val="00125353"/>
    <w:rsid w:val="001A51E0"/>
    <w:rsid w:val="001B474E"/>
    <w:rsid w:val="00204EC5"/>
    <w:rsid w:val="00380588"/>
    <w:rsid w:val="00392EDD"/>
    <w:rsid w:val="003A007C"/>
    <w:rsid w:val="003C6BEB"/>
    <w:rsid w:val="00491EE0"/>
    <w:rsid w:val="00517CE6"/>
    <w:rsid w:val="00531BD9"/>
    <w:rsid w:val="00532C5B"/>
    <w:rsid w:val="00583545"/>
    <w:rsid w:val="00601F8C"/>
    <w:rsid w:val="00761C15"/>
    <w:rsid w:val="007628EB"/>
    <w:rsid w:val="00767575"/>
    <w:rsid w:val="007E74E7"/>
    <w:rsid w:val="008440C5"/>
    <w:rsid w:val="00954067"/>
    <w:rsid w:val="009974B8"/>
    <w:rsid w:val="009A2C34"/>
    <w:rsid w:val="009A4A22"/>
    <w:rsid w:val="00A23257"/>
    <w:rsid w:val="00AA26A6"/>
    <w:rsid w:val="00AD06E9"/>
    <w:rsid w:val="00AF1C40"/>
    <w:rsid w:val="00CC23A9"/>
    <w:rsid w:val="00D97E32"/>
    <w:rsid w:val="00DF6100"/>
    <w:rsid w:val="00E8676C"/>
    <w:rsid w:val="00F46215"/>
    <w:rsid w:val="00F73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35B0B"/>
  <w15:chartTrackingRefBased/>
  <w15:docId w15:val="{EF1DE5C7-5F3F-4887-9671-178B14C8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C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2C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2C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2C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C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C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2C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2C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2C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C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C34"/>
    <w:rPr>
      <w:rFonts w:eastAsiaTheme="majorEastAsia" w:cstheme="majorBidi"/>
      <w:color w:val="272727" w:themeColor="text1" w:themeTint="D8"/>
    </w:rPr>
  </w:style>
  <w:style w:type="paragraph" w:styleId="Title">
    <w:name w:val="Title"/>
    <w:basedOn w:val="Normal"/>
    <w:next w:val="Normal"/>
    <w:link w:val="TitleChar"/>
    <w:uiPriority w:val="10"/>
    <w:qFormat/>
    <w:rsid w:val="009A2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C34"/>
    <w:pPr>
      <w:spacing w:before="160"/>
      <w:jc w:val="center"/>
    </w:pPr>
    <w:rPr>
      <w:i/>
      <w:iCs/>
      <w:color w:val="404040" w:themeColor="text1" w:themeTint="BF"/>
    </w:rPr>
  </w:style>
  <w:style w:type="character" w:customStyle="1" w:styleId="QuoteChar">
    <w:name w:val="Quote Char"/>
    <w:basedOn w:val="DefaultParagraphFont"/>
    <w:link w:val="Quote"/>
    <w:uiPriority w:val="29"/>
    <w:rsid w:val="009A2C34"/>
    <w:rPr>
      <w:i/>
      <w:iCs/>
      <w:color w:val="404040" w:themeColor="text1" w:themeTint="BF"/>
    </w:rPr>
  </w:style>
  <w:style w:type="paragraph" w:styleId="ListParagraph">
    <w:name w:val="List Paragraph"/>
    <w:basedOn w:val="Normal"/>
    <w:uiPriority w:val="34"/>
    <w:qFormat/>
    <w:rsid w:val="009A2C34"/>
    <w:pPr>
      <w:ind w:left="720"/>
      <w:contextualSpacing/>
    </w:pPr>
  </w:style>
  <w:style w:type="character" w:styleId="IntenseEmphasis">
    <w:name w:val="Intense Emphasis"/>
    <w:basedOn w:val="DefaultParagraphFont"/>
    <w:uiPriority w:val="21"/>
    <w:qFormat/>
    <w:rsid w:val="009A2C34"/>
    <w:rPr>
      <w:i/>
      <w:iCs/>
      <w:color w:val="2F5496" w:themeColor="accent1" w:themeShade="BF"/>
    </w:rPr>
  </w:style>
  <w:style w:type="paragraph" w:styleId="IntenseQuote">
    <w:name w:val="Intense Quote"/>
    <w:basedOn w:val="Normal"/>
    <w:next w:val="Normal"/>
    <w:link w:val="IntenseQuoteChar"/>
    <w:uiPriority w:val="30"/>
    <w:qFormat/>
    <w:rsid w:val="009A2C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C34"/>
    <w:rPr>
      <w:i/>
      <w:iCs/>
      <w:color w:val="2F5496" w:themeColor="accent1" w:themeShade="BF"/>
    </w:rPr>
  </w:style>
  <w:style w:type="character" w:styleId="IntenseReference">
    <w:name w:val="Intense Reference"/>
    <w:basedOn w:val="DefaultParagraphFont"/>
    <w:uiPriority w:val="32"/>
    <w:qFormat/>
    <w:rsid w:val="009A2C34"/>
    <w:rPr>
      <w:b/>
      <w:bCs/>
      <w:smallCaps/>
      <w:color w:val="2F5496" w:themeColor="accent1" w:themeShade="BF"/>
      <w:spacing w:val="5"/>
    </w:rPr>
  </w:style>
  <w:style w:type="paragraph" w:styleId="NoSpacing">
    <w:name w:val="No Spacing"/>
    <w:uiPriority w:val="1"/>
    <w:qFormat/>
    <w:rsid w:val="009A2C34"/>
    <w:pPr>
      <w:spacing w:after="0" w:line="240" w:lineRule="auto"/>
    </w:pPr>
  </w:style>
  <w:style w:type="character" w:styleId="Hyperlink">
    <w:name w:val="Hyperlink"/>
    <w:basedOn w:val="DefaultParagraphFont"/>
    <w:uiPriority w:val="99"/>
    <w:unhideWhenUsed/>
    <w:rsid w:val="00517CE6"/>
    <w:rPr>
      <w:color w:val="0563C1" w:themeColor="hyperlink"/>
      <w:u w:val="single"/>
    </w:rPr>
  </w:style>
  <w:style w:type="character" w:styleId="UnresolvedMention">
    <w:name w:val="Unresolved Mention"/>
    <w:basedOn w:val="DefaultParagraphFont"/>
    <w:uiPriority w:val="99"/>
    <w:semiHidden/>
    <w:unhideWhenUsed/>
    <w:rsid w:val="00517C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b.satnogs.org/satellite/44878/?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zenodo.org/records/15108715?utm_source=chatgpt.com" TargetMode="External"/><Relationship Id="rId12" Type="http://schemas.openxmlformats.org/officeDocument/2006/relationships/hyperlink" Target="https://omniweb.gsfc.nasa.gov/form/omni_min.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15108715" TargetMode="External"/><Relationship Id="rId11" Type="http://schemas.openxmlformats.org/officeDocument/2006/relationships/hyperlink" Target="https://live.opssat.esa.int/ops-sat-1/docs/tm_analysis.html?utm_source=chatgpt.com" TargetMode="External"/><Relationship Id="rId5" Type="http://schemas.openxmlformats.org/officeDocument/2006/relationships/image" Target="media/image1.jpg"/><Relationship Id="rId10" Type="http://schemas.openxmlformats.org/officeDocument/2006/relationships/hyperlink" Target="https://db.satnogs.org/satellite/44878/?utm_source=chatgpt.com" TargetMode="External"/><Relationship Id="rId4" Type="http://schemas.openxmlformats.org/officeDocument/2006/relationships/webSettings" Target="webSettings.xml"/><Relationship Id="rId9" Type="http://schemas.openxmlformats.org/officeDocument/2006/relationships/hyperlink" Target="https://doi.org/10.5281/zenodo.1510871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3053</Words>
  <Characters>17408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Nino</dc:creator>
  <cp:keywords/>
  <dc:description/>
  <cp:lastModifiedBy>Carlo Nino</cp:lastModifiedBy>
  <cp:revision>5</cp:revision>
  <dcterms:created xsi:type="dcterms:W3CDTF">2026-09-28T05:38:00Z</dcterms:created>
  <dcterms:modified xsi:type="dcterms:W3CDTF">2026-09-28T06:01:00Z</dcterms:modified>
</cp:coreProperties>
</file>