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65D"/>
          <w:sz w:val="44"/>
          <w:szCs w:val="44"/>
        </w:rPr>
        <w:t xml:space="preserve">EL CAPI DATA PLATFORM</w:t>
      </w:r>
    </w:p>
    <w:p>
      <w:pPr>
        <w:spacing w:after="100"/>
        <w:jc w:val="center"/>
      </w:pPr>
      <w:r>
        <w:rPr>
          <w:rFonts w:ascii="Arial" w:cs="Arial" w:eastAsia="Arial" w:hAnsi="Arial"/>
          <w:color w:val="4A7FB5"/>
          <w:sz w:val="32"/>
          <w:szCs w:val="32"/>
        </w:rPr>
        <w:t xml:space="preserve">Architecture &amp; Methodology Blueprint</w:t>
      </w:r>
    </w:p>
    <w:p>
      <w:pPr>
        <w:pBdr>
          <w:bottom w:val="single" w:color="1B365D" w:sz="6" w:space="1"/>
        </w:pBdr>
        <w:spacing w:after="200" w:before="200"/>
      </w:pPr>
    </w:p>
    <w:p>
      <w:pPr>
        <w:spacing w:after="100"/>
        <w:jc w:val="center"/>
      </w:pPr>
      <w:r>
        <w:rPr>
          <w:rFonts w:ascii="Arial" w:cs="Arial" w:eastAsia="Arial" w:hAnsi="Arial"/>
          <w:i/>
          <w:iCs/>
          <w:color w:val="666666"/>
          <w:sz w:val="22"/>
          <w:szCs w:val="22"/>
        </w:rPr>
        <w:t xml:space="preserve">From World Cup 2026 to the World’s Sports Intelligence Platform</w:t>
      </w:r>
    </w:p>
    <w:p>
      <w:pPr>
        <w:spacing w:before="1200"/>
      </w:pPr>
    </w:p>
    <w:p>
      <w:pPr>
        <w:jc w:val="center"/>
      </w:pPr>
      <w:r>
        <w:rPr>
          <w:rFonts w:ascii="Arial" w:cs="Arial" w:eastAsia="Arial" w:hAnsi="Arial"/>
          <w:color w:val="999999"/>
          <w:sz w:val="22"/>
          <w:szCs w:val="22"/>
        </w:rPr>
        <w:t xml:space="preserve">Version 1.0  ·  March 2026</w:t>
      </w:r>
    </w:p>
    <w:p>
      <w:pPr>
        <w:jc w:val="center"/>
      </w:pPr>
      <w:r>
        <w:rPr>
          <w:rFonts w:ascii="Arial" w:cs="Arial" w:eastAsia="Arial" w:hAnsi="Arial"/>
          <w:color w:val="999999"/>
          <w:sz w:val="22"/>
          <w:szCs w:val="22"/>
        </w:rPr>
        <w:t xml:space="preserve">Prepared for Carlo Martinez  ·  SteppingBlocks / La Copa Mundo</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65D"/>
          <w:sz w:val="32"/>
          <w:szCs w:val="32"/>
        </w:rPr>
        <w:t xml:space="preserve">1. Executive Summary</w:t>
      </w:r>
    </w:p>
    <w:p>
      <w:pPr>
        <w:spacing w:after="200"/>
      </w:pPr>
      <w:r>
        <w:rPr>
          <w:rFonts w:ascii="Arial" w:cs="Arial" w:eastAsia="Arial" w:hAnsi="Arial"/>
          <w:sz w:val="22"/>
          <w:szCs w:val="22"/>
        </w:rPr>
        <w:t xml:space="preserve">This document defines the architecture, tooling, and phased methodology for building a production-grade sports data platform. The immediate deliverable is a verified, lineage-tracked player intelligence system for World Cup 2026 (638 players, 48 teams, 5 data sources). The architecture is designed to scale to all professional soccer worldwide and eventually every major sport.</w:t>
      </w:r>
    </w:p>
    <w:p>
      <w:pPr>
        <w:spacing w:after="200"/>
      </w:pPr>
      <w:r>
        <w:rPr>
          <w:rFonts w:ascii="Arial" w:cs="Arial" w:eastAsia="Arial" w:hAnsi="Arial"/>
          <w:sz w:val="22"/>
          <w:szCs w:val="22"/>
        </w:rPr>
        <w:t xml:space="preserve">The core philosophy is simple: move slow, build robust. Every stage has entry and exit criteria. Every field has provenance. Every promotion to production requires curator sign-off. No patches—only validated, tested infrastructure.</w:t>
      </w:r>
    </w:p>
    <w:p>
      <w:pPr>
        <w:pStyle w:val="Heading2"/>
        <w:spacing w:after="200" w:before="240"/>
      </w:pPr>
      <w:r>
        <w:rPr>
          <w:rFonts w:ascii="Arial" w:cs="Arial" w:eastAsia="Arial" w:hAnsi="Arial"/>
          <w:b/>
          <w:bCs/>
          <w:color w:val="1B365D"/>
          <w:sz w:val="26"/>
          <w:szCs w:val="26"/>
        </w:rPr>
        <w:t xml:space="preserve">What This Replaces</w:t>
      </w:r>
    </w:p>
    <w:p>
      <w:pPr>
        <w:spacing w:after="200"/>
      </w:pPr>
      <w:r>
        <w:rPr>
          <w:rFonts w:ascii="Arial" w:cs="Arial" w:eastAsia="Arial" w:hAnsi="Arial"/>
          <w:sz w:val="22"/>
          <w:szCs w:val="22"/>
        </w:rPr>
        <w:t xml:space="preserve">The current pipeline (v2) has seven stages that produce correct output for most players, but it has structural weaknesses that make it fragile: GPT enrichment silently fills gaps that should come from source data, the merge layer doesn’t propagate all TM fields, there’s no staging environment, no persistent lineage tracking, and no automated quality gates that block promotion. This blueprint replaces that foundation with one designed for confidence, traceability, and scale.</w:t>
      </w:r>
    </w:p>
    <w:p>
      <w:pPr>
        <w:pStyle w:val="Heading1"/>
        <w:spacing w:after="200" w:before="360"/>
      </w:pPr>
      <w:r>
        <w:rPr>
          <w:rFonts w:ascii="Arial" w:cs="Arial" w:eastAsia="Arial" w:hAnsi="Arial"/>
          <w:b/>
          <w:bCs/>
          <w:color w:val="1B365D"/>
          <w:sz w:val="32"/>
          <w:szCs w:val="32"/>
        </w:rPr>
        <w:t xml:space="preserve">2. Data Source Landscape</w:t>
      </w:r>
    </w:p>
    <w:p>
      <w:pPr>
        <w:spacing w:after="200"/>
      </w:pPr>
      <w:r>
        <w:rPr>
          <w:rFonts w:ascii="Arial" w:cs="Arial" w:eastAsia="Arial" w:hAnsi="Arial"/>
          <w:sz w:val="22"/>
          <w:szCs w:val="22"/>
        </w:rPr>
        <w:t xml:space="preserve">Five sources feed the pipeline today, ranked by trust. This hierarchy is the single most important business rule in the system and must be enforced programmatically at every merge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200"/>
        <w:gridCol w:w="2800"/>
        <w:gridCol w:w="2760"/>
      </w:tblGrid>
      <w:tr>
        <w:tc>
          <w:tcPr>
            <w:tcW w:type="dxa" w:w="6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Rank</w:t>
            </w:r>
          </w:p>
        </w:tc>
        <w:tc>
          <w:tcPr>
            <w:tcW w:type="dxa" w:w="2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1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Records</w:t>
            </w:r>
          </w:p>
        </w:tc>
        <w:tc>
          <w:tcPr>
            <w:tcW w:type="dxa" w:w="28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Strengths</w:t>
            </w:r>
          </w:p>
        </w:tc>
        <w:tc>
          <w:tcPr>
            <w:tcW w:type="dxa" w:w="27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Key Gaps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Transfermarkt CSV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34,370 players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 DOB, position, club, citizenship. 100K transfers.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 63.7%, Agent 51.8%</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Static Bios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638 players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95.5% int’l caps/goals/trophies. Bilingual.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WC squad players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Static Squads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638 players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squad assignments, jersey, captain.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biographical data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API-Football (v3)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leagues + WC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scores, current squads, full name resolution, transfers. Real-time during matches.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7,500 credits/day cap. No narratives.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 Enrichment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638 players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Narratives, personality, style—fills 100% of fields.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Hallucination risk on facts. Stale clubs.</w:t>
            </w:r>
          </w:p>
        </w:tc>
      </w:tr>
    </w:tbl>
    <w:p>
      <w:pPr>
        <w:spacing w:after="100"/>
      </w:pPr>
      <w:r>
        <w:rPr>
          <w:rFonts w:ascii="Arial" w:cs="Arial" w:eastAsia="Arial" w:hAnsi="Arial"/>
          <w:sz w:val="22"/>
          <w:szCs w:val="22"/>
        </w:rPr>
        <w:t xml:space="preserve"/>
      </w:r>
    </w:p>
    <w:p>
      <w:pPr>
        <w:spacing w:after="200"/>
      </w:pPr>
      <w:r>
        <w:rPr>
          <w:rFonts w:ascii="Arial" w:cs="Arial" w:eastAsia="Arial" w:hAnsi="Arial"/>
          <w:b/>
          <w:bCs/>
          <w:sz w:val="22"/>
          <w:szCs w:val="22"/>
        </w:rPr>
        <w:t xml:space="preserve">Business Rule: </w:t>
      </w:r>
      <w:r>
        <w:rPr>
          <w:rFonts w:ascii="Arial" w:cs="Arial" w:eastAsia="Arial" w:hAnsi="Arial"/>
          <w:sz w:val="22"/>
          <w:szCs w:val="22"/>
        </w:rPr>
        <w:t xml:space="preserve">Source priority for factual fields: TM &gt; Static Bios &gt; Static Squads &gt; API-Football &gt; GPT. GPT data is trusted exclusively for narrative content (stories, personality, playing style descriptions). For any factual field—club, DOB, nationality, height, caps, trophies—source data always wins. API-Football ranks above GPT because it provides verifiable API data (current squads, transfers, DOB) but below static curated sources. If all sources are null, the field stays null rather than accepting an unverifiable GPT value.</w:t>
      </w:r>
    </w:p>
    <w:p>
      <w:pPr>
        <w:pStyle w:val="Heading2"/>
        <w:spacing w:after="200" w:before="240"/>
      </w:pPr>
      <w:r>
        <w:rPr>
          <w:rFonts w:ascii="Arial" w:cs="Arial" w:eastAsia="Arial" w:hAnsi="Arial"/>
          <w:b/>
          <w:bCs/>
          <w:color w:val="1B365D"/>
          <w:sz w:val="26"/>
          <w:szCs w:val="26"/>
        </w:rPr>
        <w:t xml:space="preserve">API-Football Integration Detail</w:t>
      </w:r>
    </w:p>
    <w:p>
      <w:pPr>
        <w:spacing w:after="200"/>
      </w:pPr>
      <w:r>
        <w:rPr>
          <w:rFonts w:ascii="Arial" w:cs="Arial" w:eastAsia="Arial" w:hAnsi="Arial"/>
          <w:sz w:val="22"/>
          <w:szCs w:val="22"/>
        </w:rPr>
        <w:t xml:space="preserve">API-Football (v3) is an existing, fully-built integration with five operational modes. It writes to pipeline_players, clubs, transfers, active_matches, and pipeline_freshness tables in Supabase. The sync script (565 lines) supports: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400"/>
        <w:gridCol w:w="2160"/>
      </w:tblGrid>
      <w:tr>
        <w:tc>
          <w:tcPr>
            <w:tcW w:type="dxa" w:w="18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Mode</w:t>
            </w:r>
          </w:p>
        </w:tc>
        <w:tc>
          <w:tcPr>
            <w:tcW w:type="dxa" w:w="3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c>
          <w:tcPr>
            <w:tcW w:type="dxa" w:w="21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Credit Cost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squads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Sync current squad rosters for 12 priority leagues (PL, La Liga, Serie A, Bundesliga, Ligue 1, MLS, Liga MX, Argentine Primera, Brazilian Série A, and 3 qualifiers)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~120/run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Sync live match scores and events during active matches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60 seconds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~1/call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Sync WC 2026 national team squad rosters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~48/run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transfers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Backfill transfer history for APIF-linked players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names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Enrich player profiles: resolve abbreviated names (L. Messi → Lionel Messi), DOB, height, nationality, birth place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demand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~1/player</w:t>
            </w:r>
          </w:p>
        </w:tc>
      </w:tr>
    </w:tbl>
    <w:p>
      <w:pPr>
        <w:spacing w:after="100"/>
      </w:pPr>
      <w:r>
        <w:rPr>
          <w:rFonts w:ascii="Arial" w:cs="Arial" w:eastAsia="Arial" w:hAnsi="Arial"/>
          <w:sz w:val="22"/>
          <w:szCs w:val="22"/>
        </w:rPr>
        <w:t xml:space="preserve"/>
      </w:r>
    </w:p>
    <w:p>
      <w:pPr>
        <w:spacing w:after="200"/>
      </w:pPr>
      <w:r>
        <w:rPr>
          <w:rFonts w:ascii="Arial" w:cs="Arial" w:eastAsia="Arial" w:hAnsi="Arial"/>
          <w:b/>
          <w:bCs/>
          <w:sz w:val="22"/>
          <w:szCs w:val="22"/>
        </w:rPr>
        <w:t xml:space="preserve">API Budget: </w:t>
      </w:r>
      <w:r>
        <w:rPr>
          <w:rFonts w:ascii="Arial" w:cs="Arial" w:eastAsia="Arial" w:hAnsi="Arial"/>
          <w:sz w:val="22"/>
          <w:szCs w:val="22"/>
        </w:rPr>
        <w:t xml:space="preserve">7,500 credits/day on the Pro plan. Normal daily operations (squad + WC sync) consume ~200 credits. Live match mode uses ~60/hour per active match. This leaves ample headroom for burst operations like full transfer backfills.</w:t>
      </w:r>
    </w:p>
    <w:p>
      <w:pPr>
        <w:pStyle w:val="Heading2"/>
        <w:spacing w:after="200" w:before="240"/>
      </w:pPr>
      <w:r>
        <w:rPr>
          <w:rFonts w:ascii="Arial" w:cs="Arial" w:eastAsia="Arial" w:hAnsi="Arial"/>
          <w:b/>
          <w:bCs/>
          <w:color w:val="1B365D"/>
          <w:sz w:val="26"/>
          <w:szCs w:val="26"/>
        </w:rPr>
        <w:t xml:space="preserve">Coverage Heat Map (Current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1400"/>
        <w:gridCol w:w="1560"/>
      </w:tblGrid>
      <w:tr>
        <w:tc>
          <w:tcPr>
            <w:tcW w:type="dxa" w:w="18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TM</w:t>
            </w:r>
          </w:p>
        </w:tc>
        <w:tc>
          <w:tcPr>
            <w:tcW w:type="dxa" w:w="1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Static Bios</w:t>
            </w:r>
          </w:p>
        </w:tc>
        <w:tc>
          <w:tcPr>
            <w:tcW w:type="dxa" w:w="1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Static Squads</w:t>
            </w:r>
          </w:p>
        </w:tc>
        <w:tc>
          <w:tcPr>
            <w:tcW w:type="dxa" w:w="1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API-Football</w:t>
            </w:r>
          </w:p>
        </w:tc>
        <w:tc>
          <w:tcPr>
            <w:tcW w:type="dxa" w:w="15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Merged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Date of Birth</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99.9%</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~95%</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Position</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100%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100%</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~90%</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Current Club</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100%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100%</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100%</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Nationality</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99.0%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100%</w:t>
            </w:r>
          </w:p>
        </w:tc>
        <w:tc>
          <w:tcPr>
            <w:tcW w:type="dxa" w:w="1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98.4%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Height</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93.0%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~80%</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Market Value</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94.9%</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28.8%</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Int’l Caps</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95.5%</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t>
            </w:r>
          </w:p>
        </w:tc>
        <w:tc>
          <w:tcPr>
            <w:tcW w:type="dxa" w:w="1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96.1%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Jersey Number</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96.9%</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100%</w:t>
            </w:r>
          </w:p>
        </w:tc>
        <w:tc>
          <w:tcPr>
            <w:tcW w:type="dxa" w:w="1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97.2%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Full Name</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100%</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100%</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100%</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Birth Place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~85%</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~70%</w:t>
            </w:r>
          </w:p>
        </w:tc>
        <w:tc>
          <w:tcPr>
            <w:tcW w:type="dxa" w:w="1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~90%</w:t>
            </w:r>
          </w:p>
        </w:tc>
      </w:tr>
    </w:tbl>
    <w:p>
      <w:pPr>
        <w:spacing w:after="100"/>
      </w:pPr>
      <w:r>
        <w:rPr>
          <w:rFonts w:ascii="Arial" w:cs="Arial" w:eastAsia="Arial" w:hAnsi="Arial"/>
          <w:sz w:val="22"/>
          <w:szCs w:val="22"/>
        </w:rPr>
        <w:t xml:space="preserve"/>
      </w:r>
    </w:p>
    <w:p>
      <w:pPr>
        <w:spacing w:after="200"/>
      </w:pPr>
      <w:r>
        <w:rPr>
          <w:rFonts w:ascii="Arial" w:cs="Arial" w:eastAsia="Arial" w:hAnsi="Arial"/>
          <w:i/>
          <w:iCs/>
          <w:color w:val="666666"/>
          <w:sz w:val="20"/>
          <w:szCs w:val="20"/>
        </w:rPr>
        <w:t xml:space="preserve">Green = 100%, Yellow = partial, Grey = not applicable for this source. </w:t>
      </w:r>
      <w:r>
        <w:rPr>
          <w:rFonts w:ascii="Arial" w:cs="Arial" w:eastAsia="Arial" w:hAnsi="Arial"/>
          <w:i/>
          <w:iCs/>
          <w:color w:val="666666"/>
          <w:sz w:val="20"/>
          <w:szCs w:val="20"/>
        </w:rPr>
        <w:t xml:space="preserve">The merged column reflects source-priority resolution across 638 WC players.</w:t>
      </w:r>
    </w:p>
    <w:p>
      <w:pPr>
        <w:pStyle w:val="Heading1"/>
        <w:spacing w:after="200" w:before="360"/>
      </w:pPr>
      <w:r>
        <w:rPr>
          <w:rFonts w:ascii="Arial" w:cs="Arial" w:eastAsia="Arial" w:hAnsi="Arial"/>
          <w:b/>
          <w:bCs/>
          <w:color w:val="1B365D"/>
          <w:sz w:val="32"/>
          <w:szCs w:val="32"/>
        </w:rPr>
        <w:t xml:space="preserve">3. Target Architecture</w:t>
      </w:r>
    </w:p>
    <w:p>
      <w:pPr>
        <w:spacing w:after="200"/>
      </w:pPr>
      <w:r>
        <w:rPr>
          <w:rFonts w:ascii="Arial" w:cs="Arial" w:eastAsia="Arial" w:hAnsi="Arial"/>
          <w:sz w:val="22"/>
          <w:szCs w:val="22"/>
        </w:rPr>
        <w:t xml:space="preserve">The architecture follows the medallion pattern (raw → staging → production) with explicit quality gates between each layer. Every transition requires passing automated assertions and, for production promotion, curator sign-off.</w:t>
      </w:r>
    </w:p>
    <w:p>
      <w:pPr>
        <w:pStyle w:val="Heading2"/>
        <w:spacing w:after="200" w:before="240"/>
      </w:pPr>
      <w:r>
        <w:rPr>
          <w:rFonts w:ascii="Arial" w:cs="Arial" w:eastAsia="Arial" w:hAnsi="Arial"/>
          <w:b/>
          <w:bCs/>
          <w:color w:val="1B365D"/>
          <w:sz w:val="26"/>
          <w:szCs w:val="26"/>
        </w:rPr>
        <w:t xml:space="preserve">3.1 Schema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7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37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raw</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Immutable snapshots of source data. Never modified after load. Timestamped.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schema: raw  —  Tables: raw_tm_players, raw_tm_transfers, raw_static_squads, raw_static_bios, raw_apif_players, raw_apif_transfers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staging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Deduplicated, merged, enriched data. Quality-gated. This is where all transforms happen.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schema: staging  —  Tables: stg_players, stg_player_career, stg_player_tournament, stg_aliases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public</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Production-ready data. Only promoted from staging after passing all gates and curator approval.</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schema: public  —  Tables: players, player_career, player_tournament, player_aliases</w:t>
            </w:r>
          </w:p>
        </w:tc>
      </w:tr>
    </w:tbl>
    <w:p>
      <w:pPr>
        <w:spacing w:after="100"/>
      </w:pPr>
      <w:r>
        <w:rPr>
          <w:rFonts w:ascii="Arial" w:cs="Arial" w:eastAsia="Arial" w:hAnsi="Arial"/>
          <w:sz w:val="22"/>
          <w:szCs w:val="22"/>
        </w:rPr>
        <w:t xml:space="preserve"/>
      </w:r>
    </w:p>
    <w:p>
      <w:pPr>
        <w:spacing w:after="200"/>
      </w:pPr>
      <w:r>
        <w:rPr>
          <w:rFonts w:ascii="Arial" w:cs="Arial" w:eastAsia="Arial" w:hAnsi="Arial"/>
          <w:sz w:val="22"/>
          <w:szCs w:val="22"/>
        </w:rPr>
        <w:t xml:space="preserve">Raw data is append-only and versioned by load timestamp. This means you can always trace exactly what source data produced any given player record, and you can replay the pipeline from any historical snapshot.</w:t>
      </w:r>
    </w:p>
    <w:p>
      <w:pPr>
        <w:pStyle w:val="Heading2"/>
        <w:spacing w:after="200" w:before="240"/>
      </w:pPr>
      <w:r>
        <w:rPr>
          <w:rFonts w:ascii="Arial" w:cs="Arial" w:eastAsia="Arial" w:hAnsi="Arial"/>
          <w:b/>
          <w:bCs/>
          <w:color w:val="1B365D"/>
          <w:sz w:val="26"/>
          <w:szCs w:val="26"/>
        </w:rPr>
        <w:t xml:space="preserve">3.2 Tooling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26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Why This One</w:t>
            </w:r>
          </w:p>
        </w:tc>
        <w:tc>
          <w:tcPr>
            <w:tcW w:type="dxa" w:w="25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Alternative Considered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Orchestration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Prefect 3.x</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Python-native, simple decorators, built-in UI, 1–2 week ramp-up for a solo developer.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Dagster (heavier), Airflow (ops overhead)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Transformation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dbt-core + Postgres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SQL-first transforms with built-in lineage, docs, and testing. Free. Handles Supabase JSONB via raw SQL.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Pure Python transforms (current)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Quality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Soda Core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YAML-based checks, 30 min setup, integrates with Prefect. Start simple, add Great Expectations later.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Great Expectations (heavier setup)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Postgres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Already in use. Add raw/staging schemas. Move to S3 + warehouse only when row counts exceed millions.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S3 + Snowflake (premature at this scale)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Lineage &amp; Docs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Prefect UI + dbt docs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tools generate lineage graphs and documentation automatically. No need for dedicated lineage tool yet.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OpenLineage (enterprise-grade, overkill)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Staging Env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Separate Supabase project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isolation from production. Schema-based separation is too risky for a small team—one wrong query hits prod.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Schema separation in same DB</w:t>
            </w:r>
          </w:p>
        </w:tc>
      </w:tr>
    </w:tbl>
    <w:p>
      <w:pPr>
        <w:spacing w:after="100"/>
      </w:pPr>
      <w:r>
        <w:rPr>
          <w:rFonts w:ascii="Arial" w:cs="Arial" w:eastAsia="Arial" w:hAnsi="Arial"/>
          <w:sz w:val="22"/>
          <w:szCs w:val="22"/>
        </w:rPr>
        <w:t xml:space="preserve"/>
      </w:r>
    </w:p>
    <w:p>
      <w:pPr>
        <w:spacing w:after="200"/>
      </w:pPr>
      <w:r>
        <w:rPr>
          <w:rFonts w:ascii="Arial" w:cs="Arial" w:eastAsia="Arial" w:hAnsi="Arial"/>
          <w:b/>
          <w:bCs/>
          <w:sz w:val="22"/>
          <w:szCs w:val="22"/>
        </w:rPr>
        <w:t xml:space="preserve">Estimated monthly cost: </w:t>
      </w:r>
      <w:r>
        <w:rPr>
          <w:rFonts w:ascii="Arial" w:cs="Arial" w:eastAsia="Arial" w:hAnsi="Arial"/>
          <w:sz w:val="22"/>
          <w:szCs w:val="22"/>
        </w:rPr>
        <w:t xml:space="preserve">$50–100/month at current scale (Supabase Pro $25/project × 2 + Prefect Cloud free tier + optional EC2 micro for scheduling). This grows linearly with data volume, not tool licensing.</w:t>
      </w:r>
    </w:p>
    <w:p>
      <w:pPr>
        <w:pStyle w:val="Heading2"/>
        <w:spacing w:after="200" w:before="240"/>
      </w:pPr>
      <w:r>
        <w:rPr>
          <w:rFonts w:ascii="Arial" w:cs="Arial" w:eastAsia="Arial" w:hAnsi="Arial"/>
          <w:b/>
          <w:bCs/>
          <w:color w:val="1B365D"/>
          <w:sz w:val="26"/>
          <w:szCs w:val="26"/>
        </w:rPr>
        <w:t xml:space="preserve">3.3 Data Flow Diagram</w:t>
      </w:r>
    </w:p>
    <w:p>
      <w:pPr>
        <w:spacing w:after="200"/>
      </w:pPr>
      <w:r>
        <w:rPr>
          <w:rFonts w:ascii="Arial" w:cs="Arial" w:eastAsia="Arial" w:hAnsi="Arial"/>
          <w:sz w:val="22"/>
          <w:szCs w:val="22"/>
        </w:rPr>
        <w:t xml:space="preserve">The end-to-end data flow follows this sequence. Each arrow represents a Prefect flow with assertion gates:</w:t>
      </w:r>
    </w:p>
    <w:p>
      <w:pPr>
        <w:spacing w:after="2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60"/>
              <w:left w:type="dxa" w:w="240"/>
              <w:bottom w:type="dxa" w:w="160"/>
              <w:right w:type="dxa" w:w="240"/>
            </w:tcMar>
          </w:tcPr>
          <w:p>
            <w:pPr>
              <w:spacing w:after="40"/>
            </w:pPr>
            <w:r>
              <w:rPr>
                <w:rFonts w:ascii="Consolas" w:cs="Consolas" w:eastAsia="Consolas" w:hAnsi="Consolas"/>
                <w:sz w:val="20"/>
                <w:szCs w:val="20"/>
              </w:rPr>
              <w:t xml:space="preserve">TM CSVs  ─────┐</w:t>
            </w:r>
          </w:p>
          <w:p>
            <w:pPr>
              <w:spacing w:after="40"/>
            </w:pPr>
            <w:r>
              <w:rPr>
                <w:rFonts w:ascii="Consolas" w:cs="Consolas" w:eastAsia="Consolas" w:hAnsi="Consolas"/>
                <w:sz w:val="20"/>
                <w:szCs w:val="20"/>
              </w:rPr>
              <w:t xml:space="preserve">Static Squads ──┼─▶ [INGEST] ─▶ raw.* tables (immutable snapshots)</w:t>
            </w:r>
          </w:p>
          <w:p>
            <w:pPr>
              <w:spacing w:after="40"/>
            </w:pPr>
            <w:r>
              <w:rPr>
                <w:rFonts w:ascii="Consolas" w:cs="Consolas" w:eastAsia="Consolas" w:hAnsi="Consolas"/>
                <w:sz w:val="20"/>
                <w:szCs w:val="20"/>
              </w:rPr>
              <w:t xml:space="preserve">Static Bios ────┘       │</w:t>
            </w:r>
          </w:p>
          <w:p>
            <w:pPr>
              <w:spacing w:after="40"/>
            </w:pPr>
            <w:r>
              <w:rPr>
                <w:rFonts w:ascii="Consolas" w:cs="Consolas" w:eastAsia="Consolas" w:hAnsi="Consolas"/>
                <w:sz w:val="20"/>
                <w:szCs w:val="20"/>
              </w:rPr>
              <w:t xml:space="preserve">API-Football ───┘       │   (v3 API ─ live scores, squads, transfers)</w:t>
            </w:r>
          </w:p>
          <w:p>
            <w:pPr>
              <w:spacing w:after="40"/>
            </w:pPr>
            <w:r>
              <w:rPr>
                <w:rFonts w:ascii="Consolas" w:cs="Consolas" w:eastAsia="Consolas" w:hAnsi="Consolas"/>
                <w:sz w:val="20"/>
                <w:szCs w:val="20"/>
              </w:rPr>
              <w:t xml:space="preserve">                       ▼</w:t>
            </w:r>
          </w:p>
          <w:p>
            <w:pPr>
              <w:spacing w:after="40"/>
            </w:pPr>
            <w:r>
              <w:rPr>
                <w:rFonts w:ascii="Consolas" w:cs="Consolas" w:eastAsia="Consolas" w:hAnsi="Consolas"/>
                <w:sz w:val="20"/>
                <w:szCs w:val="20"/>
              </w:rPr>
              <w:t xml:space="preserve">              [DEDUP] ─▶ Fuzzy match, canonical IDs</w:t>
            </w:r>
          </w:p>
          <w:p>
            <w:pPr>
              <w:spacing w:after="40"/>
            </w:pPr>
            <w:r>
              <w:rPr>
                <w:rFonts w:ascii="Consolas" w:cs="Consolas" w:eastAsia="Consolas" w:hAnsi="Consolas"/>
                <w:sz w:val="20"/>
                <w:szCs w:val="20"/>
              </w:rPr>
              <w:t xml:space="preserve">                       │  └─ Soda check: team sizes, no cross-team dupes</w:t>
            </w:r>
          </w:p>
          <w:p>
            <w:pPr>
              <w:spacing w:after="40"/>
            </w:pPr>
            <w:r>
              <w:rPr>
                <w:rFonts w:ascii="Consolas" w:cs="Consolas" w:eastAsia="Consolas" w:hAnsi="Consolas"/>
                <w:sz w:val="20"/>
                <w:szCs w:val="20"/>
              </w:rPr>
              <w:t xml:space="preserve">                       ▼</w:t>
            </w:r>
          </w:p>
          <w:p>
            <w:pPr>
              <w:spacing w:after="40"/>
            </w:pPr>
            <w:r>
              <w:rPr>
                <w:rFonts w:ascii="Consolas" w:cs="Consolas" w:eastAsia="Consolas" w:hAnsi="Consolas"/>
                <w:sz w:val="20"/>
                <w:szCs w:val="20"/>
              </w:rPr>
              <w:t xml:space="preserve">              [MERGE] ─▶ Source-priority field resolution ─▶ staging.stg_players</w:t>
            </w:r>
          </w:p>
          <w:p>
            <w:pPr>
              <w:spacing w:after="40"/>
            </w:pPr>
            <w:r>
              <w:rPr>
                <w:rFonts w:ascii="Consolas" w:cs="Consolas" w:eastAsia="Consolas" w:hAnsi="Consolas"/>
                <w:sz w:val="20"/>
                <w:szCs w:val="20"/>
              </w:rPr>
              <w:t xml:space="preserve">                       │  └─ Soda check: field coverage, source attribution</w:t>
            </w:r>
          </w:p>
          <w:p>
            <w:pPr>
              <w:spacing w:after="40"/>
            </w:pPr>
            <w:r>
              <w:rPr>
                <w:rFonts w:ascii="Consolas" w:cs="Consolas" w:eastAsia="Consolas" w:hAnsi="Consolas"/>
                <w:sz w:val="20"/>
                <w:szCs w:val="20"/>
              </w:rPr>
              <w:t xml:space="preserve">                       ▼</w:t>
            </w:r>
          </w:p>
          <w:p>
            <w:pPr>
              <w:spacing w:after="40"/>
            </w:pPr>
            <w:r>
              <w:rPr>
                <w:rFonts w:ascii="Consolas" w:cs="Consolas" w:eastAsia="Consolas" w:hAnsi="Consolas"/>
                <w:sz w:val="20"/>
                <w:szCs w:val="20"/>
              </w:rPr>
              <w:t xml:space="preserve">             [ENRICH] ─▶ GPT narratives only (never overwrites facts)</w:t>
            </w:r>
          </w:p>
          <w:p>
            <w:pPr>
              <w:spacing w:after="40"/>
            </w:pPr>
            <w:r>
              <w:rPr>
                <w:rFonts w:ascii="Consolas" w:cs="Consolas" w:eastAsia="Consolas" w:hAnsi="Consolas"/>
                <w:sz w:val="20"/>
                <w:szCs w:val="20"/>
              </w:rPr>
              <w:t xml:space="preserve">                       │  └─ Soda check: no factual field regressions</w:t>
            </w:r>
          </w:p>
          <w:p>
            <w:pPr>
              <w:spacing w:after="40"/>
            </w:pPr>
            <w:r>
              <w:rPr>
                <w:rFonts w:ascii="Consolas" w:cs="Consolas" w:eastAsia="Consolas" w:hAnsi="Consolas"/>
                <w:sz w:val="20"/>
                <w:szCs w:val="20"/>
              </w:rPr>
              <w:t xml:space="preserve">                       ▼</w:t>
            </w:r>
          </w:p>
          <w:p>
            <w:pPr>
              <w:spacing w:after="40"/>
            </w:pPr>
            <w:r>
              <w:rPr>
                <w:rFonts w:ascii="Consolas" w:cs="Consolas" w:eastAsia="Consolas" w:hAnsi="Consolas"/>
                <w:sz w:val="20"/>
                <w:szCs w:val="20"/>
              </w:rPr>
              <w:t xml:space="preserve">            [COMBINE] ─▶ Facts + narratives ─▶ staging.stg_players (golden)</w:t>
            </w:r>
          </w:p>
          <w:p>
            <w:pPr>
              <w:spacing w:after="40"/>
            </w:pPr>
            <w:r>
              <w:rPr>
                <w:rFonts w:ascii="Consolas" w:cs="Consolas" w:eastAsia="Consolas" w:hAnsi="Consolas"/>
                <w:sz w:val="20"/>
                <w:szCs w:val="20"/>
              </w:rPr>
              <w:t xml:space="preserve">                       │</w:t>
            </w:r>
          </w:p>
          <w:p>
            <w:pPr>
              <w:spacing w:after="40"/>
            </w:pPr>
            <w:r>
              <w:rPr>
                <w:rFonts w:ascii="Consolas" w:cs="Consolas" w:eastAsia="Consolas" w:hAnsi="Consolas"/>
                <w:sz w:val="20"/>
                <w:szCs w:val="20"/>
              </w:rPr>
              <w:t xml:space="preserve">                       ▼</w:t>
            </w:r>
          </w:p>
          <w:p>
            <w:pPr>
              <w:spacing w:after="40"/>
            </w:pPr>
            <w:r>
              <w:rPr>
                <w:rFonts w:ascii="Consolas" w:cs="Consolas" w:eastAsia="Consolas" w:hAnsi="Consolas"/>
                <w:sz w:val="20"/>
                <w:szCs w:val="20"/>
              </w:rPr>
              <w:t xml:space="preserve">             [VERIFY] ─▶ GPT accuracy spot-check on critical facts</w:t>
            </w:r>
          </w:p>
          <w:p>
            <w:pPr>
              <w:spacing w:after="40"/>
            </w:pPr>
            <w:r>
              <w:rPr>
                <w:rFonts w:ascii="Consolas" w:cs="Consolas" w:eastAsia="Consolas" w:hAnsi="Consolas"/>
                <w:sz w:val="20"/>
                <w:szCs w:val="20"/>
              </w:rPr>
              <w:t xml:space="preserve">                       │  └─ Soda check: verification pass rate ≥ 95%</w:t>
            </w:r>
          </w:p>
          <w:p>
            <w:pPr>
              <w:spacing w:after="40"/>
            </w:pPr>
            <w:r>
              <w:rPr>
                <w:rFonts w:ascii="Consolas" w:cs="Consolas" w:eastAsia="Consolas" w:hAnsi="Consolas"/>
                <w:sz w:val="20"/>
                <w:szCs w:val="20"/>
              </w:rPr>
              <w:t xml:space="preserve">                       ▼</w:t>
            </w:r>
          </w:p>
          <w:p>
            <w:pPr>
              <w:spacing w:after="40"/>
            </w:pPr>
            <w:r>
              <w:rPr>
                <w:rFonts w:ascii="Consolas" w:cs="Consolas" w:eastAsia="Consolas" w:hAnsi="Consolas"/>
                <w:sz w:val="20"/>
                <w:szCs w:val="20"/>
              </w:rPr>
              <w:t xml:space="preserve">  [CURATOR APPROVAL] ─▶ Human reviews diff, approves promotion</w:t>
            </w:r>
          </w:p>
          <w:p>
            <w:pPr>
              <w:spacing w:after="40"/>
            </w:pPr>
            <w:r>
              <w:rPr>
                <w:rFonts w:ascii="Consolas" w:cs="Consolas" w:eastAsia="Consolas" w:hAnsi="Consolas"/>
                <w:sz w:val="20"/>
                <w:szCs w:val="20"/>
              </w:rPr>
              <w:t xml:space="preserve">                       │</w:t>
            </w:r>
          </w:p>
          <w:p>
            <w:pPr>
              <w:spacing w:after="4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[PROMOTE] ─▶ staging ─▶ public (TRUNCATE CASCADE + INSERT)</w:t>
            </w:r>
          </w:p>
        </w:tc>
      </w:tr>
    </w:tbl>
    <w:p>
      <w:r>
        <w:br w:type="page"/>
      </w:r>
    </w:p>
    <w:p>
      <w:pPr>
        <w:pStyle w:val="Heading1"/>
        <w:spacing w:after="200" w:before="360"/>
      </w:pPr>
      <w:r>
        <w:rPr>
          <w:rFonts w:ascii="Arial" w:cs="Arial" w:eastAsia="Arial" w:hAnsi="Arial"/>
          <w:b/>
          <w:bCs/>
          <w:color w:val="1B365D"/>
          <w:sz w:val="32"/>
          <w:szCs w:val="32"/>
        </w:rPr>
        <w:t xml:space="preserve">4. Phased Methodology</w:t>
      </w:r>
    </w:p>
    <w:p>
      <w:pPr>
        <w:spacing w:after="200"/>
      </w:pPr>
      <w:r>
        <w:rPr>
          <w:rFonts w:ascii="Arial" w:cs="Arial" w:eastAsia="Arial" w:hAnsi="Arial"/>
          <w:sz w:val="22"/>
          <w:szCs w:val="22"/>
        </w:rPr>
        <w:t xml:space="preserve">Each phase has explicit entry criteria, work items, exit criteria, and a go/no-go checkpoint. No phase begins until the previous phase’s exit criteria are met. This is the discipline that prevents patches from accumulating.</w:t>
      </w:r>
    </w:p>
    <w:p>
      <w:pPr>
        <w:pStyle w:val="Heading2"/>
        <w:spacing w:after="200" w:before="240"/>
      </w:pPr>
      <w:r>
        <w:rPr>
          <w:rFonts w:ascii="Arial" w:cs="Arial" w:eastAsia="Arial" w:hAnsi="Arial"/>
          <w:b/>
          <w:bCs/>
          <w:color w:val="1B365D"/>
          <w:sz w:val="26"/>
          <w:szCs w:val="26"/>
        </w:rPr>
        <w:t xml:space="preserve">Phase 0: Infrastructure Setup (1 week)</w:t>
      </w:r>
    </w:p>
    <w:p>
      <w:pPr>
        <w:spacing w:after="200"/>
      </w:pPr>
      <w:r>
        <w:rPr>
          <w:rFonts w:ascii="Arial" w:cs="Arial" w:eastAsia="Arial" w:hAnsi="Arial"/>
          <w:b/>
          <w:bCs/>
          <w:sz w:val="22"/>
          <w:szCs w:val="22"/>
        </w:rPr>
        <w:t xml:space="preserve">Goal: </w:t>
      </w:r>
      <w:r>
        <w:rPr>
          <w:rFonts w:ascii="Arial" w:cs="Arial" w:eastAsia="Arial" w:hAnsi="Arial"/>
          <w:sz w:val="22"/>
          <w:szCs w:val="22"/>
        </w:rPr>
        <w:t xml:space="preserve">Stand up the tooling stack so all subsequent phases have a foundation to build on.</w:t>
      </w:r>
    </w:p>
    <w:p>
      <w:pPr>
        <w:pStyle w:val="ListParagraph"/>
        <w:numPr>
          <w:ilvl w:val="0"/>
          <w:numId w:val="2"/>
        </w:numPr>
        <w:spacing w:after="100"/>
      </w:pPr>
      <w:r>
        <w:rPr>
          <w:rFonts w:ascii="Arial" w:cs="Arial" w:eastAsia="Arial" w:hAnsi="Arial"/>
          <w:sz w:val="22"/>
          <w:szCs w:val="22"/>
        </w:rPr>
        <w:t xml:space="preserve">Set up Prefect 3.x locally with a flow runner and basic UI dashboard</w:t>
      </w:r>
    </w:p>
    <w:p>
      <w:pPr>
        <w:pStyle w:val="ListParagraph"/>
        <w:numPr>
          <w:ilvl w:val="0"/>
          <w:numId w:val="2"/>
        </w:numPr>
        <w:spacing w:after="100"/>
      </w:pPr>
      <w:r>
        <w:rPr>
          <w:rFonts w:ascii="Arial" w:cs="Arial" w:eastAsia="Arial" w:hAnsi="Arial"/>
          <w:sz w:val="22"/>
          <w:szCs w:val="22"/>
        </w:rPr>
        <w:t xml:space="preserve">Create raw, staging schemas in Supabase (production project)</w:t>
      </w:r>
    </w:p>
    <w:p>
      <w:pPr>
        <w:pStyle w:val="ListParagraph"/>
        <w:numPr>
          <w:ilvl w:val="0"/>
          <w:numId w:val="2"/>
        </w:numPr>
        <w:spacing w:after="100"/>
      </w:pPr>
      <w:r>
        <w:rPr>
          <w:rFonts w:ascii="Arial" w:cs="Arial" w:eastAsia="Arial" w:hAnsi="Arial"/>
          <w:sz w:val="22"/>
          <w:szCs w:val="22"/>
        </w:rPr>
        <w:t xml:space="preserve">Provision a second Supabase project for staging/QA environment</w:t>
      </w:r>
    </w:p>
    <w:p>
      <w:pPr>
        <w:pStyle w:val="ListParagraph"/>
        <w:numPr>
          <w:ilvl w:val="0"/>
          <w:numId w:val="2"/>
        </w:numPr>
        <w:spacing w:after="100"/>
      </w:pPr>
      <w:r>
        <w:rPr>
          <w:rFonts w:ascii="Arial" w:cs="Arial" w:eastAsia="Arial" w:hAnsi="Arial"/>
          <w:sz w:val="22"/>
          <w:szCs w:val="22"/>
        </w:rPr>
        <w:t xml:space="preserve">Initialize dbt-core project structure with Postgres adapter and connection profiles for both environments</w:t>
      </w:r>
    </w:p>
    <w:p>
      <w:pPr>
        <w:pStyle w:val="ListParagraph"/>
        <w:numPr>
          <w:ilvl w:val="0"/>
          <w:numId w:val="2"/>
        </w:numPr>
        <w:spacing w:after="100"/>
      </w:pPr>
      <w:r>
        <w:rPr>
          <w:rFonts w:ascii="Arial" w:cs="Arial" w:eastAsia="Arial" w:hAnsi="Arial"/>
          <w:sz w:val="22"/>
          <w:szCs w:val="22"/>
        </w:rPr>
        <w:t xml:space="preserve">Configure Soda Core with connection to both Supabase projects</w:t>
      </w:r>
    </w:p>
    <w:p>
      <w:pPr>
        <w:pStyle w:val="ListParagraph"/>
        <w:numPr>
          <w:ilvl w:val="0"/>
          <w:numId w:val="2"/>
        </w:numPr>
        <w:spacing w:after="100"/>
      </w:pPr>
      <w:r>
        <w:rPr>
          <w:rFonts w:ascii="Arial" w:cs="Arial" w:eastAsia="Arial" w:hAnsi="Arial"/>
          <w:sz w:val="22"/>
          <w:szCs w:val="22"/>
        </w:rPr>
        <w:t xml:space="preserve">Migrate existing Python pipeline modules into Prefect tasks (thin wrappers, no logic changes yet)</w:t>
      </w:r>
    </w:p>
    <w:p>
      <w:pPr>
        <w:spacing w:after="200"/>
      </w:pPr>
      <w:r>
        <w:rPr>
          <w:rFonts w:ascii="Arial" w:cs="Arial" w:eastAsia="Arial" w:hAnsi="Arial"/>
          <w:b/>
          <w:bCs/>
          <w:sz w:val="22"/>
          <w:szCs w:val="22"/>
        </w:rPr>
        <w:t xml:space="preserve">Exit Criteria: </w:t>
      </w:r>
      <w:r>
        <w:rPr>
          <w:rFonts w:ascii="Arial" w:cs="Arial" w:eastAsia="Arial" w:hAnsi="Arial"/>
          <w:sz w:val="22"/>
          <w:szCs w:val="22"/>
        </w:rPr>
        <w:t xml:space="preserve">A Prefect flow runs end-to-end loading raw TM data into raw.raw_tm_players. dbt can connect and run a trivial SELECT. Soda can run a row-count check. Both Supabase projects are accessible.</w:t>
      </w:r>
    </w:p>
    <w:p>
      <w:pPr>
        <w:pStyle w:val="Heading2"/>
        <w:spacing w:after="200" w:before="240"/>
      </w:pPr>
      <w:r>
        <w:rPr>
          <w:rFonts w:ascii="Arial" w:cs="Arial" w:eastAsia="Arial" w:hAnsi="Arial"/>
          <w:b/>
          <w:bCs/>
          <w:color w:val="1B365D"/>
          <w:sz w:val="26"/>
          <w:szCs w:val="26"/>
        </w:rPr>
        <w:t xml:space="preserve">Phase 1: Source Profiling &amp; Business Rules (1–2 weeks)</w:t>
      </w:r>
    </w:p>
    <w:p>
      <w:pPr>
        <w:spacing w:after="200"/>
      </w:pPr>
      <w:r>
        <w:rPr>
          <w:rFonts w:ascii="Arial" w:cs="Arial" w:eastAsia="Arial" w:hAnsi="Arial"/>
          <w:b/>
          <w:bCs/>
          <w:sz w:val="22"/>
          <w:szCs w:val="22"/>
        </w:rPr>
        <w:t xml:space="preserve">Goal: </w:t>
      </w:r>
      <w:r>
        <w:rPr>
          <w:rFonts w:ascii="Arial" w:cs="Arial" w:eastAsia="Arial" w:hAnsi="Arial"/>
          <w:sz w:val="22"/>
          <w:szCs w:val="22"/>
        </w:rPr>
        <w:t xml:space="preserve">Formally document every source’s strengths, weaknesses, and coverage. Codify the business rules that govern merging and deduplication.</w:t>
      </w:r>
    </w:p>
    <w:p>
      <w:pPr>
        <w:pStyle w:val="ListParagraph"/>
        <w:numPr>
          <w:ilvl w:val="0"/>
          <w:numId w:val="2"/>
        </w:numPr>
        <w:spacing w:after="100"/>
      </w:pPr>
      <w:r>
        <w:rPr>
          <w:rFonts w:ascii="Arial" w:cs="Arial" w:eastAsia="Arial" w:hAnsi="Arial"/>
          <w:sz w:val="22"/>
          <w:szCs w:val="22"/>
        </w:rPr>
        <w:t xml:space="preserve">Load all five sources into raw schema with load timestamps</w:t>
      </w:r>
    </w:p>
    <w:p>
      <w:pPr>
        <w:pStyle w:val="ListParagraph"/>
        <w:numPr>
          <w:ilvl w:val="0"/>
          <w:numId w:val="2"/>
        </w:numPr>
        <w:spacing w:after="100"/>
      </w:pPr>
      <w:r>
        <w:rPr>
          <w:rFonts w:ascii="Arial" w:cs="Arial" w:eastAsia="Arial" w:hAnsi="Arial"/>
          <w:sz w:val="22"/>
          <w:szCs w:val="22"/>
        </w:rPr>
        <w:t xml:space="preserve">Run Soda profiling scans on every raw table (null rates, distributions, cardinality)</w:t>
      </w:r>
    </w:p>
    <w:p>
      <w:pPr>
        <w:pStyle w:val="ListParagraph"/>
        <w:numPr>
          <w:ilvl w:val="0"/>
          <w:numId w:val="2"/>
        </w:numPr>
        <w:spacing w:after="100"/>
      </w:pPr>
      <w:r>
        <w:rPr>
          <w:rFonts w:ascii="Arial" w:cs="Arial" w:eastAsia="Arial" w:hAnsi="Arial"/>
          <w:sz w:val="22"/>
          <w:szCs w:val="22"/>
        </w:rPr>
        <w:t xml:space="preserve">Document findings in a Source Quality Report (extends the existing DATA_SOURCE_PROFILE.txt)</w:t>
      </w:r>
    </w:p>
    <w:p>
      <w:pPr>
        <w:pStyle w:val="ListParagraph"/>
        <w:numPr>
          <w:ilvl w:val="0"/>
          <w:numId w:val="2"/>
        </w:numPr>
        <w:spacing w:after="100"/>
      </w:pPr>
      <w:r>
        <w:rPr>
          <w:rFonts w:ascii="Arial" w:cs="Arial" w:eastAsia="Arial" w:hAnsi="Arial"/>
          <w:sz w:val="22"/>
          <w:szCs w:val="22"/>
        </w:rPr>
        <w:t xml:space="preserve">Codify business rules as dbt tests and Soda checks: source priority order (TM &gt; Bios &gt; Squads &gt; API-Football &gt; GPT for facts), fuzzy match thresholds (≥85 auto-merge, 70–84 review, &lt;70 new entry), </w:t>
      </w:r>
      <w:r>
        <w:rPr>
          <w:rFonts w:ascii="Arial" w:cs="Arial" w:eastAsia="Arial" w:hAnsi="Arial"/>
          <w:i/>
          <w:iCs/>
          <w:sz w:val="22"/>
          <w:szCs w:val="22"/>
        </w:rPr>
        <w:t xml:space="preserve">GPT narrative-only policy</w:t>
      </w:r>
      <w:r>
        <w:rPr>
          <w:rFonts w:ascii="Arial" w:cs="Arial" w:eastAsia="Arial" w:hAnsi="Arial"/>
          <w:sz w:val="22"/>
          <w:szCs w:val="22"/>
        </w:rPr>
        <w:t xml:space="preserve"> (GPT never overwrites factual fields even when source is null)</w:t>
      </w:r>
    </w:p>
    <w:p>
      <w:pPr>
        <w:pStyle w:val="ListParagraph"/>
        <w:numPr>
          <w:ilvl w:val="0"/>
          <w:numId w:val="2"/>
        </w:numPr>
        <w:spacing w:after="100"/>
      </w:pPr>
      <w:r>
        <w:rPr>
          <w:rFonts w:ascii="Arial" w:cs="Arial" w:eastAsia="Arial" w:hAnsi="Arial"/>
          <w:sz w:val="22"/>
          <w:szCs w:val="22"/>
        </w:rPr>
        <w:t xml:space="preserve">Validate that all 42 WC-qualified teams are represented (address the 42 vs 48 discrepancy)</w:t>
      </w:r>
    </w:p>
    <w:p>
      <w:pPr>
        <w:spacing w:after="200"/>
      </w:pPr>
      <w:r>
        <w:rPr>
          <w:rFonts w:ascii="Arial" w:cs="Arial" w:eastAsia="Arial" w:hAnsi="Arial"/>
          <w:b/>
          <w:bCs/>
          <w:sz w:val="22"/>
          <w:szCs w:val="22"/>
        </w:rPr>
        <w:t xml:space="preserve">Exit Criteria: </w:t>
      </w:r>
      <w:r>
        <w:rPr>
          <w:rFonts w:ascii="Arial" w:cs="Arial" w:eastAsia="Arial" w:hAnsi="Arial"/>
          <w:sz w:val="22"/>
          <w:szCs w:val="22"/>
        </w:rPr>
        <w:t xml:space="preserve">Source Quality Report signed off by Carlo. All business rules have corresponding automated checks. Coverage baselines established for every field across every source.</w:t>
      </w:r>
    </w:p>
    <w:p>
      <w:pPr>
        <w:pStyle w:val="Heading2"/>
        <w:spacing w:after="200" w:before="240"/>
      </w:pPr>
      <w:r>
        <w:rPr>
          <w:rFonts w:ascii="Arial" w:cs="Arial" w:eastAsia="Arial" w:hAnsi="Arial"/>
          <w:b/>
          <w:bCs/>
          <w:color w:val="1B365D"/>
          <w:sz w:val="26"/>
          <w:szCs w:val="26"/>
        </w:rPr>
        <w:t xml:space="preserve">Phase 2: Deduplication &amp; Merge (2–3 weeks)</w:t>
      </w:r>
    </w:p>
    <w:p>
      <w:pPr>
        <w:spacing w:after="200"/>
      </w:pPr>
      <w:r>
        <w:rPr>
          <w:rFonts w:ascii="Arial" w:cs="Arial" w:eastAsia="Arial" w:hAnsi="Arial"/>
          <w:b/>
          <w:bCs/>
          <w:sz w:val="22"/>
          <w:szCs w:val="22"/>
        </w:rPr>
        <w:t xml:space="preserve">Goal: </w:t>
      </w:r>
      <w:r>
        <w:rPr>
          <w:rFonts w:ascii="Arial" w:cs="Arial" w:eastAsia="Arial" w:hAnsi="Arial"/>
          <w:sz w:val="22"/>
          <w:szCs w:val="22"/>
        </w:rPr>
        <w:t xml:space="preserve">Rebuild the dedup and merge layers with full test coverage and field-level provenance tracking.</w:t>
      </w:r>
    </w:p>
    <w:p>
      <w:pPr>
        <w:pStyle w:val="ListParagraph"/>
        <w:numPr>
          <w:ilvl w:val="0"/>
          <w:numId w:val="2"/>
        </w:numPr>
        <w:spacing w:after="100"/>
      </w:pPr>
      <w:r>
        <w:rPr>
          <w:rFonts w:ascii="Arial" w:cs="Arial" w:eastAsia="Arial" w:hAnsi="Arial"/>
          <w:sz w:val="22"/>
          <w:szCs w:val="22"/>
        </w:rPr>
        <w:t xml:space="preserve">Rewrite dedup as a dbt model operating on raw tables, producing stg_canonical_ids with match scores and match method</w:t>
      </w:r>
    </w:p>
    <w:p>
      <w:pPr>
        <w:pStyle w:val="ListParagraph"/>
        <w:numPr>
          <w:ilvl w:val="0"/>
          <w:numId w:val="2"/>
        </w:numPr>
        <w:spacing w:after="100"/>
      </w:pPr>
      <w:r>
        <w:rPr>
          <w:rFonts w:ascii="Arial" w:cs="Arial" w:eastAsia="Arial" w:hAnsi="Arial"/>
          <w:sz w:val="22"/>
          <w:szCs w:val="22"/>
        </w:rPr>
        <w:t xml:space="preserve">Rewrite merge as a dbt model that resolves each field using source priority, recording the winning source per field in a source_attribution JSONB column</w:t>
      </w:r>
    </w:p>
    <w:p>
      <w:pPr>
        <w:pStyle w:val="ListParagraph"/>
        <w:numPr>
          <w:ilvl w:val="0"/>
          <w:numId w:val="2"/>
        </w:numPr>
        <w:spacing w:after="100"/>
      </w:pPr>
      <w:r>
        <w:rPr>
          <w:rFonts w:ascii="Arial" w:cs="Arial" w:eastAsia="Arial" w:hAnsi="Arial"/>
          <w:b/>
          <w:bCs/>
          <w:sz w:val="22"/>
          <w:szCs w:val="22"/>
        </w:rPr>
        <w:t xml:space="preserve">Fix the P0 club data gap: </w:t>
      </w:r>
      <w:r>
        <w:rPr>
          <w:rFonts w:ascii="Arial" w:cs="Arial" w:eastAsia="Arial" w:hAnsi="Arial"/>
          <w:sz w:val="22"/>
          <w:szCs w:val="22"/>
        </w:rPr>
        <w:t xml:space="preserve">ensure all 454 TM-matched players get their current_club from TM, not GPT. Build transfer-based club resolution from transfers.csv for players with stale TM snapshots.</w:t>
      </w:r>
    </w:p>
    <w:p>
      <w:pPr>
        <w:pStyle w:val="ListParagraph"/>
        <w:numPr>
          <w:ilvl w:val="0"/>
          <w:numId w:val="2"/>
        </w:numPr>
        <w:spacing w:after="100"/>
      </w:pPr>
      <w:r>
        <w:rPr>
          <w:rFonts w:ascii="Arial" w:cs="Arial" w:eastAsia="Arial" w:hAnsi="Arial"/>
          <w:sz w:val="22"/>
          <w:szCs w:val="22"/>
        </w:rPr>
        <w:t xml:space="preserve">Add Soda assertions: every WC team has 23–30 players, no player appears on multiple teams, field coverage meets or exceeds Phase 1 baselines, no factual field has regressed vs previous run</w:t>
      </w:r>
    </w:p>
    <w:p>
      <w:pPr>
        <w:pStyle w:val="ListParagraph"/>
        <w:numPr>
          <w:ilvl w:val="0"/>
          <w:numId w:val="2"/>
        </w:numPr>
        <w:spacing w:after="100"/>
      </w:pPr>
      <w:r>
        <w:rPr>
          <w:rFonts w:ascii="Arial" w:cs="Arial" w:eastAsia="Arial" w:hAnsi="Arial"/>
          <w:sz w:val="22"/>
          <w:szCs w:val="22"/>
        </w:rPr>
        <w:t xml:space="preserve">Generate a reconciliation report showing every merge conflict and how it was resolved</w:t>
      </w:r>
    </w:p>
    <w:p>
      <w:pPr>
        <w:spacing w:after="200"/>
      </w:pPr>
      <w:r>
        <w:rPr>
          <w:rFonts w:ascii="Arial" w:cs="Arial" w:eastAsia="Arial" w:hAnsi="Arial"/>
          <w:b/>
          <w:bCs/>
          <w:sz w:val="22"/>
          <w:szCs w:val="22"/>
        </w:rPr>
        <w:t xml:space="preserve">Exit Criteria: </w:t>
      </w:r>
      <w:r>
        <w:rPr>
          <w:rFonts w:ascii="Arial" w:cs="Arial" w:eastAsia="Arial" w:hAnsi="Arial"/>
          <w:sz w:val="22"/>
          <w:szCs w:val="22"/>
        </w:rPr>
        <w:t xml:space="preserve">638 players with source-attributed fields. current_club from TM for all 454 TM-matched players (0 from GPT). All Soda checks green. Reconciliation report reviewed.</w:t>
      </w:r>
    </w:p>
    <w:p>
      <w:pPr>
        <w:pStyle w:val="Heading2"/>
        <w:spacing w:after="200" w:before="240"/>
      </w:pPr>
      <w:r>
        <w:rPr>
          <w:rFonts w:ascii="Arial" w:cs="Arial" w:eastAsia="Arial" w:hAnsi="Arial"/>
          <w:b/>
          <w:bCs/>
          <w:color w:val="1B365D"/>
          <w:sz w:val="26"/>
          <w:szCs w:val="26"/>
        </w:rPr>
        <w:t xml:space="preserve">Phase 3: Enrichment with Guardrails (1–2 weeks)</w:t>
      </w:r>
    </w:p>
    <w:p>
      <w:pPr>
        <w:spacing w:after="200"/>
      </w:pPr>
      <w:r>
        <w:rPr>
          <w:rFonts w:ascii="Arial" w:cs="Arial" w:eastAsia="Arial" w:hAnsi="Arial"/>
          <w:b/>
          <w:bCs/>
          <w:sz w:val="22"/>
          <w:szCs w:val="22"/>
        </w:rPr>
        <w:t xml:space="preserve">Goal: </w:t>
      </w:r>
      <w:r>
        <w:rPr>
          <w:rFonts w:ascii="Arial" w:cs="Arial" w:eastAsia="Arial" w:hAnsi="Arial"/>
          <w:sz w:val="22"/>
          <w:szCs w:val="22"/>
        </w:rPr>
        <w:t xml:space="preserve">Run GPT enrichment with pre- and post-enrichment assertions that guarantee no factual field regression.</w:t>
      </w:r>
    </w:p>
    <w:p>
      <w:pPr>
        <w:pStyle w:val="ListParagraph"/>
        <w:numPr>
          <w:ilvl w:val="0"/>
          <w:numId w:val="2"/>
        </w:numPr>
        <w:spacing w:after="100"/>
      </w:pPr>
      <w:r>
        <w:rPr>
          <w:rFonts w:ascii="Arial" w:cs="Arial" w:eastAsia="Arial" w:hAnsi="Arial"/>
          <w:sz w:val="22"/>
          <w:szCs w:val="22"/>
        </w:rPr>
        <w:t xml:space="preserve">Snapshot all factual fields before enrichment (the “pre-enrichment checkpoint”)</w:t>
      </w:r>
    </w:p>
    <w:p>
      <w:pPr>
        <w:pStyle w:val="ListParagraph"/>
        <w:numPr>
          <w:ilvl w:val="0"/>
          <w:numId w:val="2"/>
        </w:numPr>
        <w:spacing w:after="100"/>
      </w:pPr>
      <w:r>
        <w:rPr>
          <w:rFonts w:ascii="Arial" w:cs="Arial" w:eastAsia="Arial" w:hAnsi="Arial"/>
          <w:sz w:val="22"/>
          <w:szCs w:val="22"/>
        </w:rPr>
        <w:t xml:space="preserve">Run GPT enrichment for narratives, personality, playing style, and WC 2026 tournament content</w:t>
      </w:r>
    </w:p>
    <w:p>
      <w:pPr>
        <w:pStyle w:val="ListParagraph"/>
        <w:numPr>
          <w:ilvl w:val="0"/>
          <w:numId w:val="2"/>
        </w:numPr>
        <w:spacing w:after="100"/>
      </w:pPr>
      <w:r>
        <w:rPr>
          <w:rFonts w:ascii="Arial" w:cs="Arial" w:eastAsia="Arial" w:hAnsi="Arial"/>
          <w:sz w:val="22"/>
          <w:szCs w:val="22"/>
        </w:rPr>
        <w:t xml:space="preserve">After enrichment, run a diff against the pre-enrichment checkpoint: any change to a factual field is flagged as a violation</w:t>
      </w:r>
    </w:p>
    <w:p>
      <w:pPr>
        <w:pStyle w:val="ListParagraph"/>
        <w:numPr>
          <w:ilvl w:val="0"/>
          <w:numId w:val="2"/>
        </w:numPr>
        <w:spacing w:after="100"/>
      </w:pPr>
      <w:r>
        <w:rPr>
          <w:rFonts w:ascii="Arial" w:cs="Arial" w:eastAsia="Arial" w:hAnsi="Arial"/>
          <w:sz w:val="22"/>
          <w:szCs w:val="22"/>
        </w:rPr>
        <w:t xml:space="preserve">Soda check: zero factual-field violations. If any exist, enrichment fails and rolls back.</w:t>
      </w:r>
    </w:p>
    <w:p>
      <w:pPr>
        <w:pStyle w:val="ListParagraph"/>
        <w:numPr>
          <w:ilvl w:val="0"/>
          <w:numId w:val="2"/>
        </w:numPr>
        <w:spacing w:after="100"/>
      </w:pPr>
      <w:r>
        <w:rPr>
          <w:rFonts w:ascii="Arial" w:cs="Arial" w:eastAsia="Arial" w:hAnsi="Arial"/>
          <w:sz w:val="22"/>
          <w:szCs w:val="22"/>
        </w:rPr>
        <w:t xml:space="preserve">Combine facts + narratives into the golden record in staging.stg_players</w:t>
      </w:r>
    </w:p>
    <w:p>
      <w:pPr>
        <w:spacing w:after="200"/>
      </w:pPr>
      <w:r>
        <w:rPr>
          <w:rFonts w:ascii="Arial" w:cs="Arial" w:eastAsia="Arial" w:hAnsi="Arial"/>
          <w:b/>
          <w:bCs/>
          <w:sz w:val="22"/>
          <w:szCs w:val="22"/>
        </w:rPr>
        <w:t xml:space="preserve">Exit Criteria: </w:t>
      </w:r>
      <w:r>
        <w:rPr>
          <w:rFonts w:ascii="Arial" w:cs="Arial" w:eastAsia="Arial" w:hAnsi="Arial"/>
          <w:sz w:val="22"/>
          <w:szCs w:val="22"/>
        </w:rPr>
        <w:t xml:space="preserve">638 fully enriched golden records. Zero factual field regressions. Pre/post diff report clean. All Soda checks green.</w:t>
      </w:r>
    </w:p>
    <w:p>
      <w:pPr>
        <w:pStyle w:val="Heading2"/>
        <w:spacing w:after="200" w:before="240"/>
      </w:pPr>
      <w:r>
        <w:rPr>
          <w:rFonts w:ascii="Arial" w:cs="Arial" w:eastAsia="Arial" w:hAnsi="Arial"/>
          <w:b/>
          <w:bCs/>
          <w:color w:val="1B365D"/>
          <w:sz w:val="26"/>
          <w:szCs w:val="26"/>
        </w:rPr>
        <w:t xml:space="preserve">Phase 4: Staging &amp; App Testing (1 week)</w:t>
      </w:r>
    </w:p>
    <w:p>
      <w:pPr>
        <w:spacing w:after="200"/>
      </w:pPr>
      <w:r>
        <w:rPr>
          <w:rFonts w:ascii="Arial" w:cs="Arial" w:eastAsia="Arial" w:hAnsi="Arial"/>
          <w:b/>
          <w:bCs/>
          <w:sz w:val="22"/>
          <w:szCs w:val="22"/>
        </w:rPr>
        <w:t xml:space="preserve">Goal: </w:t>
      </w:r>
      <w:r>
        <w:rPr>
          <w:rFonts w:ascii="Arial" w:cs="Arial" w:eastAsia="Arial" w:hAnsi="Arial"/>
          <w:sz w:val="22"/>
          <w:szCs w:val="22"/>
        </w:rPr>
        <w:t xml:space="preserve">Load golden data into the staging Supabase project and test Capi against it without touching production.</w:t>
      </w:r>
    </w:p>
    <w:p>
      <w:pPr>
        <w:pStyle w:val="ListParagraph"/>
        <w:numPr>
          <w:ilvl w:val="0"/>
          <w:numId w:val="2"/>
        </w:numPr>
        <w:spacing w:after="100"/>
      </w:pPr>
      <w:r>
        <w:rPr>
          <w:rFonts w:ascii="Arial" w:cs="Arial" w:eastAsia="Arial" w:hAnsi="Arial"/>
          <w:sz w:val="22"/>
          <w:szCs w:val="22"/>
        </w:rPr>
        <w:t xml:space="preserve">Generate SQL seed files from staging golden data</w:t>
      </w:r>
    </w:p>
    <w:p>
      <w:pPr>
        <w:pStyle w:val="ListParagraph"/>
        <w:numPr>
          <w:ilvl w:val="0"/>
          <w:numId w:val="2"/>
        </w:numPr>
        <w:spacing w:after="100"/>
      </w:pPr>
      <w:r>
        <w:rPr>
          <w:rFonts w:ascii="Arial" w:cs="Arial" w:eastAsia="Arial" w:hAnsi="Arial"/>
          <w:sz w:val="22"/>
          <w:szCs w:val="22"/>
        </w:rPr>
        <w:t xml:space="preserve">Load into staging Supabase project (separate from production)</w:t>
      </w:r>
    </w:p>
    <w:p>
      <w:pPr>
        <w:pStyle w:val="ListParagraph"/>
        <w:numPr>
          <w:ilvl w:val="0"/>
          <w:numId w:val="2"/>
        </w:numPr>
        <w:spacing w:after="100"/>
      </w:pPr>
      <w:r>
        <w:rPr>
          <w:rFonts w:ascii="Arial" w:cs="Arial" w:eastAsia="Arial" w:hAnsi="Arial"/>
          <w:sz w:val="22"/>
          <w:szCs w:val="22"/>
        </w:rPr>
        <w:t xml:space="preserve">Point la-copa-mundo app at staging Supabase via environment variable swap</w:t>
      </w:r>
    </w:p>
    <w:p>
      <w:pPr>
        <w:pStyle w:val="ListParagraph"/>
        <w:numPr>
          <w:ilvl w:val="0"/>
          <w:numId w:val="2"/>
        </w:numPr>
        <w:spacing w:after="100"/>
      </w:pPr>
      <w:r>
        <w:rPr>
          <w:rFonts w:ascii="Arial" w:cs="Arial" w:eastAsia="Arial" w:hAnsi="Arial"/>
          <w:sz w:val="22"/>
          <w:szCs w:val="22"/>
        </w:rPr>
        <w:t xml:space="preserve">Test Capi’s player search, analytics mode, and data analysis against staging data</w:t>
      </w:r>
    </w:p>
    <w:p>
      <w:pPr>
        <w:pStyle w:val="ListParagraph"/>
        <w:numPr>
          <w:ilvl w:val="0"/>
          <w:numId w:val="2"/>
        </w:numPr>
        <w:spacing w:after="100"/>
      </w:pPr>
      <w:r>
        <w:rPr>
          <w:rFonts w:ascii="Arial" w:cs="Arial" w:eastAsia="Arial" w:hAnsi="Arial"/>
          <w:sz w:val="22"/>
          <w:szCs w:val="22"/>
        </w:rPr>
        <w:t xml:space="preserve">Test admin panel: players page, reconciliation page, pipeline status</w:t>
      </w:r>
    </w:p>
    <w:p>
      <w:pPr>
        <w:pStyle w:val="ListParagraph"/>
        <w:numPr>
          <w:ilvl w:val="0"/>
          <w:numId w:val="2"/>
        </w:numPr>
        <w:spacing w:after="100"/>
      </w:pPr>
      <w:r>
        <w:rPr>
          <w:rFonts w:ascii="Arial" w:cs="Arial" w:eastAsia="Arial" w:hAnsi="Arial"/>
          <w:sz w:val="22"/>
          <w:szCs w:val="22"/>
        </w:rPr>
        <w:t xml:space="preserve">Run a curated test suite of 20–30 player queries covering: top stars, lesser-known players, recently transferred players, players with known data quality issues</w:t>
      </w:r>
    </w:p>
    <w:p>
      <w:pPr>
        <w:spacing w:after="200"/>
      </w:pPr>
      <w:r>
        <w:rPr>
          <w:rFonts w:ascii="Arial" w:cs="Arial" w:eastAsia="Arial" w:hAnsi="Arial"/>
          <w:b/>
          <w:bCs/>
          <w:sz w:val="22"/>
          <w:szCs w:val="22"/>
        </w:rPr>
        <w:t xml:space="preserve">Exit Criteria: </w:t>
      </w:r>
      <w:r>
        <w:rPr>
          <w:rFonts w:ascii="Arial" w:cs="Arial" w:eastAsia="Arial" w:hAnsi="Arial"/>
          <w:sz w:val="22"/>
          <w:szCs w:val="22"/>
        </w:rPr>
        <w:t xml:space="preserve">Carlo completes a hands-on review of Capi with staging data and signs off. No data quality issues discovered that weren’t already known and documented.</w:t>
      </w:r>
    </w:p>
    <w:p>
      <w:pPr>
        <w:pStyle w:val="Heading2"/>
        <w:spacing w:after="200" w:before="240"/>
      </w:pPr>
      <w:r>
        <w:rPr>
          <w:rFonts w:ascii="Arial" w:cs="Arial" w:eastAsia="Arial" w:hAnsi="Arial"/>
          <w:b/>
          <w:bCs/>
          <w:color w:val="1B365D"/>
          <w:sz w:val="26"/>
          <w:szCs w:val="26"/>
        </w:rPr>
        <w:t xml:space="preserve">Phase 5: Production Promotion (1 day)</w:t>
      </w:r>
    </w:p>
    <w:p>
      <w:pPr>
        <w:spacing w:after="200"/>
      </w:pPr>
      <w:r>
        <w:rPr>
          <w:rFonts w:ascii="Arial" w:cs="Arial" w:eastAsia="Arial" w:hAnsi="Arial"/>
          <w:b/>
          <w:bCs/>
          <w:sz w:val="22"/>
          <w:szCs w:val="22"/>
        </w:rPr>
        <w:t xml:space="preserve">Goal: </w:t>
      </w:r>
      <w:r>
        <w:rPr>
          <w:rFonts w:ascii="Arial" w:cs="Arial" w:eastAsia="Arial" w:hAnsi="Arial"/>
          <w:sz w:val="22"/>
          <w:szCs w:val="22"/>
        </w:rPr>
        <w:t xml:space="preserve">Move validated staging data to production with confidence.</w:t>
      </w:r>
    </w:p>
    <w:p>
      <w:pPr>
        <w:pStyle w:val="ListParagraph"/>
        <w:numPr>
          <w:ilvl w:val="0"/>
          <w:numId w:val="2"/>
        </w:numPr>
        <w:spacing w:after="100"/>
      </w:pPr>
      <w:r>
        <w:rPr>
          <w:rFonts w:ascii="Arial" w:cs="Arial" w:eastAsia="Arial" w:hAnsi="Arial"/>
          <w:sz w:val="22"/>
          <w:szCs w:val="22"/>
        </w:rPr>
        <w:t xml:space="preserve">Generate production SQL seeds from staging golden output</w:t>
      </w:r>
    </w:p>
    <w:p>
      <w:pPr>
        <w:pStyle w:val="ListParagraph"/>
        <w:numPr>
          <w:ilvl w:val="0"/>
          <w:numId w:val="2"/>
        </w:numPr>
        <w:spacing w:after="100"/>
      </w:pPr>
      <w:r>
        <w:rPr>
          <w:rFonts w:ascii="Arial" w:cs="Arial" w:eastAsia="Arial" w:hAnsi="Arial"/>
          <w:sz w:val="22"/>
          <w:szCs w:val="22"/>
        </w:rPr>
        <w:t xml:space="preserve">Back up current production data (automated by Prefect flow)</w:t>
      </w:r>
    </w:p>
    <w:p>
      <w:pPr>
        <w:pStyle w:val="ListParagraph"/>
        <w:numPr>
          <w:ilvl w:val="0"/>
          <w:numId w:val="2"/>
        </w:numPr>
        <w:spacing w:after="100"/>
      </w:pPr>
      <w:r>
        <w:rPr>
          <w:rFonts w:ascii="Arial" w:cs="Arial" w:eastAsia="Arial" w:hAnsi="Arial"/>
          <w:sz w:val="22"/>
          <w:szCs w:val="22"/>
        </w:rPr>
        <w:t xml:space="preserve">Run TRUNCATE CASCADE + INSERT on production Supabase (load order: players → player_career → player_tournament → player_aliases)</w:t>
      </w:r>
    </w:p>
    <w:p>
      <w:pPr>
        <w:pStyle w:val="ListParagraph"/>
        <w:numPr>
          <w:ilvl w:val="0"/>
          <w:numId w:val="2"/>
        </w:numPr>
        <w:spacing w:after="100"/>
      </w:pPr>
      <w:r>
        <w:rPr>
          <w:rFonts w:ascii="Arial" w:cs="Arial" w:eastAsia="Arial" w:hAnsi="Arial"/>
          <w:sz w:val="22"/>
          <w:szCs w:val="22"/>
        </w:rPr>
        <w:t xml:space="preserve">Verify row counts and spot-check 10 players against staging</w:t>
      </w:r>
    </w:p>
    <w:p>
      <w:pPr>
        <w:pStyle w:val="ListParagraph"/>
        <w:numPr>
          <w:ilvl w:val="0"/>
          <w:numId w:val="2"/>
        </w:numPr>
        <w:spacing w:after="100"/>
      </w:pPr>
      <w:r>
        <w:rPr>
          <w:rFonts w:ascii="Arial" w:cs="Arial" w:eastAsia="Arial" w:hAnsi="Arial"/>
          <w:sz w:val="22"/>
          <w:szCs w:val="22"/>
        </w:rPr>
        <w:t xml:space="preserve">Smoke test Capi on production</w:t>
      </w:r>
    </w:p>
    <w:p>
      <w:pPr>
        <w:spacing w:after="200"/>
      </w:pPr>
      <w:r>
        <w:rPr>
          <w:rFonts w:ascii="Arial" w:cs="Arial" w:eastAsia="Arial" w:hAnsi="Arial"/>
          <w:b/>
          <w:bCs/>
          <w:sz w:val="22"/>
          <w:szCs w:val="22"/>
        </w:rPr>
        <w:t xml:space="preserve">Exit Criteria: </w:t>
      </w:r>
      <w:r>
        <w:rPr>
          <w:rFonts w:ascii="Arial" w:cs="Arial" w:eastAsia="Arial" w:hAnsi="Arial"/>
          <w:sz w:val="22"/>
          <w:szCs w:val="22"/>
        </w:rPr>
        <w:t xml:space="preserve">Production data matches staging exactly. Capi responds correctly. Rollback procedure tested and documented.</w:t>
      </w:r>
    </w:p>
    <w:p>
      <w:pPr>
        <w:pStyle w:val="Heading2"/>
        <w:spacing w:after="200" w:before="240"/>
      </w:pPr>
      <w:r>
        <w:rPr>
          <w:rFonts w:ascii="Arial" w:cs="Arial" w:eastAsia="Arial" w:hAnsi="Arial"/>
          <w:b/>
          <w:bCs/>
          <w:color w:val="1B365D"/>
          <w:sz w:val="26"/>
          <w:szCs w:val="26"/>
        </w:rPr>
        <w:t xml:space="preserve">Phase 6: Dynamic Pipelines &amp; Ongoing Operations (2–4 weeks)</w:t>
      </w:r>
    </w:p>
    <w:p>
      <w:pPr>
        <w:spacing w:after="200"/>
      </w:pPr>
      <w:r>
        <w:rPr>
          <w:rFonts w:ascii="Arial" w:cs="Arial" w:eastAsia="Arial" w:hAnsi="Arial"/>
          <w:b/>
          <w:bCs/>
          <w:sz w:val="22"/>
          <w:szCs w:val="22"/>
        </w:rPr>
        <w:t xml:space="preserve">Goal: </w:t>
      </w:r>
      <w:r>
        <w:rPr>
          <w:rFonts w:ascii="Arial" w:cs="Arial" w:eastAsia="Arial" w:hAnsi="Arial"/>
          <w:sz w:val="22"/>
          <w:szCs w:val="22"/>
        </w:rPr>
        <w:t xml:space="preserve">Add pipelines for ongoing data freshness: transfer resolution, live match updates, user corrections, and scheduled refreshes.</w:t>
      </w:r>
    </w:p>
    <w:p>
      <w:pPr>
        <w:pStyle w:val="ListParagraph"/>
        <w:numPr>
          <w:ilvl w:val="0"/>
          <w:numId w:val="2"/>
        </w:numPr>
        <w:spacing w:after="100"/>
      </w:pPr>
      <w:r>
        <w:rPr>
          <w:rFonts w:ascii="Arial" w:cs="Arial" w:eastAsia="Arial" w:hAnsi="Arial"/>
          <w:b/>
          <w:bCs/>
          <w:sz w:val="22"/>
          <w:szCs w:val="22"/>
        </w:rPr>
        <w:t xml:space="preserve">Transfer resolver: </w:t>
      </w:r>
      <w:r>
        <w:rPr>
          <w:rFonts w:ascii="Arial" w:cs="Arial" w:eastAsia="Arial" w:hAnsi="Arial"/>
          <w:sz w:val="22"/>
          <w:szCs w:val="22"/>
        </w:rPr>
        <w:t xml:space="preserve">Scheduled Prefect flow that checks transfers.csv (or API-Football when available) for recent moves, updates staging clubs, and flags conflicts for curator review</w:t>
      </w:r>
    </w:p>
    <w:p>
      <w:pPr>
        <w:pStyle w:val="ListParagraph"/>
        <w:numPr>
          <w:ilvl w:val="0"/>
          <w:numId w:val="2"/>
        </w:numPr>
        <w:spacing w:after="100"/>
      </w:pPr>
      <w:r>
        <w:rPr>
          <w:rFonts w:ascii="Arial" w:cs="Arial" w:eastAsia="Arial" w:hAnsi="Arial"/>
          <w:b/>
          <w:bCs/>
          <w:sz w:val="22"/>
          <w:szCs w:val="22"/>
        </w:rPr>
        <w:t xml:space="preserve">User corrections pipeline: </w:t>
      </w:r>
      <w:r>
        <w:rPr>
          <w:rFonts w:ascii="Arial" w:cs="Arial" w:eastAsia="Arial" w:hAnsi="Arial"/>
          <w:sz w:val="22"/>
          <w:szCs w:val="22"/>
        </w:rPr>
        <w:t xml:space="preserve">Process approved corrections from Supabase player_corrections table, apply to staging, promote after validation</w:t>
      </w:r>
    </w:p>
    <w:p>
      <w:pPr>
        <w:pStyle w:val="ListParagraph"/>
        <w:numPr>
          <w:ilvl w:val="0"/>
          <w:numId w:val="2"/>
        </w:numPr>
        <w:spacing w:after="100"/>
      </w:pPr>
      <w:r>
        <w:rPr>
          <w:rFonts w:ascii="Arial" w:cs="Arial" w:eastAsia="Arial" w:hAnsi="Arial"/>
          <w:b/>
          <w:bCs/>
          <w:sz w:val="22"/>
          <w:szCs w:val="22"/>
        </w:rPr>
        <w:t xml:space="preserve">API-Football live operations: </w:t>
      </w:r>
      <w:r>
        <w:rPr>
          <w:rFonts w:ascii="Arial" w:cs="Arial" w:eastAsia="Arial" w:hAnsi="Arial"/>
          <w:sz w:val="22"/>
          <w:szCs w:val="22"/>
        </w:rPr>
        <w:t xml:space="preserve">The sync script (5 modes: squads, live, wc, transfers, names) is built. Integrate into Prefect as scheduled flows: live scores every 60s during matches, squad sync daily, transfer backfill weekly.</w:t>
      </w:r>
    </w:p>
    <w:p>
      <w:pPr>
        <w:pStyle w:val="ListParagraph"/>
        <w:numPr>
          <w:ilvl w:val="0"/>
          <w:numId w:val="2"/>
        </w:numPr>
        <w:spacing w:after="100"/>
      </w:pPr>
      <w:r>
        <w:rPr>
          <w:rFonts w:ascii="Arial" w:cs="Arial" w:eastAsia="Arial" w:hAnsi="Arial"/>
          <w:b/>
          <w:bCs/>
          <w:sz w:val="22"/>
          <w:szCs w:val="22"/>
        </w:rPr>
        <w:t xml:space="preserve">Scheduled refresh cadence: </w:t>
      </w:r>
      <w:r>
        <w:rPr>
          <w:rFonts w:ascii="Arial" w:cs="Arial" w:eastAsia="Arial" w:hAnsi="Arial"/>
          <w:sz w:val="22"/>
          <w:szCs w:val="22"/>
        </w:rPr>
        <w:t xml:space="preserve">Weekly during WC qualifying, daily during the tournament</w:t>
      </w:r>
    </w:p>
    <w:p>
      <w:pPr>
        <w:spacing w:after="200"/>
      </w:pPr>
      <w:r>
        <w:rPr>
          <w:rFonts w:ascii="Arial" w:cs="Arial" w:eastAsia="Arial" w:hAnsi="Arial"/>
          <w:b/>
          <w:bCs/>
          <w:sz w:val="22"/>
          <w:szCs w:val="22"/>
        </w:rPr>
        <w:t xml:space="preserve">Exit Criteria: </w:t>
      </w:r>
      <w:r>
        <w:rPr>
          <w:rFonts w:ascii="Arial" w:cs="Arial" w:eastAsia="Arial" w:hAnsi="Arial"/>
          <w:sz w:val="22"/>
          <w:szCs w:val="22"/>
        </w:rPr>
        <w:t xml:space="preserve">At least two dynamic pipelines running on schedule. Conflict detection and curator review workflow operational. Documented runbook for each pipeline.</w:t>
      </w:r>
    </w:p>
    <w:p>
      <w:r>
        <w:br w:type="page"/>
      </w:r>
    </w:p>
    <w:p>
      <w:pPr>
        <w:pStyle w:val="Heading1"/>
        <w:spacing w:after="200" w:before="360"/>
      </w:pPr>
      <w:r>
        <w:rPr>
          <w:rFonts w:ascii="Arial" w:cs="Arial" w:eastAsia="Arial" w:hAnsi="Arial"/>
          <w:b/>
          <w:bCs/>
          <w:color w:val="1B365D"/>
          <w:sz w:val="32"/>
          <w:szCs w:val="32"/>
        </w:rPr>
        <w:t xml:space="preserve">5. Quality Framework</w:t>
      </w:r>
    </w:p>
    <w:p>
      <w:pPr>
        <w:spacing w:after="200"/>
      </w:pPr>
      <w:r>
        <w:rPr>
          <w:rFonts w:ascii="Arial" w:cs="Arial" w:eastAsia="Arial" w:hAnsi="Arial"/>
          <w:sz w:val="22"/>
          <w:szCs w:val="22"/>
        </w:rPr>
        <w:t xml:space="preserve">Quality is not a phase—it’s a continuous layer embedded in every stage. This section defines the specific checks, who owns them, and what happens when they fail.</w:t>
      </w:r>
    </w:p>
    <w:p>
      <w:pPr>
        <w:pStyle w:val="Heading2"/>
        <w:spacing w:after="200" w:before="240"/>
      </w:pPr>
      <w:r>
        <w:rPr>
          <w:rFonts w:ascii="Arial" w:cs="Arial" w:eastAsia="Arial" w:hAnsi="Arial"/>
          <w:b/>
          <w:bCs/>
          <w:color w:val="1B365D"/>
          <w:sz w:val="26"/>
          <w:szCs w:val="26"/>
        </w:rPr>
        <w:t xml:space="preserve">5.1 Soda Quality Checks by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38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Check</w:t>
            </w:r>
          </w:p>
        </w:tc>
        <w:tc>
          <w:tcPr>
            <w:tcW w:type="dxa" w:w="38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Failure Action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Ingest</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Row counts match source files. No duplicates on primary key. Schema matches expected columns.</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 pipeline. Alert operator.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Dedup</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WC team has 23–30 players. No player on multiple teams. Canonical IDs unique.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 pipeline. Dump conflicts for manual review.</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Merge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Field coverage meets baselines (DOB ≥99%, club ≥98%). Source attribution present for every non-null field.</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 pipeline. Generate coverage report.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Enrich</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factual field regressions vs pre-enrichment snapshot. All narrative fields populated.</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Roll back enrichment. Re-run with stricter prompts.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Combine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Golden record count = merged record count. No new nulls in previously-covered fields.</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 promotion. Investigate combiner logic.</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Promote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Staging row counts = production row counts. Spot-check hash matches.</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Roll back to backup. Alert curator.</w:t>
            </w:r>
          </w:p>
        </w:tc>
      </w:tr>
    </w:tbl>
    <w:p>
      <w:pPr>
        <w:spacing w:after="100"/>
      </w:pPr>
      <w:r>
        <w:rPr>
          <w:rFonts w:ascii="Arial" w:cs="Arial" w:eastAsia="Arial" w:hAnsi="Arial"/>
          <w:sz w:val="22"/>
          <w:szCs w:val="22"/>
        </w:rPr>
        <w:t xml:space="preserve"/>
      </w:r>
    </w:p>
    <w:p>
      <w:pPr>
        <w:pStyle w:val="Heading2"/>
        <w:spacing w:after="200" w:before="240"/>
      </w:pPr>
      <w:r>
        <w:rPr>
          <w:rFonts w:ascii="Arial" w:cs="Arial" w:eastAsia="Arial" w:hAnsi="Arial"/>
          <w:b/>
          <w:bCs/>
          <w:color w:val="1B365D"/>
          <w:sz w:val="26"/>
          <w:szCs w:val="26"/>
        </w:rPr>
        <w:t xml:space="preserve">5.2 Lineage &amp; Provenance</w:t>
      </w:r>
    </w:p>
    <w:p>
      <w:pPr>
        <w:spacing w:after="200"/>
      </w:pPr>
      <w:r>
        <w:rPr>
          <w:rFonts w:ascii="Arial" w:cs="Arial" w:eastAsia="Arial" w:hAnsi="Arial"/>
          <w:sz w:val="22"/>
          <w:szCs w:val="22"/>
        </w:rPr>
        <w:t xml:space="preserve">Every player record carries a source_attribution object that maps each field to the source that provided it. This is not metadata stored separately—it’s part of the player record itself, so any consumer (Capi, admin panel, API) can inspect where any fact came from.</w:t>
      </w:r>
    </w:p>
    <w:p>
      <w:pPr>
        <w:spacing w:after="200"/>
      </w:pPr>
      <w:r>
        <w:rPr>
          <w:rFonts w:ascii="Arial" w:cs="Arial" w:eastAsia="Arial" w:hAnsi="Arial"/>
          <w:sz w:val="22"/>
          <w:szCs w:val="22"/>
        </w:rPr>
        <w:t xml:space="preserve">Example source attribution for a single player: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7FA" w:val="clear"/>
            <w:tcMar>
              <w:top w:type="dxa" w:w="120"/>
              <w:left w:type="dxa" w:w="240"/>
              <w:bottom w:type="dxa" w:w="120"/>
              <w:right w:type="dxa" w:w="240"/>
            </w:tcMar>
          </w:tcPr>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"date_of_birth": { "value": "1999-07-20", "source": "transfermarkt", "confidence": 0.99 },</w:t>
            </w:r>
          </w:p>
          <w:p>
            <w:pPr>
              <w:spacing w:after="20"/>
            </w:pPr>
            <w:r>
              <w:rPr>
                <w:rFonts w:ascii="Consolas" w:cs="Consolas" w:eastAsia="Consolas" w:hAnsi="Consolas"/>
                <w:sz w:val="18"/>
                <w:szCs w:val="18"/>
              </w:rPr>
              <w:t xml:space="preserve">  "current_club": { "value": "Real Madrid", "source": "transfermarkt", "confidence": 0.99 },</w:t>
            </w:r>
          </w:p>
          <w:p>
            <w:pPr>
              <w:spacing w:after="20"/>
            </w:pPr>
            <w:r>
              <w:rPr>
                <w:rFonts w:ascii="Consolas" w:cs="Consolas" w:eastAsia="Consolas" w:hAnsi="Consolas"/>
                <w:sz w:val="18"/>
                <w:szCs w:val="18"/>
              </w:rPr>
              <w:t xml:space="preserve">  "international_caps": { "value": 38, "source": "static_bios", "confidence": 0.90 },</w:t>
            </w:r>
          </w:p>
          <w:p>
            <w:pPr>
              <w:spacing w:after="20"/>
            </w:pPr>
            <w:r>
              <w:rPr>
                <w:rFonts w:ascii="Consolas" w:cs="Consolas" w:eastAsia="Consolas" w:hAnsi="Consolas"/>
                <w:sz w:val="18"/>
                <w:szCs w:val="18"/>
              </w:rPr>
              <w:t xml:space="preserve">  "origin_story_en": { "value": "Born in São Gonçalo...", "source": "gpt_enrichment", "confidence": 0.70 }</w:t>
            </w:r>
          </w:p>
          <w:p>
            <w:pPr>
              <w:spacing w:after="0"/>
            </w:pPr>
            <w:r>
              <w:rPr>
                <w:rFonts w:ascii="Consolas" w:cs="Consolas" w:eastAsia="Consolas" w:hAnsi="Consolas"/>
                <w:sz w:val="18"/>
                <w:szCs w:val="18"/>
              </w:rPr>
              <w:t xml:space="preserve">}</w:t>
            </w:r>
          </w:p>
        </w:tc>
      </w:tr>
    </w:tbl>
    <w:p>
      <w:pPr>
        <w:spacing w:after="100"/>
      </w:pPr>
      <w:r>
        <w:rPr>
          <w:rFonts w:ascii="Arial" w:cs="Arial" w:eastAsia="Arial" w:hAnsi="Arial"/>
          <w:sz w:val="22"/>
          <w:szCs w:val="22"/>
        </w:rPr>
        <w:t xml:space="preserve"/>
      </w:r>
    </w:p>
    <w:p>
      <w:pPr>
        <w:pStyle w:val="Heading2"/>
        <w:spacing w:after="200" w:before="240"/>
      </w:pPr>
      <w:r>
        <w:rPr>
          <w:rFonts w:ascii="Arial" w:cs="Arial" w:eastAsia="Arial" w:hAnsi="Arial"/>
          <w:b/>
          <w:bCs/>
          <w:color w:val="1B365D"/>
          <w:sz w:val="26"/>
          <w:szCs w:val="26"/>
        </w:rPr>
        <w:t xml:space="preserve">5.3 Curator Confidence Framework</w:t>
      </w:r>
    </w:p>
    <w:p>
      <w:pPr>
        <w:spacing w:after="200"/>
      </w:pPr>
      <w:r>
        <w:rPr>
          <w:rFonts w:ascii="Arial" w:cs="Arial" w:eastAsia="Arial" w:hAnsi="Arial"/>
          <w:sz w:val="22"/>
          <w:szCs w:val="22"/>
        </w:rPr>
        <w:t xml:space="preserve">Not all data is equally trustworthy. The confidence field in source attribution uses a simple 0–1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w:t>
            </w:r>
          </w:p>
        </w:tc>
        <w:tc>
          <w:tcPr>
            <w:tcW w:type="dxa" w:w="37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c>
          <w:tcPr>
            <w:tcW w:type="dxa" w:w="37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Sources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0.95–1.00</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Verified fact from authoritative source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Transfermarkt (DOB, club, position), Official FIFA records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0.80–0.94</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High-quality curated data, may have minor lag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Static bios (int’l caps), Transfer-resolved clubs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0.60–0.79</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Enriched/inferred data, verified by spot-check</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 narratives that passed verification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&lt; 0.60</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Unverified enrichment, use with caution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 facts not verified, user-submitted corrections pending review</w:t>
            </w:r>
          </w:p>
        </w:tc>
      </w:tr>
    </w:tbl>
    <w:p>
      <w:pPr>
        <w:spacing w:after="100"/>
      </w:pPr>
      <w:r>
        <w:rPr>
          <w:rFonts w:ascii="Arial" w:cs="Arial" w:eastAsia="Arial" w:hAnsi="Arial"/>
          <w:sz w:val="22"/>
          <w:szCs w:val="22"/>
        </w:rPr>
        <w:t xml:space="preserve"/>
      </w:r>
    </w:p>
    <w:p>
      <w:pPr>
        <w:spacing w:after="200"/>
      </w:pPr>
      <w:r>
        <w:rPr>
          <w:rFonts w:ascii="Arial" w:cs="Arial" w:eastAsia="Arial" w:hAnsi="Arial"/>
          <w:sz w:val="22"/>
          <w:szCs w:val="22"/>
        </w:rPr>
        <w:t xml:space="preserve">Capi can use these confidence scores to modulate how it presents information: high-confidence facts are stated directly, while low-confidence data gets hedging language.</w:t>
      </w:r>
    </w:p>
    <w:p>
      <w:r>
        <w:br w:type="page"/>
      </w:r>
    </w:p>
    <w:p>
      <w:pPr>
        <w:pStyle w:val="Heading1"/>
        <w:spacing w:after="200" w:before="360"/>
      </w:pPr>
      <w:r>
        <w:rPr>
          <w:rFonts w:ascii="Arial" w:cs="Arial" w:eastAsia="Arial" w:hAnsi="Arial"/>
          <w:b/>
          <w:bCs/>
          <w:color w:val="1B365D"/>
          <w:sz w:val="32"/>
          <w:szCs w:val="32"/>
        </w:rPr>
        <w:t xml:space="preserve">6. Scale Path</w:t>
      </w:r>
    </w:p>
    <w:p>
      <w:pPr>
        <w:spacing w:after="200"/>
      </w:pPr>
      <w:r>
        <w:rPr>
          <w:rFonts w:ascii="Arial" w:cs="Arial" w:eastAsia="Arial" w:hAnsi="Arial"/>
          <w:sz w:val="22"/>
          <w:szCs w:val="22"/>
        </w:rPr>
        <w:t xml:space="preserve">The architecture is designed to grow in three horizons. Each horizon adds scope without requiring a rewrite of the previous one.</w:t>
      </w:r>
    </w:p>
    <w:p>
      <w:pPr>
        <w:pStyle w:val="Heading2"/>
        <w:spacing w:after="200" w:before="240"/>
      </w:pPr>
      <w:r>
        <w:rPr>
          <w:rFonts w:ascii="Arial" w:cs="Arial" w:eastAsia="Arial" w:hAnsi="Arial"/>
          <w:b/>
          <w:bCs/>
          <w:color w:val="1B365D"/>
          <w:sz w:val="26"/>
          <w:szCs w:val="26"/>
        </w:rPr>
        <w:t xml:space="preserve">Horizon 1: World Cup 2026 (current)</w:t>
      </w:r>
    </w:p>
    <w:p>
      <w:pPr>
        <w:spacing w:after="200"/>
      </w:pPr>
      <w:r>
        <w:rPr>
          <w:rFonts w:ascii="Arial" w:cs="Arial" w:eastAsia="Arial" w:hAnsi="Arial"/>
          <w:sz w:val="22"/>
          <w:szCs w:val="22"/>
        </w:rPr>
        <w:t xml:space="preserve">638 players, 48 teams, 5 sources (TM, Static Bios, Static Squads, API-Football, GPT). Single-sport, single-tournament focus. Supabase Postgres handles the entire data volume comfortably. This is the proving ground for the architecture and methodology.</w:t>
      </w:r>
    </w:p>
    <w:p>
      <w:pPr>
        <w:pStyle w:val="Heading2"/>
        <w:spacing w:after="200" w:before="240"/>
      </w:pPr>
      <w:r>
        <w:rPr>
          <w:rFonts w:ascii="Arial" w:cs="Arial" w:eastAsia="Arial" w:hAnsi="Arial"/>
          <w:b/>
          <w:bCs/>
          <w:color w:val="1B365D"/>
          <w:sz w:val="26"/>
          <w:szCs w:val="26"/>
        </w:rPr>
        <w:t xml:space="preserve">Horizon 2: All Professional Soccer</w:t>
      </w:r>
    </w:p>
    <w:p>
      <w:pPr>
        <w:spacing w:after="200"/>
      </w:pPr>
      <w:r>
        <w:rPr>
          <w:rFonts w:ascii="Arial" w:cs="Arial" w:eastAsia="Arial" w:hAnsi="Arial"/>
          <w:sz w:val="22"/>
          <w:szCs w:val="22"/>
        </w:rPr>
        <w:t xml:space="preserve">Expanding to cover the top 20–30 leagues worldwide adds roughly 15,000–20,000 active players. At this scale, the tooling stack remains the same—Supabase Postgres can handle millions of rows—but ingestion needs to become API-driven rather than CSV-based. API-Football becomes the primary real-time source. The dedup challenge grows significantly (more name collisions, more transfers to track), but the methodology stays identical: profile sources, set rules, test, promote.</w:t>
      </w:r>
    </w:p>
    <w:p>
      <w:pPr>
        <w:pStyle w:val="Heading2"/>
        <w:spacing w:after="200" w:before="240"/>
      </w:pPr>
      <w:r>
        <w:rPr>
          <w:rFonts w:ascii="Arial" w:cs="Arial" w:eastAsia="Arial" w:hAnsi="Arial"/>
          <w:b/>
          <w:bCs/>
          <w:color w:val="1B365D"/>
          <w:sz w:val="26"/>
          <w:szCs w:val="26"/>
        </w:rPr>
        <w:t xml:space="preserve">Horizon 3: Multi-Sport Intelligence</w:t>
      </w:r>
    </w:p>
    <w:p>
      <w:pPr>
        <w:spacing w:after="200"/>
      </w:pPr>
      <w:r>
        <w:rPr>
          <w:rFonts w:ascii="Arial" w:cs="Arial" w:eastAsia="Arial" w:hAnsi="Arial"/>
          <w:sz w:val="22"/>
          <w:szCs w:val="22"/>
        </w:rPr>
        <w:t xml:space="preserve">Adding basketball, baseball, American football, tennis, and other sports means new source integrations per sport, but the core platform—orchestration, quality gates, lineage, staging/production separation, curator workflow—remains unchanged. At this point (likely millions of athlete records), consider moving raw data to S3 with a proper warehouse (Snowflake or BigQuery) while keeping Supabase as the serving layer for the application. The dbt models and Soda checks port directly to the new warehouse.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2400"/>
        <w:gridCol w:w="2820"/>
      </w:tblGrid>
      <w:tr>
        <w:tc>
          <w:tcPr>
            <w:tcW w:type="dxa" w:w="234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Horizon</w:t>
            </w:r>
          </w:p>
        </w:tc>
        <w:tc>
          <w:tcPr>
            <w:tcW w:type="dxa" w:w="18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Athletes</w:t>
            </w:r>
          </w:p>
        </w:tc>
        <w:tc>
          <w:tcPr>
            <w:tcW w:type="dxa" w:w="2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Storage</w:t>
            </w:r>
          </w:p>
        </w:tc>
        <w:tc>
          <w:tcPr>
            <w:tcW w:type="dxa" w:w="28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Key Addition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H1: WC 2026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~638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Postgres</w:t>
            </w:r>
          </w:p>
        </w:tc>
        <w:tc>
          <w:tcPr>
            <w:tcW w:type="dxa" w:w="2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Methodology proven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H2: All Soccer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Postgres</w:t>
            </w:r>
          </w:p>
        </w:tc>
        <w:tc>
          <w:tcPr>
            <w:tcW w:type="dxa" w:w="2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API-driven ingestion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H3: Multi-Sport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S3 + Warehouse + Supabase</w:t>
            </w:r>
          </w:p>
        </w:tc>
        <w:tc>
          <w:tcPr>
            <w:tcW w:type="dxa" w:w="2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Sport-specific source adapters</w:t>
            </w:r>
          </w:p>
        </w:tc>
      </w:tr>
    </w:tbl>
    <w:p>
      <w:pPr>
        <w:spacing w:after="200"/>
      </w:pPr>
      <w:r>
        <w:rPr>
          <w:rFonts w:ascii="Arial" w:cs="Arial" w:eastAsia="Arial" w:hAnsi="Arial"/>
          <w:sz w:val="22"/>
          <w:szCs w:val="22"/>
        </w:rPr>
        <w:t xml:space="preserve"/>
      </w:r>
    </w:p>
    <w:p>
      <w:pPr>
        <w:pStyle w:val="Heading1"/>
        <w:spacing w:after="200" w:before="360"/>
      </w:pPr>
      <w:r>
        <w:rPr>
          <w:rFonts w:ascii="Arial" w:cs="Arial" w:eastAsia="Arial" w:hAnsi="Arial"/>
          <w:b/>
          <w:bCs/>
          <w:color w:val="1B365D"/>
          <w:sz w:val="32"/>
          <w:szCs w:val="32"/>
        </w:rPr>
        <w:t xml:space="preserve">7. Known Issues to Resolve During Build</w:t>
      </w:r>
    </w:p>
    <w:p>
      <w:pPr>
        <w:spacing w:after="200"/>
      </w:pPr>
      <w:r>
        <w:rPr>
          <w:rFonts w:ascii="Arial" w:cs="Arial" w:eastAsia="Arial" w:hAnsi="Arial"/>
          <w:sz w:val="22"/>
          <w:szCs w:val="22"/>
        </w:rPr>
        <w:t xml:space="preserve">These are the currently known data quality and infrastructure issues. Each maps to a specific phase where it gets addressed.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400"/>
        <w:gridCol w:w="2200"/>
        <w:gridCol w:w="2160"/>
      </w:tblGrid>
      <w:tr>
        <w:tc>
          <w:tcPr>
            <w:tcW w:type="dxa" w:w="6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Pri</w:t>
            </w:r>
          </w:p>
        </w:tc>
        <w:tc>
          <w:tcPr>
            <w:tcW w:type="dxa" w:w="3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Issue</w:t>
            </w:r>
          </w:p>
        </w:tc>
        <w:tc>
          <w:tcPr>
            <w:tcW w:type="dxa" w:w="1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Root Cause</w:t>
            </w:r>
          </w:p>
        </w:tc>
        <w:tc>
          <w:tcPr>
            <w:tcW w:type="dxa" w:w="21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Resolution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3545"/>
                <w:sz w:val="20"/>
                <w:szCs w:val="20"/>
              </w:rPr>
              <w:t xml:space="preserve">P0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clubs from GPT, not TM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Merge drops TM club fields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merge + transfer resolver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3545"/>
                <w:sz w:val="20"/>
                <w:szCs w:val="20"/>
              </w:rPr>
              <w:t xml:space="preserve">P0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Wrong Vinicius entry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Dedup error or manual entry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in canonical dedup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3545"/>
                <w:sz w:val="20"/>
                <w:szCs w:val="20"/>
              </w:rPr>
              <w:t xml:space="preserve">P0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 corrupt entry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data issue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in raw cleanup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C107"/>
                <w:sz w:val="20"/>
                <w:szCs w:val="20"/>
              </w:rPr>
              <w:t xml:space="preserve">P1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 duplicate groups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Fuzzy match threshold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Tune thresholds + manual review</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C107"/>
                <w:sz w:val="20"/>
                <w:szCs w:val="20"/>
              </w:rPr>
              <w:t xml:space="preserve">P1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"Sumeet" mystery entry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Unknown source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Trace and remove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C107"/>
                <w:sz w:val="20"/>
                <w:szCs w:val="20"/>
              </w:rPr>
              <w:t xml:space="preserve">P1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 vs 48 team discrepancy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teams not in static data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missing teams to squads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7A2B8"/>
                <w:sz w:val="20"/>
                <w:szCs w:val="20"/>
              </w:rPr>
              <w:t xml:space="preserve">P2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API-Football not in merge layer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Sync script built but not integrated into dedup/merge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APIF as 4th-priority source in dbt merge model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7A2B8"/>
                <w:sz w:val="20"/>
                <w:szCs w:val="20"/>
              </w:rPr>
              <w:t xml:space="preserve">P2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Verification coverage gaps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 GPT verification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verification run</w:t>
            </w:r>
          </w:p>
        </w:tc>
      </w:tr>
    </w:tbl>
    <w:p>
      <w:pPr>
        <w:spacing w:after="200"/>
      </w:pPr>
      <w:r>
        <w:rPr>
          <w:rFonts w:ascii="Arial" w:cs="Arial" w:eastAsia="Arial" w:hAnsi="Arial"/>
          <w:sz w:val="22"/>
          <w:szCs w:val="22"/>
        </w:rPr>
        <w:t xml:space="preserve"/>
      </w:r>
    </w:p>
    <w:p>
      <w:pPr>
        <w:pStyle w:val="Heading1"/>
        <w:spacing w:after="200" w:before="360"/>
      </w:pPr>
      <w:r>
        <w:rPr>
          <w:rFonts w:ascii="Arial" w:cs="Arial" w:eastAsia="Arial" w:hAnsi="Arial"/>
          <w:b/>
          <w:bCs/>
          <w:color w:val="1B365D"/>
          <w:sz w:val="32"/>
          <w:szCs w:val="32"/>
        </w:rPr>
        <w:t xml:space="preserve">8. Timeline</w:t>
      </w:r>
    </w:p>
    <w:p>
      <w:pPr>
        <w:spacing w:after="200"/>
      </w:pPr>
      <w:r>
        <w:rPr>
          <w:rFonts w:ascii="Arial" w:cs="Arial" w:eastAsia="Arial" w:hAnsi="Arial"/>
          <w:sz w:val="22"/>
          <w:szCs w:val="22"/>
        </w:rPr>
        <w:t xml:space="preserve">Assuming solo development with part-time commitment, the total timeline is 8–13 weeks. Phases can overlap slightly where there are no hard dependencies (for example, Phase 0 setup can happen while Phase 1 profiling is in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800"/>
        <w:gridCol w:w="2220"/>
        <w:gridCol w:w="2220"/>
      </w:tblGrid>
      <w:tr>
        <w:tc>
          <w:tcPr>
            <w:tcW w:type="dxa" w:w="31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22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Depends On</w:t>
            </w:r>
          </w:p>
        </w:tc>
        <w:tc>
          <w:tcPr>
            <w:tcW w:type="dxa" w:w="222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0: Infrastructure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week</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Tooling operational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1: Source Profiling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weeks</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0</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rules codified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2: Dedup &amp; Merge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weeks</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Club data flowing from TM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3: Enrichment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weeks</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factual regressions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4: Staging &amp; Testing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week</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Carlo sign-off</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5: Production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day</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4</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on production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Phase 6: Dynamic Pipelines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 weeks</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5</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Ongoing freshness</w:t>
            </w:r>
          </w:p>
        </w:tc>
      </w:tr>
    </w:tbl>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World Cup 2026 kicks off June 11. </w:t>
      </w:r>
      <w:r>
        <w:rPr>
          <w:rFonts w:ascii="Arial" w:cs="Arial" w:eastAsia="Arial" w:hAnsi="Arial"/>
          <w:sz w:val="22"/>
          <w:szCs w:val="22"/>
        </w:rPr>
        <w:t xml:space="preserve">With a March start, there’s a comfortable ~3-month buffer to reach Phase 5 (production) before the tournament, with Phase 6 (dynamic pipelines) active during the group stages.</w:t>
      </w:r>
    </w:p>
    <w:p>
      <w:pPr>
        <w:pStyle w:val="Heading1"/>
        <w:spacing w:after="200" w:before="360"/>
      </w:pPr>
      <w:r>
        <w:rPr>
          <w:rFonts w:ascii="Arial" w:cs="Arial" w:eastAsia="Arial" w:hAnsi="Arial"/>
          <w:b/>
          <w:bCs/>
          <w:color w:val="1B365D"/>
          <w:sz w:val="32"/>
          <w:szCs w:val="32"/>
        </w:rPr>
        <w:t xml:space="preserve">9. Key Decisions &amp; Rationale</w:t>
      </w:r>
    </w:p>
    <w:p>
      <w:pPr>
        <w:spacing w:after="200"/>
      </w:pPr>
      <w:r>
        <w:rPr>
          <w:rFonts w:ascii="Arial" w:cs="Arial" w:eastAsia="Arial" w:hAnsi="Arial"/>
          <w:b/>
          <w:bCs/>
          <w:sz w:val="22"/>
          <w:szCs w:val="22"/>
        </w:rPr>
        <w:t xml:space="preserve">Why Prefect over Dagster? </w:t>
      </w:r>
      <w:r>
        <w:rPr>
          <w:rFonts w:ascii="Arial" w:cs="Arial" w:eastAsia="Arial" w:hAnsi="Arial"/>
          <w:sz w:val="22"/>
          <w:szCs w:val="22"/>
        </w:rPr>
        <w:t xml:space="preserve">Dagster’s software-defined assets model is powerful but adds cognitive overhead for a solo developer. Prefect’s decorator-based API (@flow, @task) maps directly to the existing Python functions. One to two weeks to productivity vs four to six for Dagster.</w:t>
      </w:r>
    </w:p>
    <w:p>
      <w:pPr>
        <w:spacing w:after="200"/>
      </w:pPr>
      <w:r>
        <w:rPr>
          <w:rFonts w:ascii="Arial" w:cs="Arial" w:eastAsia="Arial" w:hAnsi="Arial"/>
          <w:b/>
          <w:bCs/>
          <w:sz w:val="22"/>
          <w:szCs w:val="22"/>
        </w:rPr>
        <w:t xml:space="preserve">Why separate Supabase projects instead of schema separation? </w:t>
      </w:r>
      <w:r>
        <w:rPr>
          <w:rFonts w:ascii="Arial" w:cs="Arial" w:eastAsia="Arial" w:hAnsi="Arial"/>
          <w:sz w:val="22"/>
          <w:szCs w:val="22"/>
        </w:rPr>
        <w:t xml:space="preserve">Schema separation (staging vs public in the same database) is technically simpler but operationally dangerous. One wrong unqualified query or a defaulting ORM hits production data. Separate projects give physical isolation—you cannot accidentally cross the boundary.</w:t>
      </w:r>
    </w:p>
    <w:p>
      <w:pPr>
        <w:spacing w:after="200"/>
      </w:pPr>
      <w:r>
        <w:rPr>
          <w:rFonts w:ascii="Arial" w:cs="Arial" w:eastAsia="Arial" w:hAnsi="Arial"/>
          <w:b/>
          <w:bCs/>
          <w:sz w:val="22"/>
          <w:szCs w:val="22"/>
        </w:rPr>
        <w:t xml:space="preserve">Why not S3 + Snowflake now? </w:t>
      </w:r>
      <w:r>
        <w:rPr>
          <w:rFonts w:ascii="Arial" w:cs="Arial" w:eastAsia="Arial" w:hAnsi="Arial"/>
          <w:sz w:val="22"/>
          <w:szCs w:val="22"/>
        </w:rPr>
        <w:t xml:space="preserve">At 638 players (and even at 20,000), Postgres is more than sufficient. Adding a cloud warehouse introduces cost ($50–400/month for Snowflake), operational complexity, and a data sync problem between warehouse and serving layer. The architecture is designed so that the switch to S3 + warehouse is a clean migration when volume demands it—dbt models port directly.</w:t>
      </w:r>
    </w:p>
    <w:p>
      <w:pPr>
        <w:spacing w:after="200"/>
      </w:pPr>
      <w:r>
        <w:rPr>
          <w:rFonts w:ascii="Arial" w:cs="Arial" w:eastAsia="Arial" w:hAnsi="Arial"/>
          <w:b/>
          <w:bCs/>
          <w:sz w:val="22"/>
          <w:szCs w:val="22"/>
        </w:rPr>
        <w:t xml:space="preserve">Why Soda over Great Expectations? </w:t>
      </w:r>
      <w:r>
        <w:rPr>
          <w:rFonts w:ascii="Arial" w:cs="Arial" w:eastAsia="Arial" w:hAnsi="Arial"/>
          <w:sz w:val="22"/>
          <w:szCs w:val="22"/>
        </w:rPr>
        <w:t xml:space="preserve">Soda’s YAML-based configuration gets you from zero to running checks in 30 minutes. Great Expectations is more powerful (especially for complex conditional checks) but takes days to configure properly. Start with Soda; add GX checks for specific complex validations as needed.</w:t>
      </w:r>
    </w:p>
    <w:p>
      <w:pPr>
        <w:spacing w:after="200"/>
      </w:pPr>
      <w:r>
        <w:rPr>
          <w:rFonts w:ascii="Arial" w:cs="Arial" w:eastAsia="Arial" w:hAnsi="Arial"/>
          <w:b/>
          <w:bCs/>
          <w:sz w:val="22"/>
          <w:szCs w:val="22"/>
        </w:rPr>
        <w:t xml:space="preserve">Why curator sign-off before production promotion? </w:t>
      </w:r>
      <w:r>
        <w:rPr>
          <w:rFonts w:ascii="Arial" w:cs="Arial" w:eastAsia="Arial" w:hAnsi="Arial"/>
          <w:sz w:val="22"/>
          <w:szCs w:val="22"/>
        </w:rPr>
        <w:t xml:space="preserve">Automated quality checks catch systematic issues (coverage drops, schema violations, regression). They don’t catch semantic issues (a player’s story reads wrong, a club name is technically correct but uses an old branding). Human review closes that gap. This is what “standing behind our data 100%” means.</w:t>
      </w:r>
    </w:p>
    <w:p>
      <w:pPr>
        <w:pStyle w:val="Heading1"/>
        <w:spacing w:after="200" w:before="360"/>
      </w:pPr>
      <w:r>
        <w:rPr>
          <w:rFonts w:ascii="Arial" w:cs="Arial" w:eastAsia="Arial" w:hAnsi="Arial"/>
          <w:b/>
          <w:bCs/>
          <w:color w:val="1B365D"/>
          <w:sz w:val="32"/>
          <w:szCs w:val="32"/>
        </w:rPr>
        <w:t xml:space="preserve">10. Next Steps</w:t>
      </w:r>
    </w:p>
    <w:p>
      <w:pPr>
        <w:spacing w:after="200"/>
      </w:pPr>
      <w:r>
        <w:rPr>
          <w:rFonts w:ascii="Arial" w:cs="Arial" w:eastAsia="Arial" w:hAnsi="Arial"/>
          <w:sz w:val="22"/>
          <w:szCs w:val="22"/>
        </w:rPr>
        <w:t xml:space="preserve">With this blueprint approved, the immediate next actions are:</w:t>
      </w:r>
    </w:p>
    <w:p>
      <w:pPr>
        <w:pStyle w:val="ListParagraph"/>
        <w:numPr>
          <w:ilvl w:val="0"/>
          <w:numId w:val="3"/>
        </w:numPr>
        <w:spacing w:after="100"/>
      </w:pPr>
      <w:r>
        <w:rPr>
          <w:rFonts w:ascii="Arial" w:cs="Arial" w:eastAsia="Arial" w:hAnsi="Arial"/>
          <w:b/>
          <w:bCs/>
          <w:sz w:val="22"/>
          <w:szCs w:val="22"/>
        </w:rPr>
        <w:t xml:space="preserve">Carlo reviews and approves this architecture (or requests changes)</w:t>
      </w:r>
    </w:p>
    <w:p>
      <w:pPr>
        <w:pStyle w:val="ListParagraph"/>
        <w:numPr>
          <w:ilvl w:val="0"/>
          <w:numId w:val="3"/>
        </w:numPr>
        <w:spacing w:after="100"/>
      </w:pPr>
      <w:r>
        <w:rPr>
          <w:rFonts w:ascii="Arial" w:cs="Arial" w:eastAsia="Arial" w:hAnsi="Arial"/>
          <w:sz w:val="22"/>
          <w:szCs w:val="22"/>
        </w:rPr>
        <w:t xml:space="preserve">Begin Phase 0: Set up Prefect, create Supabase schemas, initialize dbt project</w:t>
      </w:r>
    </w:p>
    <w:p>
      <w:pPr>
        <w:pStyle w:val="ListParagraph"/>
        <w:numPr>
          <w:ilvl w:val="0"/>
          <w:numId w:val="3"/>
        </w:numPr>
        <w:spacing w:after="100"/>
      </w:pPr>
      <w:r>
        <w:rPr>
          <w:rFonts w:ascii="Arial" w:cs="Arial" w:eastAsia="Arial" w:hAnsi="Arial"/>
          <w:sz w:val="22"/>
          <w:szCs w:val="22"/>
        </w:rPr>
        <w:t xml:space="preserve">Update CLAUDE.md and AGENTS.md to reflect the new architecture</w:t>
      </w:r>
    </w:p>
    <w:p>
      <w:pPr>
        <w:pStyle w:val="ListParagraph"/>
        <w:numPr>
          <w:ilvl w:val="0"/>
          <w:numId w:val="3"/>
        </w:numPr>
        <w:spacing w:after="100"/>
      </w:pPr>
      <w:r>
        <w:rPr>
          <w:rFonts w:ascii="Arial" w:cs="Arial" w:eastAsia="Arial" w:hAnsi="Arial"/>
          <w:sz w:val="22"/>
          <w:szCs w:val="22"/>
        </w:rPr>
        <w:t xml:space="preserve">Provision staging Supabase project</w:t>
      </w:r>
    </w:p>
    <w:p>
      <w:pPr>
        <w:spacing w:after="200"/>
      </w:pPr>
      <w:r>
        <w:rPr>
          <w:rFonts w:ascii="Arial" w:cs="Arial" w:eastAsia="Arial" w:hAnsi="Arial"/>
          <w:sz w:val="22"/>
          <w:szCs w:val="22"/>
        </w:rPr>
        <w:t xml:space="preserve"/>
      </w:r>
    </w:p>
    <w:p>
      <w:pPr>
        <w:pBdr>
          <w:bottom w:val="single" w:color="1B365D" w:sz="6" w:space="1"/>
        </w:pBdr>
        <w:spacing w:after="200" w:before="200"/>
      </w:pPr>
    </w:p>
    <w:p>
      <w:pPr>
        <w:spacing w:after="200"/>
      </w:pPr>
      <w:r>
        <w:rPr>
          <w:rFonts w:ascii="Arial" w:cs="Arial" w:eastAsia="Arial" w:hAnsi="Arial"/>
          <w:i/>
          <w:iCs/>
          <w:color w:val="666666"/>
          <w:sz w:val="20"/>
          <w:szCs w:val="20"/>
        </w:rPr>
        <w:t xml:space="preserve">This document is version-controlled and will be updated as decisions are made during implementation. It is the single source of truth for the El Capi data platform architecture.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El Capi Data Platform — Architecture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65D"/>
      <w:sz w:val="32"/>
      <w:szCs w:val="32"/>
    </w:rPr>
  </w:style>
  <w:style w:type="paragraph" w:styleId="Heading2">
    <w:name w:val="Heading 2"/>
    <w:basedOn w:val="Normal"/>
    <w:next w:val="Normal"/>
    <w:qFormat/>
    <w:pPr>
      <w:spacing w:after="200" w:before="240"/>
      <w:outlineLvl w:val="1"/>
    </w:pPr>
    <w:rPr>
      <w:rFonts w:ascii="Arial" w:cs="Arial" w:eastAsia="Arial" w:hAnsi="Arial"/>
      <w:b/>
      <w:bCs/>
      <w:color w:val="1B365D"/>
      <w:sz w:val="26"/>
      <w:szCs w:val="26"/>
    </w:rPr>
  </w:style>
  <w:style w:type="paragraph" w:styleId="Heading3">
    <w:name w:val="Heading 3"/>
    <w:basedOn w:val="Normal"/>
    <w:next w:val="Normal"/>
    <w:qFormat/>
    <w:pPr>
      <w:spacing w:after="160" w:before="200"/>
      <w:outlineLvl w:val="2"/>
    </w:pPr>
    <w:rPr>
      <w:rFonts w:ascii="Arial" w:cs="Arial" w:eastAsia="Arial" w:hAnsi="Arial"/>
      <w:b/>
      <w:bCs/>
      <w:color w:val="1B365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2026-03-13T04:50:41.267Z</dcterms:created>
  <dcterms:modified xsi:type="dcterms:W3CDTF">2026-03-13T04:50:41.268Z</dcterms:modified>
</cp:coreProperties>
</file>

<file path=docProps/custom.xml><?xml version="1.0" encoding="utf-8"?>
<Properties xmlns="http://schemas.openxmlformats.org/officeDocument/2006/custom-properties" xmlns:vt="http://schemas.openxmlformats.org/officeDocument/2006/docPropsVTypes"/>
</file>