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C2A" w:rsidRPr="00FB7078" w:rsidRDefault="00901873">
      <w:pPr>
        <w:rPr>
          <w:b/>
        </w:rPr>
      </w:pPr>
      <w:r w:rsidRPr="00FB7078">
        <w:rPr>
          <w:b/>
        </w:rPr>
        <w:t xml:space="preserve">Meeting minutes from </w:t>
      </w:r>
      <w:r w:rsidR="00E83C2A" w:rsidRPr="00FB7078">
        <w:rPr>
          <w:b/>
        </w:rPr>
        <w:t xml:space="preserve">NBI DT Call </w:t>
      </w:r>
    </w:p>
    <w:p w:rsidR="00E83C2A" w:rsidRDefault="00E83C2A">
      <w:r w:rsidRPr="00FB7078">
        <w:rPr>
          <w:b/>
        </w:rPr>
        <w:t>Date</w:t>
      </w:r>
      <w:r>
        <w:t>: 21 December 2016</w:t>
      </w:r>
    </w:p>
    <w:p w:rsidR="00E83C2A" w:rsidRPr="00496B1A" w:rsidRDefault="00E83C2A">
      <w:pPr>
        <w:rPr>
          <w:b/>
        </w:rPr>
      </w:pPr>
      <w:r w:rsidRPr="00496B1A">
        <w:rPr>
          <w:b/>
        </w:rPr>
        <w:t xml:space="preserve">Attendees: </w:t>
      </w:r>
    </w:p>
    <w:p w:rsidR="00E83C2A" w:rsidRDefault="00E83C2A">
      <w:r>
        <w:t xml:space="preserve">Italo Busi, Daniel King, Ricard Vilalta, Sergio Belotti, Young Lee, Carlo Perocchio, </w:t>
      </w:r>
      <w:r w:rsidRPr="00E83C2A">
        <w:t>Karthik Sethuraman</w:t>
      </w:r>
      <w:r>
        <w:t xml:space="preserve">, Dieter Beller, </w:t>
      </w:r>
      <w:r w:rsidRPr="00E83C2A">
        <w:t>Luis Miguel Contreras Murillo</w:t>
      </w:r>
      <w:r>
        <w:t xml:space="preserve">, </w:t>
      </w:r>
      <w:r w:rsidRPr="00E83C2A">
        <w:t>Haomian Zheng</w:t>
      </w:r>
      <w:r>
        <w:t xml:space="preserve">, Jonathan Sadler, </w:t>
      </w:r>
      <w:r w:rsidRPr="00E83C2A">
        <w:t>Yuji Tochio</w:t>
      </w:r>
      <w:r>
        <w:t xml:space="preserve">, </w:t>
      </w:r>
      <w:r w:rsidR="00250089" w:rsidRPr="00250089">
        <w:t>Xiang YUN</w:t>
      </w:r>
    </w:p>
    <w:p w:rsidR="000F07D1" w:rsidRPr="00496B1A" w:rsidRDefault="00E83C2A">
      <w:pPr>
        <w:rPr>
          <w:b/>
        </w:rPr>
      </w:pPr>
      <w:r w:rsidRPr="00496B1A">
        <w:rPr>
          <w:b/>
        </w:rPr>
        <w:t xml:space="preserve">Agenda </w:t>
      </w:r>
    </w:p>
    <w:p w:rsidR="00E83C2A" w:rsidRDefault="00E83C2A" w:rsidP="00E83C2A">
      <w:pPr>
        <w:pStyle w:val="ListParagraph"/>
        <w:numPr>
          <w:ilvl w:val="0"/>
          <w:numId w:val="1"/>
        </w:numPr>
      </w:pPr>
      <w:r w:rsidRPr="00E83C2A">
        <w:rPr>
          <w:lang w:val="en-US"/>
        </w:rPr>
        <w:t>Recap of the unofficial gap analysis group work</w:t>
      </w:r>
    </w:p>
    <w:p w:rsidR="00E83C2A" w:rsidRDefault="00E83C2A" w:rsidP="00E83C2A">
      <w:pPr>
        <w:pStyle w:val="ListParagraph"/>
        <w:numPr>
          <w:ilvl w:val="0"/>
          <w:numId w:val="1"/>
        </w:numPr>
      </w:pPr>
      <w:r>
        <w:t>Overview of use cases from ONF</w:t>
      </w:r>
    </w:p>
    <w:p w:rsidR="00892AF7" w:rsidRDefault="00892AF7" w:rsidP="00E83C2A">
      <w:pPr>
        <w:pStyle w:val="ListParagraph"/>
        <w:numPr>
          <w:ilvl w:val="0"/>
          <w:numId w:val="1"/>
        </w:numPr>
      </w:pPr>
      <w:r>
        <w:t>Any other business</w:t>
      </w:r>
    </w:p>
    <w:p w:rsidR="00901873" w:rsidRPr="00496B1A" w:rsidRDefault="00E83C2A" w:rsidP="00E83C2A">
      <w:pPr>
        <w:rPr>
          <w:b/>
        </w:rPr>
      </w:pPr>
      <w:r w:rsidRPr="00496B1A">
        <w:rPr>
          <w:b/>
        </w:rPr>
        <w:t>1. Recap of the unofficial gap analysis group work</w:t>
      </w:r>
      <w:r w:rsidR="00901873" w:rsidRPr="00496B1A">
        <w:rPr>
          <w:b/>
        </w:rPr>
        <w:t xml:space="preserve"> (led by Sergio)</w:t>
      </w:r>
    </w:p>
    <w:p w:rsidR="00901873" w:rsidRDefault="00901873" w:rsidP="00901873">
      <w:r>
        <w:t xml:space="preserve">We reviewed the current </w:t>
      </w:r>
      <w:r w:rsidR="00E83C2A" w:rsidRPr="00E83C2A">
        <w:t xml:space="preserve">use cases: </w:t>
      </w:r>
    </w:p>
    <w:p w:rsidR="00901873" w:rsidRDefault="00E83C2A" w:rsidP="00250089">
      <w:pPr>
        <w:pStyle w:val="ListParagraph"/>
        <w:numPr>
          <w:ilvl w:val="0"/>
          <w:numId w:val="3"/>
        </w:numPr>
      </w:pPr>
      <w:r w:rsidRPr="00E83C2A">
        <w:t xml:space="preserve">Use Case 1: Single </w:t>
      </w:r>
      <w:r>
        <w:t xml:space="preserve">Topology (one domain </w:t>
      </w:r>
      <w:r w:rsidR="00901873">
        <w:t xml:space="preserve">and </w:t>
      </w:r>
      <w:r>
        <w:t>one layer)</w:t>
      </w:r>
    </w:p>
    <w:p w:rsidR="00901873" w:rsidRDefault="00E83C2A" w:rsidP="00250089">
      <w:pPr>
        <w:pStyle w:val="ListParagraph"/>
        <w:numPr>
          <w:ilvl w:val="0"/>
          <w:numId w:val="3"/>
        </w:numPr>
      </w:pPr>
      <w:r w:rsidRPr="00E83C2A">
        <w:t>Use Case 2: Multilayer/single domain Topology</w:t>
      </w:r>
    </w:p>
    <w:p w:rsidR="00E83C2A" w:rsidRDefault="00E83C2A" w:rsidP="00250089">
      <w:pPr>
        <w:pStyle w:val="ListParagraph"/>
        <w:numPr>
          <w:ilvl w:val="0"/>
          <w:numId w:val="3"/>
        </w:numPr>
      </w:pPr>
      <w:r w:rsidRPr="00E83C2A">
        <w:t>Use Case 3: Single layer/multi-domain Topology</w:t>
      </w:r>
    </w:p>
    <w:p w:rsidR="006C4127" w:rsidRDefault="006C4127" w:rsidP="00901873">
      <w:r>
        <w:t xml:space="preserve">Special mention of the mapping from Service/EVC to NRM Connections across different providers. This MEF slide is provided </w:t>
      </w:r>
      <w:r w:rsidR="009150AA">
        <w:t>in the following file (</w:t>
      </w:r>
      <w:r w:rsidR="00250089">
        <w:t>slide 5</w:t>
      </w:r>
      <w:r w:rsidR="009150AA">
        <w:t>)</w:t>
      </w:r>
      <w:r>
        <w:t xml:space="preserve">: </w:t>
      </w:r>
    </w:p>
    <w:p w:rsidR="00B16522" w:rsidRDefault="00B16522" w:rsidP="00901873">
      <w:hyperlink r:id="rId5" w:history="1">
        <w:r w:rsidRPr="003416B1">
          <w:rPr>
            <w:rStyle w:val="Hyperlink"/>
          </w:rPr>
          <w:t>https://github.com/danielkinguk/transport-nbi/blob/master/Meetings/2016-12-21/Gap%20Analysis-%20Recap%20what's%20been%20discussed%20(Xian%20%20Sergio)-revised%20-%20updated.pptx</w:t>
        </w:r>
      </w:hyperlink>
    </w:p>
    <w:p w:rsidR="00B16522" w:rsidRDefault="00B16522" w:rsidP="00901873">
      <w:r>
        <w:t>Clarified (slides 6 and 7) that Use Case 1 can be split into two use cases: one where the ODU is terminated between CE routers and another where an EPL service, supported by an ODU terminated between the PEs, is setup between the CE routers.</w:t>
      </w:r>
    </w:p>
    <w:p w:rsidR="00B16522" w:rsidRDefault="00B16522" w:rsidP="00901873">
      <w:r>
        <w:t>OTU4 TPs removed (slide 6): still need to discuss the need for ODU4 and ODU2 supporting TPs shown in the slide.</w:t>
      </w:r>
    </w:p>
    <w:p w:rsidR="006C4127" w:rsidRDefault="00250089" w:rsidP="00901873">
      <w:r>
        <w:t>Current open issues</w:t>
      </w:r>
      <w:r w:rsidR="009150AA">
        <w:t xml:space="preserve"> (slide 8)</w:t>
      </w:r>
      <w:r>
        <w:t xml:space="preserve">: </w:t>
      </w:r>
    </w:p>
    <w:p w:rsidR="00250089" w:rsidRDefault="00250089" w:rsidP="00250089">
      <w:pPr>
        <w:pStyle w:val="ListParagraph"/>
        <w:numPr>
          <w:ilvl w:val="0"/>
          <w:numId w:val="4"/>
        </w:numPr>
      </w:pPr>
      <w:r w:rsidRPr="00250089">
        <w:t>OTN Topo</w:t>
      </w:r>
      <w:r>
        <w:t>logy type defined in L1Topology</w:t>
      </w:r>
    </w:p>
    <w:p w:rsidR="00250089" w:rsidRDefault="00250089" w:rsidP="00250089">
      <w:pPr>
        <w:pStyle w:val="ListParagraph"/>
        <w:numPr>
          <w:ilvl w:val="0"/>
          <w:numId w:val="4"/>
        </w:numPr>
      </w:pPr>
      <w:r w:rsidRPr="00250089">
        <w:t>NE Type and Version should be optional. Cleaner solution is to have NE capability, e.g. ODU hierarchy, Mux levels, etc. in a OTN T</w:t>
      </w:r>
      <w:r w:rsidR="00BD616F">
        <w:t>E Topology model</w:t>
      </w:r>
    </w:p>
    <w:p w:rsidR="006C4127" w:rsidRDefault="00250089" w:rsidP="00250089">
      <w:pPr>
        <w:pStyle w:val="ListParagraph"/>
        <w:numPr>
          <w:ilvl w:val="0"/>
          <w:numId w:val="4"/>
        </w:numPr>
      </w:pPr>
      <w:r w:rsidRPr="00250089">
        <w:t>Generic attributes (</w:t>
      </w:r>
      <w:r>
        <w:t>including</w:t>
      </w:r>
      <w:r w:rsidRPr="00250089">
        <w:t xml:space="preserve"> LayerProtocol) should be added t</w:t>
      </w:r>
      <w:r w:rsidR="00BD616F">
        <w:t>o the augmented Transport Model</w:t>
      </w:r>
    </w:p>
    <w:p w:rsidR="00BD616F" w:rsidRDefault="00DF66B2" w:rsidP="00BD616F">
      <w:r>
        <w:t xml:space="preserve">[Slide 5] general discussion on </w:t>
      </w:r>
      <w:r w:rsidR="000B0335">
        <w:t>which model do we augment: TEAS, OTN, I2RS, et al? Should we constrain or make this implementation specific?</w:t>
      </w:r>
    </w:p>
    <w:p w:rsidR="00496B1A" w:rsidRPr="00496B1A" w:rsidRDefault="00496B1A" w:rsidP="00BD616F">
      <w:pPr>
        <w:rPr>
          <w:b/>
        </w:rPr>
      </w:pPr>
      <w:r w:rsidRPr="00496B1A">
        <w:rPr>
          <w:b/>
        </w:rPr>
        <w:t>2. Overview of use cases from ONF</w:t>
      </w:r>
    </w:p>
    <w:p w:rsidR="00B16522" w:rsidRDefault="00496B1A" w:rsidP="00BD616F">
      <w:r>
        <w:t>Karthik presented the ONF T-API Multi-layer Multi-domain Topology and Connectivity example</w:t>
      </w:r>
      <w:r w:rsidR="00B16522">
        <w:t>:</w:t>
      </w:r>
    </w:p>
    <w:p w:rsidR="00B16522" w:rsidRDefault="00B16522" w:rsidP="00BD616F">
      <w:hyperlink r:id="rId6" w:history="1">
        <w:r w:rsidRPr="003416B1">
          <w:rPr>
            <w:rStyle w:val="Hyperlink"/>
          </w:rPr>
          <w:t>https://github.com/danielkinguk/transport-nbi/blob/master/Meetings/2016-12-21/onf2016.303_TAPI_Multi-layer_Multi-D.02.pptx</w:t>
        </w:r>
      </w:hyperlink>
    </w:p>
    <w:p w:rsidR="00BA6B47" w:rsidRDefault="00BA6B47" w:rsidP="00BD616F">
      <w:r>
        <w:t xml:space="preserve">ONF TAPI Concepts include: </w:t>
      </w:r>
    </w:p>
    <w:p w:rsidR="00BA6B47" w:rsidRPr="00BA6B47" w:rsidRDefault="00BA6B47" w:rsidP="00BA6B47">
      <w:pPr>
        <w:pStyle w:val="ListParagraph"/>
        <w:numPr>
          <w:ilvl w:val="0"/>
          <w:numId w:val="5"/>
        </w:numPr>
      </w:pPr>
      <w:r w:rsidRPr="00BA6B47">
        <w:lastRenderedPageBreak/>
        <w:t>All T</w:t>
      </w:r>
      <w:r w:rsidR="00FB7078">
        <w:t>-</w:t>
      </w:r>
      <w:r w:rsidRPr="00BA6B47">
        <w:t>API interaction between an API provider (e.g. SDN Controller) and an API Client (e.g. Application, Orchestrator or another SDN Controller) occur within a shared “Context”</w:t>
      </w:r>
    </w:p>
    <w:p w:rsidR="00BA6B47" w:rsidRPr="00BA6B47" w:rsidRDefault="00BA6B47" w:rsidP="00BA6B47">
      <w:pPr>
        <w:pStyle w:val="ListParagraph"/>
        <w:numPr>
          <w:ilvl w:val="0"/>
          <w:numId w:val="5"/>
        </w:numPr>
      </w:pPr>
      <w:r w:rsidRPr="00BA6B47">
        <w:t>T</w:t>
      </w:r>
      <w:r w:rsidR="00FB7078">
        <w:t>-</w:t>
      </w:r>
      <w:r w:rsidRPr="00BA6B47">
        <w:t>API Context is defined by a set of ServiceEndPoints (and some policy)</w:t>
      </w:r>
    </w:p>
    <w:p w:rsidR="00BA6B47" w:rsidRPr="00BA6B47" w:rsidRDefault="00BA6B47" w:rsidP="00BA6B47">
      <w:pPr>
        <w:pStyle w:val="ListParagraph"/>
        <w:numPr>
          <w:ilvl w:val="0"/>
          <w:numId w:val="5"/>
        </w:numPr>
      </w:pPr>
      <w:r w:rsidRPr="00BA6B47">
        <w:t>T</w:t>
      </w:r>
      <w:r w:rsidR="00FB7078">
        <w:t>-</w:t>
      </w:r>
      <w:r w:rsidRPr="00BA6B47">
        <w:t xml:space="preserve">API provider creates(provisions) one or more Connections in response to a successful </w:t>
      </w:r>
    </w:p>
    <w:p w:rsidR="00BA6B47" w:rsidRPr="00BA6B47" w:rsidRDefault="00BA6B47" w:rsidP="00BA6B47">
      <w:pPr>
        <w:pStyle w:val="ListParagraph"/>
        <w:numPr>
          <w:ilvl w:val="0"/>
          <w:numId w:val="5"/>
        </w:numPr>
      </w:pPr>
      <w:r w:rsidRPr="00BA6B47">
        <w:t>A T</w:t>
      </w:r>
      <w:r w:rsidR="00FB7078">
        <w:t>-</w:t>
      </w:r>
      <w:r w:rsidRPr="00BA6B47">
        <w:t>API provider may expose one or more abstract Topology within the shared Context</w:t>
      </w:r>
    </w:p>
    <w:p w:rsidR="00BA6B47" w:rsidRDefault="00BA6B47" w:rsidP="00BA6B47">
      <w:pPr>
        <w:pStyle w:val="ListParagraph"/>
        <w:numPr>
          <w:ilvl w:val="0"/>
          <w:numId w:val="5"/>
        </w:numPr>
      </w:pPr>
      <w:r w:rsidRPr="00BA6B47">
        <w:t xml:space="preserve">A Topology is expressed in terms </w:t>
      </w:r>
      <w:r>
        <w:t>of Nodes and Links between them</w:t>
      </w:r>
    </w:p>
    <w:p w:rsidR="00ED2BDB" w:rsidRDefault="00ED2BDB" w:rsidP="00ED2BDB">
      <w:r>
        <w:t xml:space="preserve">Specific Discussions </w:t>
      </w:r>
      <w:r w:rsidR="00892AF7">
        <w:t>on ONF Use Cases</w:t>
      </w:r>
    </w:p>
    <w:p w:rsidR="00ED2BDB" w:rsidRDefault="00A31EAD" w:rsidP="00EE6C76">
      <w:pPr>
        <w:pStyle w:val="ListParagraph"/>
        <w:numPr>
          <w:ilvl w:val="0"/>
          <w:numId w:val="6"/>
        </w:numPr>
      </w:pPr>
      <w:r>
        <w:t xml:space="preserve">[Slide 1] </w:t>
      </w:r>
      <w:r w:rsidR="00FB7078">
        <w:t>Young asked if the TAPI will use augmentations of the YANG models, and Karthik confirmed “Yes” this is the case.</w:t>
      </w:r>
    </w:p>
    <w:p w:rsidR="00ED2BDB" w:rsidRDefault="000E5D36" w:rsidP="00743408">
      <w:pPr>
        <w:pStyle w:val="ListParagraph"/>
        <w:numPr>
          <w:ilvl w:val="0"/>
          <w:numId w:val="6"/>
        </w:numPr>
      </w:pPr>
      <w:r>
        <w:t xml:space="preserve">[Slide 3] </w:t>
      </w:r>
      <w:r w:rsidR="00FB7078">
        <w:t>Dieter asked if there is a distinction between service end-points at the UNI and NNI? Yes, there are some distinctions, dependent on a domain service, and end-to-end service.</w:t>
      </w:r>
    </w:p>
    <w:p w:rsidR="00ED2BDB" w:rsidRDefault="00B16522" w:rsidP="00115EDA">
      <w:pPr>
        <w:pStyle w:val="ListParagraph"/>
        <w:numPr>
          <w:ilvl w:val="0"/>
          <w:numId w:val="6"/>
        </w:numPr>
      </w:pPr>
      <w:r w:rsidDel="00B16522">
        <w:t xml:space="preserve"> </w:t>
      </w:r>
      <w:r w:rsidR="000E5D36">
        <w:t xml:space="preserve">[Slide 4] </w:t>
      </w:r>
      <w:r w:rsidR="00D61FAF">
        <w:t xml:space="preserve">Italo </w:t>
      </w:r>
      <w:r>
        <w:t xml:space="preserve">discussed </w:t>
      </w:r>
      <w:r w:rsidR="00D61FAF">
        <w:t>how the Multi-domain controller will combine the abstract topologies for each domain environment</w:t>
      </w:r>
      <w:r>
        <w:t>: it is still an open point to clarify within ONF</w:t>
      </w:r>
      <w:r w:rsidR="00D61FAF">
        <w:t>.</w:t>
      </w:r>
    </w:p>
    <w:p w:rsidR="00ED2BDB" w:rsidRDefault="00B16522" w:rsidP="004A79A5">
      <w:pPr>
        <w:pStyle w:val="ListParagraph"/>
        <w:numPr>
          <w:ilvl w:val="0"/>
          <w:numId w:val="6"/>
        </w:numPr>
      </w:pPr>
      <w:r w:rsidDel="00B16522">
        <w:t xml:space="preserve"> </w:t>
      </w:r>
      <w:r w:rsidR="000E5D36">
        <w:t xml:space="preserve">[Slide 10] Young </w:t>
      </w:r>
      <w:r>
        <w:t xml:space="preserve">asked </w:t>
      </w:r>
      <w:r w:rsidR="000E5D36">
        <w:t xml:space="preserve">if the model is assumed to be symmetrical. </w:t>
      </w:r>
    </w:p>
    <w:p w:rsidR="00ED2BDB" w:rsidRDefault="000E5D36" w:rsidP="00ED2BDB">
      <w:pPr>
        <w:pStyle w:val="ListParagraph"/>
      </w:pPr>
      <w:r>
        <w:t>No. Also, a description of the Context Topology abstraction model is provided in the T-API 2.0 model document.</w:t>
      </w:r>
    </w:p>
    <w:p w:rsidR="00C034EA" w:rsidRDefault="00B16522" w:rsidP="00C15385">
      <w:pPr>
        <w:pStyle w:val="ListParagraph"/>
        <w:numPr>
          <w:ilvl w:val="0"/>
          <w:numId w:val="6"/>
        </w:numPr>
      </w:pPr>
      <w:r w:rsidDel="00B16522">
        <w:t xml:space="preserve"> </w:t>
      </w:r>
      <w:r w:rsidR="00C034EA">
        <w:t xml:space="preserve">[Slide 20] Young highlighted that the </w:t>
      </w:r>
      <w:r w:rsidR="006D6C37">
        <w:t>m</w:t>
      </w:r>
      <w:r w:rsidR="00C034EA">
        <w:t xml:space="preserve">ulti-domain controller was concatenating views. </w:t>
      </w:r>
      <w:r w:rsidR="006D6C37">
        <w:t xml:space="preserve">The burden of path computation is very complex on the multi-domain controller, as the domain controller will expose internal topology and not perform the computation itself. </w:t>
      </w:r>
      <w:r w:rsidR="00ED2BDB">
        <w:t xml:space="preserve"> </w:t>
      </w:r>
      <w:r w:rsidR="006D6C37">
        <w:t xml:space="preserve">Karthik mentioned that this would support both expose physical connectivity or abstracting, to minimise complexity on the multi-domain controller. </w:t>
      </w:r>
    </w:p>
    <w:p w:rsidR="00FA197D" w:rsidRDefault="00D83C0E" w:rsidP="00BD616F">
      <w:r>
        <w:t xml:space="preserve">Italo noted </w:t>
      </w:r>
      <w:r w:rsidR="00FA197D">
        <w:t xml:space="preserve">that </w:t>
      </w:r>
      <w:r>
        <w:t xml:space="preserve">this could </w:t>
      </w:r>
      <w:r w:rsidR="004E5825">
        <w:t>be</w:t>
      </w:r>
      <w:r>
        <w:t xml:space="preserve"> </w:t>
      </w:r>
      <w:r w:rsidR="00FA197D">
        <w:t>additional scenarios</w:t>
      </w:r>
      <w:r>
        <w:t xml:space="preserve"> to those described by Sergio </w:t>
      </w:r>
      <w:r w:rsidR="004E5825">
        <w:t>covering the</w:t>
      </w:r>
      <w:r w:rsidR="00E969CC">
        <w:t xml:space="preserve"> </w:t>
      </w:r>
      <w:r w:rsidR="00FA197D">
        <w:t>multi-domain and multi-layer use case</w:t>
      </w:r>
      <w:r w:rsidR="00E969CC">
        <w:t xml:space="preserve">, </w:t>
      </w:r>
      <w:r w:rsidR="006F4A63">
        <w:t xml:space="preserve">perhaps also </w:t>
      </w:r>
      <w:r w:rsidR="00E969CC">
        <w:t xml:space="preserve">with and without </w:t>
      </w:r>
      <w:r w:rsidR="006F4A63">
        <w:t xml:space="preserve">domain </w:t>
      </w:r>
      <w:r w:rsidR="00E969CC">
        <w:t>abstraction</w:t>
      </w:r>
      <w:r w:rsidR="006F4A63">
        <w:t xml:space="preserve"> (based on Young’s earlier comments)</w:t>
      </w:r>
      <w:r w:rsidR="00FA197D">
        <w:t xml:space="preserve">. </w:t>
      </w:r>
      <w:bookmarkStart w:id="0" w:name="_GoBack"/>
      <w:bookmarkEnd w:id="0"/>
    </w:p>
    <w:p w:rsidR="00E556A4" w:rsidRDefault="00E556A4" w:rsidP="00E556A4">
      <w:r>
        <w:t>In summary, we saw one additional use case for inclusion on the current NBI DT use case pack (this will be use case 4)</w:t>
      </w:r>
      <w:r w:rsidR="00311FD8">
        <w:t>.</w:t>
      </w:r>
      <w:r w:rsidR="0056752F">
        <w:t xml:space="preserve"> We will agree offline and update the slides</w:t>
      </w:r>
      <w:r w:rsidR="00311FD8">
        <w:t xml:space="preserve"> to reflect all four scenarios</w:t>
      </w:r>
      <w:r w:rsidR="0056752F">
        <w:t xml:space="preserve">. </w:t>
      </w:r>
    </w:p>
    <w:p w:rsidR="00892AF7" w:rsidRDefault="00892AF7" w:rsidP="00892AF7">
      <w:pPr>
        <w:rPr>
          <w:b/>
        </w:rPr>
      </w:pPr>
      <w:r>
        <w:rPr>
          <w:b/>
        </w:rPr>
        <w:t>3</w:t>
      </w:r>
      <w:r w:rsidRPr="00496B1A">
        <w:rPr>
          <w:b/>
        </w:rPr>
        <w:t xml:space="preserve">. </w:t>
      </w:r>
      <w:r>
        <w:rPr>
          <w:b/>
        </w:rPr>
        <w:t>Any other business</w:t>
      </w:r>
    </w:p>
    <w:p w:rsidR="00892AF7" w:rsidRDefault="00892AF7" w:rsidP="00CC1736">
      <w:pPr>
        <w:pStyle w:val="ListParagraph"/>
        <w:numPr>
          <w:ilvl w:val="0"/>
          <w:numId w:val="7"/>
        </w:numPr>
      </w:pPr>
      <w:r w:rsidRPr="00892AF7">
        <w:t xml:space="preserve">Next </w:t>
      </w:r>
      <w:r>
        <w:t>call with be after holidays and New Year (Wednesday 11</w:t>
      </w:r>
      <w:r w:rsidRPr="00D82BB7">
        <w:rPr>
          <w:vertAlign w:val="superscript"/>
        </w:rPr>
        <w:t>th</w:t>
      </w:r>
      <w:r w:rsidR="00836C6A">
        <w:t xml:space="preserve"> January</w:t>
      </w:r>
      <w:r w:rsidR="00B16522">
        <w:t>, 3-5pm CET</w:t>
      </w:r>
      <w:r w:rsidR="00836C6A">
        <w:t>)</w:t>
      </w:r>
    </w:p>
    <w:p w:rsidR="006F4A63" w:rsidRPr="00892AF7" w:rsidRDefault="006F4A63" w:rsidP="00CC1736">
      <w:pPr>
        <w:pStyle w:val="ListParagraph"/>
        <w:numPr>
          <w:ilvl w:val="0"/>
          <w:numId w:val="7"/>
        </w:numPr>
      </w:pPr>
      <w:r>
        <w:t>We will switch to WebEx</w:t>
      </w:r>
      <w:r w:rsidR="00BB24C1">
        <w:t xml:space="preserve"> as Uber Conference was lim</w:t>
      </w:r>
      <w:r w:rsidR="00DC5D49">
        <w:t>ited for some participants as VoIP was filtered</w:t>
      </w:r>
    </w:p>
    <w:sectPr w:rsidR="006F4A63" w:rsidRPr="00892AF7" w:rsidSect="007A1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6A48"/>
    <w:multiLevelType w:val="hybridMultilevel"/>
    <w:tmpl w:val="275C5C2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981276F"/>
    <w:multiLevelType w:val="hybridMultilevel"/>
    <w:tmpl w:val="0BB46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637BE"/>
    <w:multiLevelType w:val="hybridMultilevel"/>
    <w:tmpl w:val="F5E84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85456"/>
    <w:multiLevelType w:val="hybridMultilevel"/>
    <w:tmpl w:val="5A587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93D55"/>
    <w:multiLevelType w:val="hybridMultilevel"/>
    <w:tmpl w:val="51F0E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80C48"/>
    <w:multiLevelType w:val="hybridMultilevel"/>
    <w:tmpl w:val="DC30B178"/>
    <w:lvl w:ilvl="0" w:tplc="DD328A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F0F89"/>
    <w:multiLevelType w:val="hybridMultilevel"/>
    <w:tmpl w:val="AE78E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E4"/>
    <w:rsid w:val="000B0335"/>
    <w:rsid w:val="000E5D36"/>
    <w:rsid w:val="000F07D1"/>
    <w:rsid w:val="001816E4"/>
    <w:rsid w:val="00250089"/>
    <w:rsid w:val="00311FD8"/>
    <w:rsid w:val="00496B1A"/>
    <w:rsid w:val="004E5825"/>
    <w:rsid w:val="0056752F"/>
    <w:rsid w:val="006C4127"/>
    <w:rsid w:val="006D6C37"/>
    <w:rsid w:val="006F4A63"/>
    <w:rsid w:val="007A1C89"/>
    <w:rsid w:val="00836C6A"/>
    <w:rsid w:val="00892AF7"/>
    <w:rsid w:val="00901873"/>
    <w:rsid w:val="009150AA"/>
    <w:rsid w:val="00A31EAD"/>
    <w:rsid w:val="00A40E51"/>
    <w:rsid w:val="00A84441"/>
    <w:rsid w:val="00B16522"/>
    <w:rsid w:val="00BA6B47"/>
    <w:rsid w:val="00BB24C1"/>
    <w:rsid w:val="00BD616F"/>
    <w:rsid w:val="00C034EA"/>
    <w:rsid w:val="00D61FAF"/>
    <w:rsid w:val="00D82BB7"/>
    <w:rsid w:val="00D83C0E"/>
    <w:rsid w:val="00DC5D49"/>
    <w:rsid w:val="00DF66B2"/>
    <w:rsid w:val="00E556A4"/>
    <w:rsid w:val="00E83C2A"/>
    <w:rsid w:val="00E969CC"/>
    <w:rsid w:val="00ED2BDB"/>
    <w:rsid w:val="00F43B6D"/>
    <w:rsid w:val="00FA197D"/>
    <w:rsid w:val="00F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B00C22-F239-43FE-9F6F-C6FCA6E5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2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2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39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4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0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2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6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2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081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334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8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10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3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8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21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2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elkinguk/transport-nbi/blob/master/Meetings/2016-12-21/onf2016.303_TAPI_Multi-layer_Multi-D.02.pptx" TargetMode="External"/><Relationship Id="rId5" Type="http://schemas.openxmlformats.org/officeDocument/2006/relationships/hyperlink" Target="https://github.com/danielkinguk/transport-nbi/blob/master/Meetings/2016-12-21/Gap%20Analysis-%20Recap%20what's%20been%20discussed%20(Xian%20%20Sergio)-revised%20-%20updated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King</dc:creator>
  <cp:lastModifiedBy>Daniel King</cp:lastModifiedBy>
  <cp:revision>3</cp:revision>
  <dcterms:created xsi:type="dcterms:W3CDTF">2016-12-21T17:25:00Z</dcterms:created>
  <dcterms:modified xsi:type="dcterms:W3CDTF">2016-12-21T17:25:00Z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1482334637</vt:lpwstr>
  </property>
</Properties>
</file>