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E99" w:rsidRDefault="009F2C62">
      <w:pPr>
        <w:pStyle w:val="Heading1"/>
        <w:widowControl/>
      </w:pPr>
      <w:r>
        <w:t>Transport NBI DT - June 14th, 2017</w:t>
      </w:r>
    </w:p>
    <w:p w:rsidR="00886E99" w:rsidRPr="009F2C62" w:rsidRDefault="009F2C62" w:rsidP="00DC238F">
      <w:pPr>
        <w:pStyle w:val="Heading2"/>
        <w:rPr>
          <w:lang w:val="it-IT"/>
        </w:rPr>
      </w:pPr>
      <w:r w:rsidRPr="009F2C62">
        <w:rPr>
          <w:lang w:val="it-IT"/>
        </w:rPr>
        <w:t xml:space="preserve">Attendees </w:t>
      </w:r>
    </w:p>
    <w:p w:rsidR="00DC238F" w:rsidRPr="00DC238F" w:rsidRDefault="009F2C62" w:rsidP="00DC238F">
      <w:pPr>
        <w:pStyle w:val="ListParagraph"/>
        <w:widowControl/>
        <w:numPr>
          <w:ilvl w:val="0"/>
          <w:numId w:val="1"/>
        </w:numPr>
        <w:rPr>
          <w:rFonts w:cstheme="minorBidi"/>
          <w:lang w:val="it-IT"/>
        </w:rPr>
      </w:pPr>
      <w:r w:rsidRPr="00DC238F">
        <w:rPr>
          <w:lang w:val="it-IT"/>
        </w:rPr>
        <w:t>Daniel King</w:t>
      </w:r>
    </w:p>
    <w:p w:rsidR="00DC238F" w:rsidRPr="00DC238F" w:rsidRDefault="009F2C62" w:rsidP="00DC238F">
      <w:pPr>
        <w:pStyle w:val="ListParagraph"/>
        <w:widowControl/>
        <w:numPr>
          <w:ilvl w:val="0"/>
          <w:numId w:val="1"/>
        </w:numPr>
        <w:rPr>
          <w:rFonts w:cstheme="minorBidi"/>
          <w:lang w:val="it-IT"/>
        </w:rPr>
      </w:pPr>
      <w:r w:rsidRPr="00DC238F">
        <w:rPr>
          <w:lang w:val="it-IT"/>
        </w:rPr>
        <w:t>Italo Busi</w:t>
      </w:r>
    </w:p>
    <w:p w:rsidR="00DC238F" w:rsidRPr="00DC238F" w:rsidRDefault="009F2C62" w:rsidP="00DC238F">
      <w:pPr>
        <w:pStyle w:val="ListParagraph"/>
        <w:widowControl/>
        <w:numPr>
          <w:ilvl w:val="0"/>
          <w:numId w:val="1"/>
        </w:numPr>
        <w:rPr>
          <w:rFonts w:cstheme="minorBidi"/>
          <w:lang w:val="it-IT"/>
        </w:rPr>
      </w:pPr>
      <w:r w:rsidRPr="00DC238F">
        <w:rPr>
          <w:lang w:val="it-IT"/>
        </w:rPr>
        <w:t>Sergio Belotti</w:t>
      </w:r>
    </w:p>
    <w:p w:rsidR="00DC238F" w:rsidRPr="00DC238F" w:rsidRDefault="009F2C62" w:rsidP="00DC238F">
      <w:pPr>
        <w:pStyle w:val="ListParagraph"/>
        <w:widowControl/>
        <w:numPr>
          <w:ilvl w:val="0"/>
          <w:numId w:val="1"/>
        </w:numPr>
        <w:rPr>
          <w:rFonts w:cstheme="minorBidi"/>
          <w:lang w:val="it-IT"/>
        </w:rPr>
      </w:pPr>
      <w:r w:rsidRPr="00DC238F">
        <w:rPr>
          <w:lang w:val="it-IT"/>
        </w:rPr>
        <w:t>Carlo Perocchio</w:t>
      </w:r>
    </w:p>
    <w:p w:rsidR="00DC238F" w:rsidRPr="00DC238F" w:rsidRDefault="009F2C62" w:rsidP="00DC238F">
      <w:pPr>
        <w:pStyle w:val="ListParagraph"/>
        <w:widowControl/>
        <w:numPr>
          <w:ilvl w:val="0"/>
          <w:numId w:val="1"/>
        </w:numPr>
        <w:rPr>
          <w:rFonts w:cstheme="minorBidi"/>
          <w:lang w:val="it-IT"/>
        </w:rPr>
      </w:pPr>
      <w:r w:rsidRPr="00DC238F">
        <w:rPr>
          <w:lang w:val="it-IT"/>
        </w:rPr>
        <w:t>Gianmarco Bruno</w:t>
      </w:r>
    </w:p>
    <w:p w:rsidR="00DC238F" w:rsidRPr="00DC238F" w:rsidRDefault="009F2C62" w:rsidP="00DC238F">
      <w:pPr>
        <w:pStyle w:val="ListParagraph"/>
        <w:widowControl/>
        <w:numPr>
          <w:ilvl w:val="0"/>
          <w:numId w:val="1"/>
        </w:numPr>
        <w:rPr>
          <w:rFonts w:cstheme="minorBidi"/>
          <w:lang w:val="it-IT"/>
        </w:rPr>
      </w:pPr>
      <w:r w:rsidRPr="00DC238F">
        <w:rPr>
          <w:lang w:val="it-IT"/>
        </w:rPr>
        <w:t>Yuji Tochio</w:t>
      </w:r>
    </w:p>
    <w:p w:rsidR="00DC238F" w:rsidRPr="00DC238F" w:rsidRDefault="009F2C62" w:rsidP="00DC238F">
      <w:pPr>
        <w:pStyle w:val="ListParagraph"/>
        <w:widowControl/>
        <w:numPr>
          <w:ilvl w:val="0"/>
          <w:numId w:val="1"/>
        </w:numPr>
        <w:rPr>
          <w:rFonts w:cstheme="minorBidi"/>
          <w:lang w:val="it-IT"/>
        </w:rPr>
      </w:pPr>
      <w:r w:rsidRPr="00DC238F">
        <w:rPr>
          <w:lang w:val="it-IT"/>
        </w:rPr>
        <w:t>Luis Miguel</w:t>
      </w:r>
    </w:p>
    <w:p w:rsidR="00DC238F" w:rsidRPr="00DC238F" w:rsidRDefault="009F2C62" w:rsidP="00DC238F">
      <w:pPr>
        <w:pStyle w:val="ListParagraph"/>
        <w:widowControl/>
        <w:numPr>
          <w:ilvl w:val="0"/>
          <w:numId w:val="1"/>
        </w:numPr>
        <w:rPr>
          <w:rFonts w:cstheme="minorBidi"/>
          <w:lang w:val="it-IT"/>
        </w:rPr>
      </w:pPr>
      <w:r w:rsidRPr="00DC238F">
        <w:rPr>
          <w:lang w:val="it-IT"/>
        </w:rPr>
        <w:t>Dieter Beller</w:t>
      </w:r>
    </w:p>
    <w:p w:rsidR="00886E99" w:rsidRPr="00DC238F" w:rsidRDefault="00DC238F" w:rsidP="00DC238F">
      <w:pPr>
        <w:pStyle w:val="ListParagraph"/>
        <w:widowControl/>
        <w:numPr>
          <w:ilvl w:val="0"/>
          <w:numId w:val="1"/>
        </w:numPr>
        <w:rPr>
          <w:rFonts w:cstheme="minorBidi"/>
          <w:lang w:val="it-IT"/>
        </w:rPr>
        <w:sectPr w:rsidR="00886E99" w:rsidRPr="00DC238F">
          <w:type w:val="continuous"/>
          <w:pgSz w:w="11905" w:h="16837"/>
          <w:pgMar w:top="1440" w:right="1440" w:bottom="1440" w:left="1440" w:header="0" w:footer="0" w:gutter="0"/>
          <w:cols w:space="360"/>
          <w:noEndnote/>
        </w:sectPr>
      </w:pPr>
      <w:r>
        <w:rPr>
          <w:lang w:val="it-IT"/>
        </w:rPr>
        <w:t>Igor Bryskin</w:t>
      </w:r>
      <w:r w:rsidR="009F2C62" w:rsidRPr="00DC238F">
        <w:rPr>
          <w:lang w:val="it-IT"/>
        </w:rPr>
        <w:br/>
      </w:r>
    </w:p>
    <w:p w:rsidR="00886E99" w:rsidRDefault="009F2C62" w:rsidP="00DC238F">
      <w:pPr>
        <w:pStyle w:val="Heading2"/>
      </w:pPr>
      <w:r>
        <w:lastRenderedPageBreak/>
        <w:t>Agenda:</w:t>
      </w:r>
    </w:p>
    <w:p w:rsidR="00886E99" w:rsidRDefault="009F2C62">
      <w:pPr>
        <w:widowControl/>
        <w:rPr>
          <w:rFonts w:cstheme="minorBidi"/>
        </w:rPr>
        <w:sectPr w:rsidR="00886E99">
          <w:type w:val="continuous"/>
          <w:pgSz w:w="11905" w:h="16837"/>
          <w:pgMar w:top="1440" w:right="1440" w:bottom="1440" w:left="1440" w:header="0" w:footer="0" w:gutter="0"/>
          <w:cols w:space="360"/>
          <w:noEndnote/>
        </w:sectPr>
      </w:pPr>
      <w:r>
        <w:t>1. Use of Path Computation for label range negotiation on access links</w:t>
      </w:r>
      <w:r>
        <w:br/>
      </w:r>
      <w:r w:rsidRPr="00DC238F">
        <w:rPr>
          <w:i/>
        </w:rPr>
        <w:t>2. Use Cases I-D Updates</w:t>
      </w:r>
      <w:r w:rsidRPr="00DC238F">
        <w:rPr>
          <w:i/>
        </w:rPr>
        <w:br/>
        <w:t xml:space="preserve">3. </w:t>
      </w:r>
      <w:proofErr w:type="gramStart"/>
      <w:r w:rsidRPr="00DC238F">
        <w:rPr>
          <w:i/>
        </w:rPr>
        <w:t>Analysis I-D (for use case 1)</w:t>
      </w:r>
      <w:r w:rsidRPr="00DC238F">
        <w:rPr>
          <w:i/>
        </w:rPr>
        <w:br/>
        <w:t>4.</w:t>
      </w:r>
      <w:proofErr w:type="gramEnd"/>
      <w:r w:rsidRPr="00DC238F">
        <w:rPr>
          <w:i/>
        </w:rPr>
        <w:t xml:space="preserve"> </w:t>
      </w:r>
      <w:proofErr w:type="gramStart"/>
      <w:r w:rsidRPr="00DC238F">
        <w:rPr>
          <w:i/>
        </w:rPr>
        <w:t>Reporting progress to CCAMP</w:t>
      </w:r>
      <w:r w:rsidRPr="00DC238F">
        <w:rPr>
          <w:i/>
        </w:rPr>
        <w:br/>
        <w:t>5.</w:t>
      </w:r>
      <w:proofErr w:type="gramEnd"/>
      <w:r w:rsidRPr="00DC238F">
        <w:rPr>
          <w:i/>
        </w:rPr>
        <w:t xml:space="preserve"> AOB</w:t>
      </w:r>
      <w:r w:rsidRPr="00DC238F">
        <w:rPr>
          <w:i/>
        </w:rPr>
        <w:br/>
      </w:r>
    </w:p>
    <w:p w:rsidR="00886E99" w:rsidRDefault="009F2C62">
      <w:pPr>
        <w:pStyle w:val="Heading2"/>
        <w:widowControl/>
      </w:pPr>
      <w:r>
        <w:lastRenderedPageBreak/>
        <w:t>Notes</w:t>
      </w:r>
    </w:p>
    <w:p w:rsidR="00886E99" w:rsidRDefault="009F2C62">
      <w:pPr>
        <w:pStyle w:val="Heading3"/>
        <w:widowControl/>
      </w:pPr>
      <w:r>
        <w:t>1. Use of Path Computation for label range negotiation on access links</w:t>
      </w:r>
    </w:p>
    <w:p w:rsidR="00886E99" w:rsidRDefault="009F2C62">
      <w:pPr>
        <w:widowControl/>
        <w:rPr>
          <w:rFonts w:cstheme="minorBidi"/>
        </w:rPr>
        <w:sectPr w:rsidR="00886E99">
          <w:type w:val="continuous"/>
          <w:pgSz w:w="11905" w:h="16837"/>
          <w:pgMar w:top="1440" w:right="1440" w:bottom="1440" w:left="1440" w:header="0" w:footer="0" w:gutter="0"/>
          <w:cols w:space="360"/>
          <w:noEndnote/>
        </w:sectPr>
      </w:pPr>
      <w:r>
        <w:t xml:space="preserve">- </w:t>
      </w:r>
      <w:r w:rsidR="00DC238F">
        <w:t>Discussion</w:t>
      </w:r>
      <w:r>
        <w:t xml:space="preserve"> of the configuration tree for the YANG model</w:t>
      </w:r>
      <w:r>
        <w:br/>
        <w:t>- The Transport PNC will need to know which label ranges the clients support so that the Transport PNC can negotiate which label to use</w:t>
      </w:r>
      <w:r>
        <w:br/>
        <w:t>  </w:t>
      </w:r>
      <w:r>
        <w:br/>
        <w:t>Two</w:t>
      </w:r>
      <w:r w:rsidR="00DC238F">
        <w:t xml:space="preserve"> </w:t>
      </w:r>
      <w:r>
        <w:t xml:space="preserve">methods are </w:t>
      </w:r>
      <w:r w:rsidR="00DC238F">
        <w:t>available</w:t>
      </w:r>
      <w:r>
        <w:t>:</w:t>
      </w:r>
      <w:r>
        <w:br/>
        <w:t>    1. Advertise the label range available on access links (in TE Topology model)</w:t>
      </w:r>
      <w:r>
        <w:br/>
        <w:t>    2. Provide label sets during Tunnel setup (in TE Tunnel model</w:t>
      </w:r>
      <w:proofErr w:type="gramStart"/>
      <w:r>
        <w:t>)</w:t>
      </w:r>
      <w:proofErr w:type="gramEnd"/>
      <w:r>
        <w:br/>
      </w:r>
      <w:r>
        <w:br/>
        <w:t>Better to enhance both models since the models can be used independently.</w:t>
      </w:r>
      <w:r>
        <w:br/>
      </w:r>
      <w:r>
        <w:br/>
        <w:t>Reference network: ODU2 transit for Use Case 1</w:t>
      </w:r>
      <w:r>
        <w:br/>
      </w:r>
      <w:r>
        <w:br/>
        <w:t>Example: label range defined by the technology is 1-1000</w:t>
      </w:r>
      <w:r>
        <w:br/>
      </w:r>
      <w:r>
        <w:br/>
        <w:t>C-R1 supports a limited label range: 1-500</w:t>
      </w:r>
      <w:r>
        <w:br/>
      </w:r>
      <w:r>
        <w:br/>
        <w:t>S3 supports a limited label range: 100-900</w:t>
      </w:r>
      <w:r>
        <w:br/>
      </w:r>
      <w:r>
        <w:br/>
        <w:t>MDSC sends a Path Computation Request to PNC indicating a suggested label set on the head access link: 1-500</w:t>
      </w:r>
      <w:r>
        <w:br/>
        <w:t>PNC replies indicated an acceptable label set on the head access link: 100-500</w:t>
      </w:r>
      <w:r>
        <w:br/>
      </w:r>
      <w:r>
        <w:lastRenderedPageBreak/>
        <w:t>MDSC can request TE Tunnel setup using label 150 on the head access link</w:t>
      </w:r>
      <w:r>
        <w:br/>
      </w:r>
      <w:r>
        <w:br/>
      </w:r>
      <w:r w:rsidR="00DC238F">
        <w:t>Further</w:t>
      </w:r>
      <w:r>
        <w:t xml:space="preserve"> discussion needed on how to use TE Tunnel pre-computed and non-pre</w:t>
      </w:r>
      <w:r w:rsidR="00DC238F">
        <w:t>-computed</w:t>
      </w:r>
      <w:r>
        <w:t xml:space="preserve"> modes.</w:t>
      </w:r>
      <w:r>
        <w:br/>
      </w:r>
      <w:r>
        <w:br/>
        <w:t>Per Tunnel configuration (suggested label set):</w:t>
      </w:r>
      <w:r>
        <w:br/>
        <w:t>-head-label-set-forward</w:t>
      </w:r>
      <w:r>
        <w:br/>
        <w:t>-head-label-set-reverse</w:t>
      </w:r>
      <w:r>
        <w:br/>
        <w:t>-tail-label-set-forward</w:t>
      </w:r>
      <w:r>
        <w:br/>
        <w:t>-tail-label-set-reverse</w:t>
      </w:r>
      <w:r>
        <w:br/>
      </w:r>
      <w:r>
        <w:br/>
        <w:t>Per Tunnel state (acceptable label set):</w:t>
      </w:r>
      <w:r>
        <w:br/>
        <w:t>-head-label-set-forward</w:t>
      </w:r>
      <w:r>
        <w:br/>
        <w:t>-head-label-set-reverse</w:t>
      </w:r>
      <w:r>
        <w:br/>
        <w:t>-tail-label-set-forward</w:t>
      </w:r>
      <w:r>
        <w:br/>
        <w:t>-tail-label-set-reverse</w:t>
      </w:r>
      <w:r>
        <w:br/>
      </w:r>
      <w:r>
        <w:br/>
        <w:t xml:space="preserve">Discussion about whether path computation should take care of </w:t>
      </w:r>
      <w:proofErr w:type="spellStart"/>
      <w:r>
        <w:t>te</w:t>
      </w:r>
      <w:proofErr w:type="spellEnd"/>
      <w:r>
        <w:t xml:space="preserve"> label range negotiation on the </w:t>
      </w:r>
      <w:r>
        <w:rPr>
          <w:u w:val="single"/>
        </w:rPr>
        <w:t>access links</w:t>
      </w:r>
      <w:r>
        <w:t>.</w:t>
      </w:r>
      <w:r>
        <w:br/>
      </w:r>
      <w:r>
        <w:br/>
        <w:t>Carlo: When path computation is used with a black topology, the reply will not contain any information of the intermediate hops but only of the access links. The MDSC should get the information about the label sets available on the access links to properly configure the TE Tunnel.</w:t>
      </w:r>
      <w:r>
        <w:br/>
      </w:r>
      <w:r>
        <w:br/>
        <w:t>It has been clarified that there is no need for path computation to report the label(s) used or available on internal links. The discussion is only about the need to report the label(s) available on the access links.</w:t>
      </w:r>
      <w:r>
        <w:br/>
      </w:r>
      <w:r>
        <w:br/>
        <w:t>Open issues (for further discussion):</w:t>
      </w:r>
      <w:r>
        <w:br/>
        <w:t>    1. it s a tunnel-based configuration or path based configuration</w:t>
      </w:r>
      <w:r>
        <w:br/>
        <w:t xml:space="preserve">    2. </w:t>
      </w:r>
      <w:proofErr w:type="gramStart"/>
      <w:r>
        <w:t>it</w:t>
      </w:r>
      <w:proofErr w:type="gramEnd"/>
      <w:r>
        <w:t xml:space="preserve"> is part of path computation</w:t>
      </w:r>
      <w:r>
        <w:br/>
      </w:r>
      <w:r>
        <w:br/>
        <w:t>Actions:</w:t>
      </w:r>
      <w:r>
        <w:br/>
        <w:t>    </w:t>
      </w:r>
      <w:r>
        <w:br/>
        <w:t xml:space="preserve">- Carlo to </w:t>
      </w:r>
      <w:r w:rsidR="00DC238F">
        <w:t>discuss</w:t>
      </w:r>
      <w:r>
        <w:t xml:space="preserve"> with </w:t>
      </w:r>
      <w:r w:rsidR="00DC238F">
        <w:t>Tarek</w:t>
      </w:r>
      <w:r>
        <w:t xml:space="preserve"> and Igor (TE-Tunnel DT)</w:t>
      </w:r>
      <w:r>
        <w:br/>
        <w:t>- Need to submit new versions of I-Ds before July 3rd deadline </w:t>
      </w:r>
      <w:r>
        <w:br/>
      </w:r>
      <w:r>
        <w:br/>
        <w:t>- Plan for next call 28 June</w:t>
      </w:r>
      <w:r>
        <w:br/>
      </w:r>
    </w:p>
    <w:p w:rsidR="00886E99" w:rsidRDefault="009F2C62">
      <w:pPr>
        <w:pStyle w:val="Heading2"/>
        <w:widowControl/>
      </w:pPr>
      <w:r>
        <w:lastRenderedPageBreak/>
        <w:t>Note takers (feel free to add your name here):</w:t>
      </w:r>
    </w:p>
    <w:p w:rsidR="00886E99" w:rsidRDefault="009F2C62" w:rsidP="00DC238F">
      <w:pPr>
        <w:widowControl/>
        <w:rPr>
          <w:rFonts w:cstheme="minorBidi"/>
        </w:rPr>
        <w:sectPr w:rsidR="00886E99">
          <w:type w:val="continuous"/>
          <w:pgSz w:w="11905" w:h="16837"/>
          <w:pgMar w:top="1440" w:right="1440" w:bottom="1440" w:left="1440" w:header="0" w:footer="0" w:gutter="0"/>
          <w:cols w:space="360"/>
          <w:noEndnote/>
        </w:sectPr>
      </w:pPr>
      <w:r>
        <w:t>Daniel King</w:t>
      </w:r>
      <w:r>
        <w:br/>
      </w:r>
    </w:p>
    <w:p w:rsidR="00886E99" w:rsidRDefault="00886E99">
      <w:pPr>
        <w:widowControl/>
      </w:pPr>
    </w:p>
    <w:sectPr w:rsidR="00886E99" w:rsidSect="00886E99">
      <w:type w:val="continuous"/>
      <w:pgSz w:w="11905" w:h="16837"/>
      <w:pgMar w:top="1440" w:right="1440" w:bottom="1440" w:left="1440" w:header="0" w:footer="0" w:gutter="0"/>
      <w:cols w:space="36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Times New Roman"/>
    <w:charset w:val="00"/>
    <w:family w:val="auto"/>
    <w:pitch w:val="default"/>
    <w:sig w:usb0="00000000" w:usb1="00000000" w:usb2="00000000" w:usb3="00000000" w:csb0="00000000" w:csb1="00000000"/>
  </w:font>
  <w:font w:name="Liberation Serif">
    <w:panose1 w:val="00000000000000000000"/>
    <w:charset w:val="00"/>
    <w:family w:val="auto"/>
    <w:notTrueType/>
    <w:pitch w:val="default"/>
    <w:sig w:usb0="00000003" w:usb1="00000000" w:usb2="00000000" w:usb3="00000000" w:csb0="00000001" w:csb1="00000000"/>
  </w:font>
  <w:font w:name="Liberation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A77B96"/>
    <w:multiLevelType w:val="hybridMultilevel"/>
    <w:tmpl w:val="0FA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F2C62"/>
    <w:rsid w:val="00886E99"/>
    <w:rsid w:val="009F2C62"/>
    <w:rsid w:val="00DC23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886E99"/>
    <w:pPr>
      <w:widowControl w:val="0"/>
      <w:autoSpaceDE w:val="0"/>
      <w:autoSpaceDN w:val="0"/>
      <w:adjustRightInd w:val="0"/>
      <w:spacing w:after="0" w:line="240" w:lineRule="auto"/>
    </w:pPr>
    <w:rPr>
      <w:rFonts w:ascii="Liberation Serif" w:hAnsi="Liberation Serif" w:cs="Liberation Serif"/>
      <w:sz w:val="24"/>
      <w:szCs w:val="24"/>
    </w:rPr>
  </w:style>
  <w:style w:type="paragraph" w:styleId="Heading1">
    <w:name w:val="heading 1"/>
    <w:basedOn w:val="Normal"/>
    <w:next w:val="Normal"/>
    <w:link w:val="Heading1Char"/>
    <w:uiPriority w:val="99"/>
    <w:qFormat/>
    <w:rsid w:val="00886E99"/>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rsid w:val="00886E99"/>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rsid w:val="00886E99"/>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rsid w:val="00886E99"/>
    <w:pPr>
      <w:spacing w:before="440" w:after="60"/>
      <w:outlineLvl w:val="3"/>
    </w:pPr>
    <w:rPr>
      <w:rFonts w:ascii="Liberation Sans" w:hAnsi="Liberation Sans" w:cs="Liberation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rsid w:val="00886E99"/>
    <w:pPr>
      <w:ind w:left="720" w:hanging="431"/>
    </w:pPr>
    <w:rPr>
      <w:rFonts w:cstheme="minorBidi"/>
    </w:rPr>
  </w:style>
  <w:style w:type="paragraph" w:customStyle="1" w:styleId="Contents2">
    <w:name w:val="Contents 2"/>
    <w:basedOn w:val="Normal"/>
    <w:next w:val="Normal"/>
    <w:uiPriority w:val="99"/>
    <w:rsid w:val="00886E99"/>
    <w:pPr>
      <w:ind w:left="1440" w:hanging="431"/>
    </w:pPr>
    <w:rPr>
      <w:rFonts w:cstheme="minorBidi"/>
    </w:rPr>
  </w:style>
  <w:style w:type="paragraph" w:customStyle="1" w:styleId="ArrowheadList">
    <w:name w:val="Arrowhead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LowerRomanList">
    <w:name w:val="Lower Roman List"/>
    <w:basedOn w:val="Normal"/>
    <w:uiPriority w:val="99"/>
    <w:rsid w:val="00886E99"/>
    <w:pPr>
      <w:ind w:left="720" w:hanging="431"/>
    </w:pPr>
    <w:rPr>
      <w:rFonts w:cstheme="minorBidi"/>
    </w:rPr>
  </w:style>
  <w:style w:type="paragraph" w:customStyle="1" w:styleId="NumberedHeading1">
    <w:name w:val="Numbered Heading 1"/>
    <w:basedOn w:val="Heading1"/>
    <w:next w:val="Normal"/>
    <w:uiPriority w:val="99"/>
    <w:rsid w:val="00886E99"/>
    <w:pPr>
      <w:tabs>
        <w:tab w:val="left" w:pos="431"/>
      </w:tabs>
      <w:spacing w:before="0" w:after="0"/>
      <w:outlineLvl w:val="9"/>
    </w:pPr>
    <w:rPr>
      <w:rFonts w:ascii="Liberation Serif" w:hAnsi="Liberation Serif" w:cstheme="minorBidi"/>
      <w:b w:val="0"/>
      <w:bCs w:val="0"/>
      <w:sz w:val="24"/>
      <w:szCs w:val="24"/>
    </w:rPr>
  </w:style>
  <w:style w:type="paragraph" w:customStyle="1" w:styleId="NumberedHeading2">
    <w:name w:val="Numbered Heading 2"/>
    <w:basedOn w:val="Heading2"/>
    <w:next w:val="Normal"/>
    <w:uiPriority w:val="99"/>
    <w:rsid w:val="00886E99"/>
    <w:pPr>
      <w:tabs>
        <w:tab w:val="left" w:pos="431"/>
      </w:tabs>
      <w:spacing w:before="0" w:after="0"/>
      <w:outlineLvl w:val="9"/>
    </w:pPr>
    <w:rPr>
      <w:rFonts w:ascii="Liberation Serif" w:hAnsi="Liberation Serif" w:cstheme="minorBidi"/>
      <w:b w:val="0"/>
      <w:bCs w:val="0"/>
      <w:sz w:val="24"/>
      <w:szCs w:val="24"/>
    </w:rPr>
  </w:style>
  <w:style w:type="paragraph" w:customStyle="1" w:styleId="DiamondList">
    <w:name w:val="Diamond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ontents4">
    <w:name w:val="Contents 4"/>
    <w:basedOn w:val="Normal"/>
    <w:next w:val="Normal"/>
    <w:uiPriority w:val="99"/>
    <w:rsid w:val="00886E99"/>
    <w:pPr>
      <w:ind w:left="2880" w:hanging="431"/>
    </w:pPr>
    <w:rPr>
      <w:rFonts w:cstheme="minorBidi"/>
    </w:rPr>
  </w:style>
  <w:style w:type="paragraph" w:customStyle="1" w:styleId="Contents3">
    <w:name w:val="Contents 3"/>
    <w:basedOn w:val="Normal"/>
    <w:next w:val="Normal"/>
    <w:uiPriority w:val="99"/>
    <w:rsid w:val="00886E99"/>
    <w:pPr>
      <w:ind w:left="2160" w:hanging="431"/>
    </w:pPr>
    <w:rPr>
      <w:rFonts w:cstheme="minorBidi"/>
    </w:rPr>
  </w:style>
  <w:style w:type="paragraph" w:customStyle="1" w:styleId="NumberedHeading3">
    <w:name w:val="Numbered Heading 3"/>
    <w:basedOn w:val="Heading3"/>
    <w:next w:val="Normal"/>
    <w:uiPriority w:val="99"/>
    <w:rsid w:val="00886E99"/>
    <w:pPr>
      <w:tabs>
        <w:tab w:val="left" w:pos="431"/>
      </w:tabs>
      <w:spacing w:before="0" w:after="0"/>
      <w:outlineLvl w:val="9"/>
    </w:pPr>
    <w:rPr>
      <w:rFonts w:ascii="Liberation Serif" w:hAnsi="Liberation Serif" w:cstheme="minorBidi"/>
      <w:b w:val="0"/>
      <w:bCs w:val="0"/>
    </w:rPr>
  </w:style>
  <w:style w:type="paragraph" w:customStyle="1" w:styleId="NumberedList">
    <w:name w:val="Numbered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EndnoteText">
    <w:name w:val="endnote text"/>
    <w:basedOn w:val="Normal"/>
    <w:link w:val="EndnoteTextChar"/>
    <w:uiPriority w:val="99"/>
    <w:rsid w:val="00886E99"/>
    <w:rPr>
      <w:rFonts w:cstheme="minorBidi"/>
    </w:rPr>
  </w:style>
  <w:style w:type="character" w:customStyle="1" w:styleId="EndnoteTextChar">
    <w:name w:val="Endnote Text Char"/>
    <w:basedOn w:val="DefaultParagraphFont"/>
    <w:link w:val="EndnoteText"/>
    <w:uiPriority w:val="99"/>
    <w:semiHidden/>
    <w:rsid w:val="00886E99"/>
    <w:rPr>
      <w:sz w:val="20"/>
      <w:szCs w:val="20"/>
    </w:rPr>
  </w:style>
  <w:style w:type="character" w:styleId="EndnoteReference">
    <w:name w:val="endnote reference"/>
    <w:basedOn w:val="DefaultParagraphFont"/>
    <w:uiPriority w:val="99"/>
    <w:rsid w:val="00886E99"/>
    <w:rPr>
      <w:sz w:val="20"/>
      <w:szCs w:val="20"/>
      <w:vertAlign w:val="superscript"/>
    </w:rPr>
  </w:style>
  <w:style w:type="paragraph" w:customStyle="1" w:styleId="BulletList">
    <w:name w:val="Bullet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hapterHeading">
    <w:name w:val="Chapter Heading"/>
    <w:basedOn w:val="NumberedHeading1"/>
    <w:next w:val="Normal"/>
    <w:uiPriority w:val="99"/>
    <w:rsid w:val="00886E99"/>
    <w:pPr>
      <w:tabs>
        <w:tab w:val="clear" w:pos="431"/>
        <w:tab w:val="left" w:pos="1584"/>
      </w:tabs>
    </w:pPr>
  </w:style>
  <w:style w:type="paragraph" w:customStyle="1" w:styleId="SquareList">
    <w:name w:val="Square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DashedList">
    <w:name w:val="Dashed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character" w:customStyle="1" w:styleId="Heading3Char">
    <w:name w:val="Heading 3 Char"/>
    <w:basedOn w:val="DefaultParagraphFont"/>
    <w:link w:val="Heading3"/>
    <w:uiPriority w:val="9"/>
    <w:semiHidden/>
    <w:rsid w:val="00886E99"/>
    <w:rPr>
      <w:rFonts w:asciiTheme="majorHAnsi" w:eastAsiaTheme="majorEastAsia" w:hAnsiTheme="majorHAnsi" w:cstheme="majorBidi"/>
      <w:b/>
      <w:bCs/>
      <w:sz w:val="26"/>
      <w:szCs w:val="26"/>
    </w:rPr>
  </w:style>
  <w:style w:type="paragraph" w:customStyle="1" w:styleId="TickList">
    <w:name w:val="Tick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HeartList">
    <w:name w:val="Heart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UpperRomanList">
    <w:name w:val="Upper Roman List"/>
    <w:basedOn w:val="NumberedList"/>
    <w:uiPriority w:val="99"/>
    <w:rsid w:val="00886E99"/>
  </w:style>
  <w:style w:type="paragraph" w:customStyle="1" w:styleId="UpperCaseList">
    <w:name w:val="Upper Case List"/>
    <w:basedOn w:val="NumberedList"/>
    <w:uiPriority w:val="99"/>
    <w:rsid w:val="00886E99"/>
  </w:style>
  <w:style w:type="paragraph" w:customStyle="1" w:styleId="Footnote">
    <w:name w:val="Footnote"/>
    <w:basedOn w:val="Normal"/>
    <w:uiPriority w:val="99"/>
    <w:rsid w:val="00886E99"/>
    <w:pPr>
      <w:ind w:left="288" w:hanging="288"/>
    </w:pPr>
    <w:rPr>
      <w:rFonts w:cstheme="minorBidi"/>
      <w:sz w:val="20"/>
      <w:szCs w:val="20"/>
    </w:rPr>
  </w:style>
  <w:style w:type="paragraph" w:customStyle="1" w:styleId="HandList">
    <w:name w:val="Hand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FootnoteText">
    <w:name w:val="footnote text"/>
    <w:basedOn w:val="Normal"/>
    <w:link w:val="FootnoteTextChar"/>
    <w:uiPriority w:val="99"/>
    <w:rsid w:val="00886E99"/>
    <w:rPr>
      <w:rFonts w:cstheme="minorBidi"/>
      <w:sz w:val="20"/>
      <w:szCs w:val="20"/>
    </w:rPr>
  </w:style>
  <w:style w:type="character" w:customStyle="1" w:styleId="FootnoteTextChar">
    <w:name w:val="Footnote Text Char"/>
    <w:basedOn w:val="DefaultParagraphFont"/>
    <w:link w:val="FootnoteText"/>
    <w:uiPriority w:val="99"/>
    <w:semiHidden/>
    <w:rsid w:val="00886E99"/>
    <w:rPr>
      <w:sz w:val="20"/>
      <w:szCs w:val="20"/>
    </w:rPr>
  </w:style>
  <w:style w:type="character" w:customStyle="1" w:styleId="Heading1Char">
    <w:name w:val="Heading 1 Char"/>
    <w:basedOn w:val="DefaultParagraphFont"/>
    <w:link w:val="Heading1"/>
    <w:uiPriority w:val="9"/>
    <w:rsid w:val="00886E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86E99"/>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rsid w:val="00886E99"/>
    <w:pPr>
      <w:spacing w:before="240" w:after="120"/>
      <w:jc w:val="center"/>
    </w:pPr>
    <w:rPr>
      <w:rFonts w:ascii="Liberation Sans" w:hAnsi="Liberation Sans" w:cs="Liberation Sans"/>
      <w:b/>
      <w:bCs/>
      <w:sz w:val="32"/>
      <w:szCs w:val="32"/>
    </w:rPr>
  </w:style>
  <w:style w:type="character" w:customStyle="1" w:styleId="Heading4Char">
    <w:name w:val="Heading 4 Char"/>
    <w:basedOn w:val="DefaultParagraphFont"/>
    <w:link w:val="Heading4"/>
    <w:uiPriority w:val="9"/>
    <w:semiHidden/>
    <w:rsid w:val="00886E99"/>
    <w:rPr>
      <w:b/>
      <w:bCs/>
      <w:sz w:val="28"/>
      <w:szCs w:val="28"/>
    </w:rPr>
  </w:style>
  <w:style w:type="paragraph" w:customStyle="1" w:styleId="LowerCaseList">
    <w:name w:val="Lower Case List"/>
    <w:basedOn w:val="NumberedList"/>
    <w:uiPriority w:val="99"/>
    <w:rsid w:val="00886E99"/>
  </w:style>
  <w:style w:type="paragraph" w:styleId="BlockText">
    <w:name w:val="Block Text"/>
    <w:basedOn w:val="Normal"/>
    <w:uiPriority w:val="99"/>
    <w:rsid w:val="00886E99"/>
    <w:pPr>
      <w:spacing w:after="120"/>
      <w:ind w:left="1440" w:right="1440"/>
    </w:pPr>
    <w:rPr>
      <w:rFonts w:cstheme="minorBidi"/>
    </w:rPr>
  </w:style>
  <w:style w:type="paragraph" w:styleId="PlainText">
    <w:name w:val="Plain Text"/>
    <w:basedOn w:val="Normal"/>
    <w:link w:val="PlainTextChar"/>
    <w:uiPriority w:val="99"/>
    <w:rsid w:val="00886E99"/>
    <w:rPr>
      <w:rFonts w:ascii="Courier New" w:hAnsi="Courier New" w:cs="Courier New"/>
    </w:rPr>
  </w:style>
  <w:style w:type="character" w:customStyle="1" w:styleId="PlainTextChar">
    <w:name w:val="Plain Text Char"/>
    <w:basedOn w:val="DefaultParagraphFont"/>
    <w:link w:val="PlainText"/>
    <w:uiPriority w:val="99"/>
    <w:semiHidden/>
    <w:rsid w:val="00886E99"/>
    <w:rPr>
      <w:rFonts w:ascii="Courier New" w:hAnsi="Courier New" w:cs="Courier New"/>
      <w:sz w:val="20"/>
      <w:szCs w:val="20"/>
    </w:rPr>
  </w:style>
  <w:style w:type="paragraph" w:customStyle="1" w:styleId="SectionHeading">
    <w:name w:val="Section Heading"/>
    <w:basedOn w:val="NumberedHeading1"/>
    <w:next w:val="Normal"/>
    <w:uiPriority w:val="99"/>
    <w:rsid w:val="00886E99"/>
    <w:pPr>
      <w:tabs>
        <w:tab w:val="clear" w:pos="431"/>
        <w:tab w:val="left" w:pos="1584"/>
      </w:tabs>
    </w:pPr>
  </w:style>
  <w:style w:type="paragraph" w:customStyle="1" w:styleId="ImpliesList">
    <w:name w:val="Implies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BoxList">
    <w:name w:val="Box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StarList">
    <w:name w:val="Star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character" w:styleId="FootnoteReference">
    <w:name w:val="footnote reference"/>
    <w:basedOn w:val="DefaultParagraphFont"/>
    <w:uiPriority w:val="99"/>
    <w:rsid w:val="00886E99"/>
    <w:rPr>
      <w:sz w:val="20"/>
      <w:szCs w:val="20"/>
      <w:vertAlign w:val="superscript"/>
    </w:rPr>
  </w:style>
  <w:style w:type="paragraph" w:customStyle="1" w:styleId="TriangleList">
    <w:name w:val="Triangle List"/>
    <w:uiPriority w:val="99"/>
    <w:rsid w:val="00886E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Endnote">
    <w:name w:val="Endnote"/>
    <w:basedOn w:val="Normal"/>
    <w:uiPriority w:val="99"/>
    <w:rsid w:val="00886E99"/>
    <w:pPr>
      <w:ind w:left="288" w:hanging="288"/>
    </w:pPr>
    <w:rPr>
      <w:rFonts w:cstheme="minorBidi"/>
    </w:rPr>
  </w:style>
  <w:style w:type="paragraph" w:styleId="ListParagraph">
    <w:name w:val="List Paragraph"/>
    <w:basedOn w:val="Normal"/>
    <w:uiPriority w:val="34"/>
    <w:qFormat/>
    <w:rsid w:val="00DC23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2283</Characters>
  <Application>Microsoft Office Word</Application>
  <DocSecurity>0</DocSecurity>
  <Lines>19</Lines>
  <Paragraphs>5</Paragraphs>
  <ScaleCrop>false</ScaleCrop>
  <Company>Huawei Technologies Co.,Ltd.</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transport-nbi-dt-2017-06-14</dc:title>
  <dc:creator>Etherpad</dc:creator>
  <cp:lastModifiedBy>Italo Busi</cp:lastModifiedBy>
  <cp:revision>3</cp:revision>
  <dcterms:created xsi:type="dcterms:W3CDTF">2017-06-27T13:01:00Z</dcterms:created>
  <dcterms:modified xsi:type="dcterms:W3CDTF">2017-06-27T13:12:00Z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1498555494</vt:lpwstr>
  </property>
</Properties>
</file>