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Concept-to-Course User Guide</w:t>
      </w:r>
    </w:p>
    <w:p>
      <w:pPr>
        <w:spacing w:line="360" w:after="210" w:lineRule="auto"/>
      </w:pPr>
      <w:r>
        <w:rPr>
          <w:rFonts w:eastAsia="inter" w:cs="inter" w:ascii="inter" w:hAnsi="inter"/>
          <w:i/>
          <w:color w:val="000000"/>
        </w:rPr>
        <w:t xml:space="preserve">Professional Healthcare Education Course Creation Made Simple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Welcome to Your Course Creation Journey</w:t>
      </w:r>
    </w:p>
    <w:p>
      <w:pPr>
        <w:spacing w:line="360" w:after="210" w:lineRule="auto"/>
      </w:pPr>
      <w:r>
        <w:rPr>
          <w:rFonts w:eastAsia="inter" w:cs="inter" w:ascii="inter" w:hAnsi="inter"/>
          <w:color w:val="000000"/>
        </w:rPr>
        <w:t xml:space="preserve">This guide will take you through the complete process of transforming your healthcare education ideas into professional, accredited course materials using the Concept-to-Course tool. You'll start with just a concept and finish with a complete suite of materials ready for your Learning Management System.</w:t>
      </w:r>
    </w:p>
    <w:p>
      <w:pPr>
        <w:spacing w:line="360" w:after="210" w:lineRule="auto"/>
      </w:pPr>
      <w:r>
        <w:rPr>
          <w:rFonts w:eastAsia="inter" w:cs="inter" w:ascii="inter" w:hAnsi="inter"/>
          <w:b/>
          <w:color w:val="000000"/>
        </w:rPr>
        <w:t xml:space="preserve">What You'll Achieve:</w:t>
      </w:r>
    </w:p>
    <w:p>
      <w:pPr>
        <w:numPr>
          <w:ilvl w:val="0"/>
          <w:numId w:val="1"/>
        </w:numPr>
        <w:spacing w:line="360" w:before="105" w:after="105" w:lineRule="auto"/>
      </w:pPr>
      <w:r>
        <w:rPr>
          <w:rFonts w:eastAsia="inter" w:cs="inter" w:ascii="inter" w:hAnsi="inter"/>
          <w:color w:val="000000"/>
          <w:sz w:val="21"/>
        </w:rPr>
        <w:t xml:space="preserve">Professional course recommendations with 8-12 structured modules</w:t>
      </w:r>
    </w:p>
    <w:p>
      <w:pPr>
        <w:numPr>
          <w:ilvl w:val="0"/>
          <w:numId w:val="1"/>
        </w:numPr>
        <w:spacing w:line="360" w:before="105" w:after="105" w:lineRule="auto"/>
      </w:pPr>
      <w:r>
        <w:rPr>
          <w:rFonts w:eastAsia="inter" w:cs="inter" w:ascii="inter" w:hAnsi="inter"/>
          <w:color w:val="000000"/>
          <w:sz w:val="21"/>
        </w:rPr>
        <w:t xml:space="preserve">High-quality slide presentations with executive-level content</w:t>
      </w:r>
    </w:p>
    <w:p>
      <w:pPr>
        <w:numPr>
          <w:ilvl w:val="0"/>
          <w:numId w:val="1"/>
        </w:numPr>
        <w:spacing w:line="360" w:before="105" w:after="105" w:lineRule="auto"/>
      </w:pPr>
      <w:r>
        <w:rPr>
          <w:rFonts w:eastAsia="inter" w:cs="inter" w:ascii="inter" w:hAnsi="inter"/>
          <w:color w:val="000000"/>
          <w:sz w:val="21"/>
        </w:rPr>
        <w:t xml:space="preserve">Interactive assessments and branching role-play scenarios</w:t>
      </w:r>
    </w:p>
    <w:p>
      <w:pPr>
        <w:numPr>
          <w:ilvl w:val="0"/>
          <w:numId w:val="1"/>
        </w:numPr>
        <w:spacing w:line="360" w:before="105" w:after="105" w:lineRule="auto"/>
      </w:pPr>
      <w:r>
        <w:rPr>
          <w:rFonts w:eastAsia="inter" w:cs="inter" w:ascii="inter" w:hAnsi="inter"/>
          <w:color w:val="000000"/>
          <w:sz w:val="21"/>
        </w:rPr>
        <w:t xml:space="preserve">Professional audio narration for all presentations</w:t>
      </w:r>
    </w:p>
    <w:p>
      <w:pPr>
        <w:numPr>
          <w:ilvl w:val="0"/>
          <w:numId w:val="1"/>
        </w:numPr>
        <w:spacing w:line="360" w:before="105" w:after="105" w:lineRule="auto"/>
      </w:pPr>
      <w:r>
        <w:rPr>
          <w:rFonts w:eastAsia="inter" w:cs="inter" w:ascii="inter" w:hAnsi="inter"/>
          <w:color w:val="000000"/>
          <w:sz w:val="21"/>
        </w:rPr>
        <w:t xml:space="preserve">LMS-ready content packages</w:t>
      </w:r>
    </w:p>
    <w:p>
      <w:pPr>
        <w:numPr>
          <w:ilvl w:val="0"/>
          <w:numId w:val="1"/>
        </w:numPr>
        <w:spacing w:line="360" w:before="105" w:after="105" w:lineRule="auto"/>
      </w:pPr>
      <w:r>
        <w:rPr>
          <w:rFonts w:eastAsia="inter" w:cs="inter" w:ascii="inter" w:hAnsi="inter"/>
          <w:color w:val="000000"/>
          <w:sz w:val="21"/>
        </w:rPr>
        <w:t xml:space="preserve">Comprehensive downloadable resources for learners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Table of Contents</w:t>
      </w:r>
    </w:p>
    <w:p>
      <w:pPr>
        <w:numPr>
          <w:ilvl w:val="0"/>
          <w:numId w:val="2"/>
        </w:numPr>
        <w:spacing w:line="360" w:before="105" w:after="105" w:lineRule="auto"/>
      </w:pPr>
      <w:hyperlink w:anchor="getting-started">
        <w:r>
          <w:rPr>
            <w:rFonts w:eastAsia="inter" w:cs="inter" w:ascii="inter" w:hAnsi="inter"/>
            <w:color w:val="#000"/>
            <w:sz w:val="21"/>
            <w:u w:val="single"/>
          </w:rPr>
          <w:t xml:space="preserve">Getting Started</w:t>
        </w:r>
      </w:hyperlink>
    </w:p>
    <w:p>
      <w:pPr>
        <w:numPr>
          <w:ilvl w:val="0"/>
          <w:numId w:val="2"/>
        </w:numPr>
        <w:spacing w:line="360" w:before="105" w:after="105" w:lineRule="auto"/>
      </w:pPr>
      <w:hyperlink w:anchor="creating-your-first-course">
        <w:r>
          <w:rPr>
            <w:rFonts w:eastAsia="inter" w:cs="inter" w:ascii="inter" w:hAnsi="inter"/>
            <w:color w:val="#000"/>
            <w:sz w:val="21"/>
            <w:u w:val="single"/>
          </w:rPr>
          <w:t xml:space="preserve">Creating Your First Course</w:t>
        </w:r>
      </w:hyperlink>
    </w:p>
    <w:p>
      <w:pPr>
        <w:numPr>
          <w:ilvl w:val="0"/>
          <w:numId w:val="2"/>
        </w:numPr>
        <w:spacing w:line="360" w:before="105" w:after="105" w:lineRule="auto"/>
      </w:pPr>
      <w:hyperlink w:anchor="developing-course-content">
        <w:r>
          <w:rPr>
            <w:rFonts w:eastAsia="inter" w:cs="inter" w:ascii="inter" w:hAnsi="inter"/>
            <w:color w:val="#000"/>
            <w:sz w:val="21"/>
            <w:u w:val="single"/>
          </w:rPr>
          <w:t xml:space="preserve">Developing Course Content</w:t>
        </w:r>
      </w:hyperlink>
    </w:p>
    <w:p>
      <w:pPr>
        <w:numPr>
          <w:ilvl w:val="0"/>
          <w:numId w:val="2"/>
        </w:numPr>
        <w:spacing w:line="360" w:before="105" w:after="105" w:lineRule="auto"/>
      </w:pPr>
      <w:hyperlink w:anchor="creating-presentations-and-audio">
        <w:r>
          <w:rPr>
            <w:rFonts w:eastAsia="inter" w:cs="inter" w:ascii="inter" w:hAnsi="inter"/>
            <w:color w:val="#000"/>
            <w:sz w:val="21"/>
            <w:u w:val="single"/>
          </w:rPr>
          <w:t xml:space="preserve">Creating Presentations and Audio</w:t>
        </w:r>
      </w:hyperlink>
    </w:p>
    <w:p>
      <w:pPr>
        <w:numPr>
          <w:ilvl w:val="0"/>
          <w:numId w:val="2"/>
        </w:numPr>
        <w:spacing w:line="360" w:before="105" w:after="105" w:lineRule="auto"/>
      </w:pPr>
      <w:hyperlink w:anchor="preparing-for-your-lms">
        <w:r>
          <w:rPr>
            <w:rFonts w:eastAsia="inter" w:cs="inter" w:ascii="inter" w:hAnsi="inter"/>
            <w:color w:val="#000"/>
            <w:sz w:val="21"/>
            <w:u w:val="single"/>
          </w:rPr>
          <w:t xml:space="preserve">Preparing for Your LMS</w:t>
        </w:r>
      </w:hyperlink>
    </w:p>
    <w:p>
      <w:pPr>
        <w:numPr>
          <w:ilvl w:val="0"/>
          <w:numId w:val="2"/>
        </w:numPr>
        <w:spacing w:line="360" w:before="105" w:after="105" w:lineRule="auto"/>
      </w:pPr>
      <w:hyperlink w:anchor="ispring-suite-max-integration">
        <w:r>
          <w:rPr>
            <w:rFonts w:eastAsia="inter" w:cs="inter" w:ascii="inter" w:hAnsi="inter"/>
            <w:color w:val="#000"/>
            <w:sz w:val="21"/>
            <w:u w:val="single"/>
          </w:rPr>
          <w:t xml:space="preserve">iSpring Suite Max Integration</w:t>
        </w:r>
      </w:hyperlink>
    </w:p>
    <w:p>
      <w:pPr>
        <w:numPr>
          <w:ilvl w:val="0"/>
          <w:numId w:val="2"/>
        </w:numPr>
        <w:spacing w:line="360" w:before="105" w:after="105" w:lineRule="auto"/>
      </w:pPr>
      <w:hyperlink w:anchor="completing-and-archiving-your-project">
        <w:r>
          <w:rPr>
            <w:rFonts w:eastAsia="inter" w:cs="inter" w:ascii="inter" w:hAnsi="inter"/>
            <w:color w:val="#000"/>
            <w:sz w:val="21"/>
            <w:u w:val="single"/>
          </w:rPr>
          <w:t xml:space="preserve">Completing and Archiving Your Project</w:t>
        </w:r>
      </w:hyperlink>
    </w:p>
    <w:p>
      <w:pPr>
        <w:numPr>
          <w:ilvl w:val="0"/>
          <w:numId w:val="2"/>
        </w:numPr>
        <w:spacing w:line="360" w:before="105" w:after="105" w:lineRule="auto"/>
      </w:pPr>
      <w:hyperlink w:anchor="frequently-asked-questions">
        <w:r>
          <w:rPr>
            <w:rFonts w:eastAsia="inter" w:cs="inter" w:ascii="inter" w:hAnsi="inter"/>
            <w:color w:val="#000"/>
            <w:sz w:val="21"/>
            <w:u w:val="single"/>
          </w:rPr>
          <w:t xml:space="preserve">Frequently Asked Questions</w:t>
        </w:r>
      </w:hyperlink>
    </w:p>
    <w:p>
      <w:pPr>
        <w:numPr>
          <w:ilvl w:val="0"/>
          <w:numId w:val="2"/>
        </w:numPr>
        <w:spacing w:line="360" w:before="105" w:after="105" w:lineRule="auto"/>
      </w:pPr>
      <w:hyperlink w:anchor="troubleshooting-guide">
        <w:r>
          <w:rPr>
            <w:rFonts w:eastAsia="inter" w:cs="inter" w:ascii="inter" w:hAnsi="inter"/>
            <w:color w:val="#000"/>
            <w:sz w:val="21"/>
            <w:u w:val="single"/>
          </w:rPr>
          <w:t xml:space="preserve">Troubleshooting Guide</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Getting Started</w:t>
      </w:r>
    </w:p>
    <w:p>
      <w:pPr>
        <w:spacing w:line="360" w:before="315" w:after="105" w:lineRule="auto"/>
        <w:ind w:left="-30"/>
        <w:jc w:val="left"/>
      </w:pPr>
      <w:r>
        <w:rPr>
          <w:rFonts w:eastAsia="inter" w:cs="inter" w:ascii="inter" w:hAnsi="inter"/>
          <w:b/>
          <w:color w:val="000000"/>
          <w:sz w:val="24"/>
        </w:rPr>
        <w:t xml:space="preserve">What You'll Need</w:t>
      </w:r>
    </w:p>
    <w:p>
      <w:pPr>
        <w:spacing w:line="360" w:after="210" w:lineRule="auto"/>
      </w:pPr>
      <w:r>
        <w:rPr>
          <w:rFonts w:eastAsia="inter" w:cs="inter" w:ascii="inter" w:hAnsi="inter"/>
          <w:b/>
          <w:color w:val="000000"/>
        </w:rPr>
        <w:t xml:space="preserve">Before You Begin:</w:t>
      </w:r>
    </w:p>
    <w:p>
      <w:pPr>
        <w:numPr>
          <w:ilvl w:val="0"/>
          <w:numId w:val="3"/>
        </w:numPr>
        <w:spacing w:line="360" w:before="105" w:after="105" w:lineRule="auto"/>
      </w:pPr>
      <w:r>
        <w:rPr>
          <w:rFonts w:eastAsia="inter" w:cs="inter" w:ascii="inter" w:hAnsi="inter"/>
          <w:color w:val="000000"/>
          <w:sz w:val="21"/>
        </w:rPr>
        <w:t xml:space="preserve">Access to the Concept-to-Course Google Sheet (provided by your organisation)</w:t>
      </w:r>
    </w:p>
    <w:p>
      <w:pPr>
        <w:numPr>
          <w:ilvl w:val="0"/>
          <w:numId w:val="3"/>
        </w:numPr>
        <w:spacing w:line="360" w:before="105" w:after="105" w:lineRule="auto"/>
      </w:pPr>
      <w:r>
        <w:rPr>
          <w:rFonts w:eastAsia="inter" w:cs="inter" w:ascii="inter" w:hAnsi="inter"/>
          <w:color w:val="000000"/>
          <w:sz w:val="21"/>
        </w:rPr>
        <w:t xml:space="preserve">Your source materials ready to upload:</w:t>
      </w:r>
    </w:p>
    <w:p>
      <w:pPr>
        <w:numPr>
          <w:ilvl w:val="1"/>
          <w:numId w:val="3"/>
        </w:numPr>
        <w:spacing w:line="360" w:before="105" w:after="105" w:lineRule="auto"/>
      </w:pPr>
      <w:r>
        <w:rPr>
          <w:rFonts w:eastAsia="inter" w:cs="inter" w:ascii="inter" w:hAnsi="inter"/>
          <w:color w:val="000000"/>
          <w:sz w:val="21"/>
        </w:rPr>
        <w:t xml:space="preserve">Research papers or guidelines (PDFs)</w:t>
      </w:r>
    </w:p>
    <w:p>
      <w:pPr>
        <w:numPr>
          <w:ilvl w:val="1"/>
          <w:numId w:val="3"/>
        </w:numPr>
        <w:spacing w:line="360" w:before="105" w:after="105" w:lineRule="auto"/>
      </w:pPr>
      <w:r>
        <w:rPr>
          <w:rFonts w:eastAsia="inter" w:cs="inter" w:ascii="inter" w:hAnsi="inter"/>
          <w:color w:val="000000"/>
          <w:sz w:val="21"/>
        </w:rPr>
        <w:t xml:space="preserve">Existing course materials</w:t>
      </w:r>
    </w:p>
    <w:p>
      <w:pPr>
        <w:numPr>
          <w:ilvl w:val="1"/>
          <w:numId w:val="3"/>
        </w:numPr>
        <w:spacing w:line="360" w:before="105" w:after="105" w:lineRule="auto"/>
      </w:pPr>
      <w:r>
        <w:rPr>
          <w:rFonts w:eastAsia="inter" w:cs="inter" w:ascii="inter" w:hAnsi="inter"/>
          <w:color w:val="000000"/>
          <w:sz w:val="21"/>
        </w:rPr>
        <w:t xml:space="preserve">Relevant web resources and links</w:t>
      </w:r>
    </w:p>
    <w:p>
      <w:pPr>
        <w:numPr>
          <w:ilvl w:val="1"/>
          <w:numId w:val="3"/>
        </w:numPr>
        <w:spacing w:line="360" w:before="105" w:after="105" w:lineRule="auto"/>
      </w:pPr>
      <w:r>
        <w:rPr>
          <w:rFonts w:eastAsia="inter" w:cs="inter" w:ascii="inter" w:hAnsi="inter"/>
          <w:color w:val="000000"/>
          <w:sz w:val="21"/>
        </w:rPr>
        <w:t xml:space="preserve">Regulatory or professional standards documents</w:t>
      </w:r>
    </w:p>
    <w:p>
      <w:pPr>
        <w:numPr>
          <w:ilvl w:val="0"/>
          <w:numId w:val="3"/>
        </w:numPr>
        <w:spacing w:line="360" w:before="105" w:after="105" w:lineRule="auto"/>
      </w:pPr>
      <w:r>
        <w:rPr>
          <w:rFonts w:eastAsia="inter" w:cs="inter" w:ascii="inter" w:hAnsi="inter"/>
          <w:color w:val="000000"/>
          <w:sz w:val="21"/>
        </w:rPr>
        <w:t xml:space="preserve">Clear idea of your course concept and target audience</w:t>
      </w:r>
    </w:p>
    <w:p>
      <w:pPr>
        <w:numPr>
          <w:ilvl w:val="0"/>
          <w:numId w:val="3"/>
        </w:numPr>
        <w:spacing w:line="360" w:before="105" w:after="105" w:lineRule="auto"/>
      </w:pPr>
      <w:r>
        <w:rPr>
          <w:rFonts w:eastAsia="inter" w:cs="inter" w:ascii="inter" w:hAnsi="inter"/>
          <w:color w:val="000000"/>
          <w:sz w:val="21"/>
        </w:rPr>
        <w:t xml:space="preserve">Access to iSpring Suite Max (for advanced assessments and role plays)</w:t>
      </w:r>
    </w:p>
    <w:p>
      <w:pPr>
        <w:numPr>
          <w:ilvl w:val="0"/>
          <w:numId w:val="3"/>
        </w:numPr>
        <w:spacing w:line="360" w:before="105" w:after="105" w:lineRule="auto"/>
      </w:pPr>
      <w:r>
        <w:rPr>
          <w:rFonts w:eastAsia="inter" w:cs="inter" w:ascii="inter" w:hAnsi="inter"/>
          <w:color w:val="000000"/>
          <w:sz w:val="21"/>
        </w:rPr>
        <w:t xml:space="preserve">Your organisation's Learning Management System credentials</w:t>
      </w:r>
    </w:p>
    <w:p>
      <w:pPr>
        <w:spacing w:line="360" w:after="210" w:lineRule="auto"/>
      </w:pPr>
      <w:r>
        <w:rPr>
          <w:rFonts w:eastAsia="inter" w:cs="inter" w:ascii="inter" w:hAnsi="inter"/>
          <w:b/>
          <w:color w:val="000000"/>
        </w:rPr>
        <w:t xml:space="preserve">Target Audiences Available:</w:t>
      </w:r>
    </w:p>
    <w:p>
      <w:pPr>
        <w:numPr>
          <w:ilvl w:val="0"/>
          <w:numId w:val="4"/>
        </w:numPr>
        <w:spacing w:line="360" w:before="105" w:after="105" w:lineRule="auto"/>
      </w:pPr>
      <w:r>
        <w:rPr>
          <w:rFonts w:eastAsia="inter" w:cs="inter" w:ascii="inter" w:hAnsi="inter"/>
          <w:b/>
          <w:color w:val="000000"/>
          <w:sz w:val="21"/>
        </w:rPr>
        <w:t xml:space="preserve">Clinical:</w:t>
      </w:r>
      <w:r>
        <w:rPr>
          <w:rFonts w:eastAsia="inter" w:cs="inter" w:ascii="inter" w:hAnsi="inter"/>
          <w:color w:val="000000"/>
          <w:sz w:val="21"/>
        </w:rPr>
        <w:t xml:space="preserve"> Practicing clinicians, GPs, specialists, and clinical supervisors</w:t>
      </w:r>
    </w:p>
    <w:p>
      <w:pPr>
        <w:numPr>
          <w:ilvl w:val="0"/>
          <w:numId w:val="4"/>
        </w:numPr>
        <w:spacing w:line="360" w:before="105" w:after="105" w:lineRule="auto"/>
      </w:pPr>
      <w:r>
        <w:rPr>
          <w:rFonts w:eastAsia="inter" w:cs="inter" w:ascii="inter" w:hAnsi="inter"/>
          <w:b/>
          <w:color w:val="000000"/>
          <w:sz w:val="21"/>
        </w:rPr>
        <w:t xml:space="preserve">Combined:</w:t>
      </w:r>
      <w:r>
        <w:rPr>
          <w:rFonts w:eastAsia="inter" w:cs="inter" w:ascii="inter" w:hAnsi="inter"/>
          <w:color w:val="000000"/>
          <w:sz w:val="21"/>
        </w:rPr>
        <w:t xml:space="preserve"> Mixed clinical and administrative healthcare roles</w:t>
      </w:r>
    </w:p>
    <w:p>
      <w:pPr>
        <w:numPr>
          <w:ilvl w:val="0"/>
          <w:numId w:val="4"/>
        </w:numPr>
        <w:spacing w:line="360" w:before="105" w:after="105" w:lineRule="auto"/>
      </w:pPr>
      <w:r>
        <w:rPr>
          <w:rFonts w:eastAsia="inter" w:cs="inter" w:ascii="inter" w:hAnsi="inter"/>
          <w:b/>
          <w:color w:val="000000"/>
          <w:sz w:val="21"/>
        </w:rPr>
        <w:t xml:space="preserve">Administrative:</w:t>
      </w:r>
      <w:r>
        <w:rPr>
          <w:rFonts w:eastAsia="inter" w:cs="inter" w:ascii="inter" w:hAnsi="inter"/>
          <w:color w:val="000000"/>
          <w:sz w:val="21"/>
        </w:rPr>
        <w:t xml:space="preserve"> Healthcare managers, practice managers, and system administrators</w:t>
      </w:r>
    </w:p>
    <w:p>
      <w:pPr>
        <w:numPr>
          <w:ilvl w:val="0"/>
          <w:numId w:val="4"/>
        </w:numPr>
        <w:spacing w:line="360" w:before="105" w:after="105" w:lineRule="auto"/>
      </w:pPr>
      <w:r>
        <w:rPr>
          <w:rFonts w:eastAsia="inter" w:cs="inter" w:ascii="inter" w:hAnsi="inter"/>
          <w:b/>
          <w:color w:val="000000"/>
          <w:sz w:val="21"/>
        </w:rPr>
        <w:t xml:space="preserve">Other:</w:t>
      </w:r>
      <w:r>
        <w:rPr>
          <w:rFonts w:eastAsia="inter" w:cs="inter" w:ascii="inter" w:hAnsi="inter"/>
          <w:color w:val="000000"/>
          <w:sz w:val="21"/>
        </w:rPr>
        <w:t xml:space="preserve"> General healthcare education support roles and broader audiences</w:t>
      </w:r>
    </w:p>
    <w:p>
      <w:pPr>
        <w:spacing w:line="360" w:before="315" w:after="105" w:lineRule="auto"/>
        <w:ind w:left="-30"/>
        <w:jc w:val="left"/>
      </w:pPr>
      <w:r>
        <w:rPr>
          <w:rFonts w:eastAsia="inter" w:cs="inter" w:ascii="inter" w:hAnsi="inter"/>
          <w:b/>
          <w:color w:val="000000"/>
          <w:sz w:val="24"/>
        </w:rPr>
        <w:t xml:space="preserve">Opening Your Tool</w:t>
      </w:r>
    </w:p>
    <w:p>
      <w:pPr>
        <w:numPr>
          <w:ilvl w:val="0"/>
          <w:numId w:val="5"/>
        </w:numPr>
        <w:spacing w:line="360" w:before="105" w:after="105" w:lineRule="auto"/>
      </w:pPr>
      <w:r>
        <w:rPr>
          <w:rFonts w:eastAsia="inter" w:cs="inter" w:ascii="inter" w:hAnsi="inter"/>
          <w:b/>
          <w:color w:val="000000"/>
          <w:sz w:val="21"/>
        </w:rPr>
        <w:t xml:space="preserve">Access the Google Sheet:</w:t>
      </w:r>
      <w:r>
        <w:rPr>
          <w:rFonts w:eastAsia="inter" w:cs="inter" w:ascii="inter" w:hAnsi="inter"/>
          <w:color w:val="000000"/>
          <w:sz w:val="21"/>
        </w:rPr>
        <w:t xml:space="preserve"> Open the Concept-to-Course link provided by your administrator</w:t>
      </w:r>
    </w:p>
    <w:p>
      <w:pPr>
        <w:numPr>
          <w:ilvl w:val="0"/>
          <w:numId w:val="5"/>
        </w:numPr>
        <w:spacing w:line="360" w:before="105" w:after="105" w:lineRule="auto"/>
      </w:pPr>
      <w:r>
        <w:rPr>
          <w:rFonts w:eastAsia="inter" w:cs="inter" w:ascii="inter" w:hAnsi="inter"/>
          <w:b/>
          <w:color w:val="000000"/>
          <w:sz w:val="21"/>
        </w:rPr>
        <w:t xml:space="preserve">Find the "How to Use" Tab:</w:t>
      </w:r>
      <w:r>
        <w:rPr>
          <w:rFonts w:eastAsia="inter" w:cs="inter" w:ascii="inter" w:hAnsi="inter"/>
          <w:color w:val="000000"/>
          <w:sz w:val="21"/>
        </w:rPr>
        <w:t xml:space="preserve"> This contains basic instructions and overview information</w:t>
      </w:r>
    </w:p>
    <w:p>
      <w:pPr>
        <w:numPr>
          <w:ilvl w:val="0"/>
          <w:numId w:val="5"/>
        </w:numPr>
        <w:spacing w:line="360" w:before="105" w:after="105" w:lineRule="auto"/>
      </w:pPr>
      <w:r>
        <w:rPr>
          <w:rFonts w:eastAsia="inter" w:cs="inter" w:ascii="inter" w:hAnsi="inter"/>
          <w:b/>
          <w:color w:val="000000"/>
          <w:sz w:val="21"/>
        </w:rPr>
        <w:t xml:space="preserve">Look for the Custom Menu:</w:t>
      </w:r>
      <w:r>
        <w:rPr>
          <w:rFonts w:eastAsia="inter" w:cs="inter" w:ascii="inter" w:hAnsi="inter"/>
          <w:color w:val="000000"/>
          <w:sz w:val="21"/>
        </w:rPr>
        <w:t xml:space="preserve"> You should see "Concept-to-Course" in the top menu bar</w:t>
      </w:r>
    </w:p>
    <w:p>
      <w:pPr>
        <w:numPr>
          <w:ilvl w:val="0"/>
          <w:numId w:val="5"/>
        </w:numPr>
        <w:spacing w:line="360" w:before="105" w:after="105" w:lineRule="auto"/>
      </w:pPr>
      <w:r>
        <w:rPr>
          <w:rFonts w:eastAsia="inter" w:cs="inter" w:ascii="inter" w:hAnsi="inter"/>
          <w:b/>
          <w:color w:val="000000"/>
          <w:sz w:val="21"/>
        </w:rPr>
        <w:t xml:space="preserve">Check System Status:</w:t>
      </w:r>
      <w:r>
        <w:rPr>
          <w:rFonts w:eastAsia="inter" w:cs="inter" w:ascii="inter" w:hAnsi="inter"/>
          <w:color w:val="000000"/>
          <w:sz w:val="21"/>
        </w:rPr>
        <w:t xml:space="preserve"> The tool may take 10-15 seconds to fully load after opening</w:t>
      </w:r>
    </w:p>
    <w:p>
      <w:pPr>
        <w:spacing w:line="360" w:after="210" w:lineRule="auto"/>
        <w:ind w:left="630"/>
      </w:pPr>
      <w:r>
        <w:rPr>
          <w:rFonts w:eastAsia="inter" w:cs="inter" w:ascii="inter" w:hAnsi="inter"/>
          <w:b/>
          <w:color w:val="000000"/>
        </w:rPr>
        <w:t xml:space="preserve">Note:</w:t>
      </w:r>
      <w:r>
        <w:rPr>
          <w:rFonts w:eastAsia="inter" w:cs="inter" w:ascii="inter" w:hAnsi="inter"/>
          <w:color w:val="000000"/>
        </w:rPr>
        <w:t xml:space="preserve"> If you don't see the custom menu, refresh the page and wait. If problems persist, contact your system administrator.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Creating Your First Course</w:t>
      </w:r>
    </w:p>
    <w:p>
      <w:pPr>
        <w:spacing w:line="360" w:before="315" w:after="105" w:lineRule="auto"/>
        <w:ind w:left="-30"/>
        <w:jc w:val="left"/>
      </w:pPr>
      <w:r>
        <w:rPr>
          <w:rFonts w:eastAsia="inter" w:cs="inter" w:ascii="inter" w:hAnsi="inter"/>
          <w:b/>
          <w:color w:val="000000"/>
          <w:sz w:val="24"/>
        </w:rPr>
        <w:t xml:space="preserve">Step 1: Set Up Your New Course Project</w:t>
      </w:r>
    </w:p>
    <w:p>
      <w:pPr>
        <w:numPr>
          <w:ilvl w:val="0"/>
          <w:numId w:val="6"/>
        </w:numPr>
        <w:spacing w:line="360" w:after="210" w:lineRule="auto"/>
      </w:pPr>
      <w:r>
        <w:rPr>
          <w:rFonts w:eastAsia="inter" w:cs="inter" w:ascii="inter" w:hAnsi="inter"/>
          <w:b/>
          <w:color w:val="000000"/>
          <w:sz w:val="21"/>
        </w:rPr>
        <w:t xml:space="preserve">Start the Setup Process:</w:t>
      </w:r>
    </w:p>
    <w:p>
      <w:pPr>
        <w:numPr>
          <w:ilvl w:val="1"/>
          <w:numId w:val="6"/>
        </w:numPr>
        <w:spacing w:line="360" w:before="105" w:after="105" w:lineRule="auto"/>
      </w:pPr>
      <w:r>
        <w:rPr>
          <w:rFonts w:eastAsia="inter" w:cs="inter" w:ascii="inter" w:hAnsi="inter"/>
          <w:color w:val="000000"/>
          <w:sz w:val="21"/>
        </w:rPr>
        <w:t xml:space="preserve">Click </w:t>
      </w:r>
      <w:r>
        <w:rPr>
          <w:rFonts w:eastAsia="inter" w:cs="inter" w:ascii="inter" w:hAnsi="inter"/>
          <w:b/>
          <w:color w:val="000000"/>
          <w:sz w:val="21"/>
        </w:rPr>
        <w:t xml:space="preserve">Concept-to-Course</w:t>
      </w:r>
      <w:r>
        <w:rPr>
          <w:rFonts w:eastAsia="inter" w:cs="inter" w:ascii="inter" w:hAnsi="inter"/>
          <w:color w:val="000000"/>
          <w:sz w:val="21"/>
        </w:rPr>
        <w:t xml:space="preserve"> menu → </w:t>
      </w:r>
      <w:r>
        <w:rPr>
          <w:rFonts w:eastAsia="inter" w:cs="inter" w:ascii="inter" w:hAnsi="inter"/>
          <w:b/>
          <w:color w:val="000000"/>
          <w:sz w:val="21"/>
        </w:rPr>
        <w:t xml:space="preserve">"#1 Setup &amp; Add First Course"</w:t>
      </w:r>
    </w:p>
    <w:p>
      <w:pPr>
        <w:numPr>
          <w:ilvl w:val="1"/>
          <w:numId w:val="6"/>
        </w:numPr>
        <w:spacing w:line="360" w:before="105" w:after="105" w:lineRule="auto"/>
      </w:pPr>
      <w:r>
        <w:rPr>
          <w:rFonts w:eastAsia="inter" w:cs="inter" w:ascii="inter" w:hAnsi="inter"/>
          <w:color w:val="000000"/>
          <w:sz w:val="21"/>
        </w:rPr>
        <w:t xml:space="preserve">Enter your course concept name (e.g., "Effective Communication with IMGs")</w:t>
      </w:r>
    </w:p>
    <w:p>
      <w:pPr>
        <w:numPr>
          <w:ilvl w:val="1"/>
          <w:numId w:val="6"/>
        </w:numPr>
        <w:spacing w:line="360" w:before="105" w:after="105" w:lineRule="auto"/>
      </w:pPr>
      <w:r>
        <w:rPr>
          <w:rFonts w:eastAsia="inter" w:cs="inter" w:ascii="inter" w:hAnsi="inter"/>
          <w:color w:val="000000"/>
          <w:sz w:val="21"/>
        </w:rPr>
        <w:t xml:space="preserve">The tool will automatically create your project structure</w:t>
      </w:r>
    </w:p>
    <w:p>
      <w:pPr>
        <w:numPr>
          <w:ilvl w:val="0"/>
          <w:numId w:val="6"/>
        </w:numPr>
        <w:spacing w:line="360" w:after="210" w:lineRule="auto"/>
      </w:pPr>
      <w:r>
        <w:rPr>
          <w:rFonts w:eastAsia="inter" w:cs="inter" w:ascii="inter" w:hAnsi="inter"/>
          <w:b/>
          <w:color w:val="000000"/>
          <w:sz w:val="21"/>
        </w:rPr>
        <w:t xml:space="preserve">What Happens Automatically:</w:t>
      </w:r>
    </w:p>
    <w:p>
      <w:pPr>
        <w:numPr>
          <w:ilvl w:val="1"/>
          <w:numId w:val="6"/>
        </w:numPr>
        <w:spacing w:line="360" w:before="105" w:after="105" w:lineRule="auto"/>
      </w:pPr>
      <w:r>
        <w:rPr>
          <w:rFonts w:eastAsia="inter" w:cs="inter" w:ascii="inter" w:hAnsi="inter"/>
          <w:color w:val="000000"/>
          <w:sz w:val="21"/>
        </w:rPr>
        <w:t xml:space="preserve">A dedicated Google Drive folder is created for your course</w:t>
      </w:r>
    </w:p>
    <w:p>
      <w:pPr>
        <w:numPr>
          <w:ilvl w:val="1"/>
          <w:numId w:val="6"/>
        </w:numPr>
        <w:spacing w:line="360" w:before="105" w:after="105" w:lineRule="auto"/>
      </w:pPr>
      <w:r>
        <w:rPr>
          <w:rFonts w:eastAsia="inter" w:cs="inter" w:ascii="inter" w:hAnsi="inter"/>
          <w:color w:val="000000"/>
          <w:sz w:val="21"/>
        </w:rPr>
        <w:t xml:space="preserve">The Mapping tab is set up with your course details</w:t>
      </w:r>
    </w:p>
    <w:p>
      <w:pPr>
        <w:numPr>
          <w:ilvl w:val="1"/>
          <w:numId w:val="6"/>
        </w:numPr>
        <w:spacing w:line="360" w:before="105" w:after="105" w:lineRule="auto"/>
      </w:pPr>
      <w:r>
        <w:rPr>
          <w:rFonts w:eastAsia="inter" w:cs="inter" w:ascii="inter" w:hAnsi="inter"/>
          <w:color w:val="000000"/>
          <w:sz w:val="21"/>
        </w:rPr>
        <w:t xml:space="preserve">All necessary tracking systems are configured</w:t>
      </w:r>
    </w:p>
    <w:p>
      <w:pPr>
        <w:spacing w:line="360" w:before="315" w:after="105" w:lineRule="auto"/>
        <w:ind w:left="-30"/>
        <w:jc w:val="left"/>
      </w:pPr>
      <w:r>
        <w:rPr>
          <w:rFonts w:eastAsia="inter" w:cs="inter" w:ascii="inter" w:hAnsi="inter"/>
          <w:b/>
          <w:color w:val="000000"/>
          <w:sz w:val="24"/>
        </w:rPr>
        <w:t xml:space="preserve">Step 2: Upload Your Source Materials</w:t>
      </w:r>
    </w:p>
    <w:p>
      <w:pPr>
        <w:numPr>
          <w:ilvl w:val="0"/>
          <w:numId w:val="7"/>
        </w:numPr>
        <w:spacing w:line="360" w:after="210" w:lineRule="auto"/>
      </w:pPr>
      <w:r>
        <w:rPr>
          <w:rFonts w:eastAsia="inter" w:cs="inter" w:ascii="inter" w:hAnsi="inter"/>
          <w:b/>
          <w:color w:val="000000"/>
          <w:sz w:val="21"/>
        </w:rPr>
        <w:t xml:space="preserve">Access Your Course Folder:</w:t>
      </w:r>
    </w:p>
    <w:p>
      <w:pPr>
        <w:numPr>
          <w:ilvl w:val="1"/>
          <w:numId w:val="7"/>
        </w:numPr>
        <w:spacing w:line="360" w:before="105" w:after="105" w:lineRule="auto"/>
      </w:pPr>
      <w:r>
        <w:rPr>
          <w:rFonts w:eastAsia="inter" w:cs="inter" w:ascii="inter" w:hAnsi="inter"/>
          <w:color w:val="000000"/>
          <w:sz w:val="21"/>
        </w:rPr>
        <w:t xml:space="preserve">Navigate to the Google Drive folder created in Step 1</w:t>
      </w:r>
    </w:p>
    <w:p>
      <w:pPr>
        <w:numPr>
          <w:ilvl w:val="1"/>
          <w:numId w:val="7"/>
        </w:numPr>
        <w:spacing w:line="360" w:before="105" w:after="105" w:lineRule="auto"/>
      </w:pPr>
      <w:r>
        <w:rPr>
          <w:rFonts w:eastAsia="inter" w:cs="inter" w:ascii="inter" w:hAnsi="inter"/>
          <w:color w:val="000000"/>
          <w:sz w:val="21"/>
        </w:rPr>
        <w:t xml:space="preserve">The link will be provided in your Mapping tab</w:t>
      </w:r>
    </w:p>
    <w:p>
      <w:pPr>
        <w:numPr>
          <w:ilvl w:val="0"/>
          <w:numId w:val="7"/>
        </w:numPr>
        <w:spacing w:line="360" w:after="210" w:lineRule="auto"/>
      </w:pPr>
      <w:r>
        <w:rPr>
          <w:rFonts w:eastAsia="inter" w:cs="inter" w:ascii="inter" w:hAnsi="inter"/>
          <w:b/>
          <w:color w:val="000000"/>
          <w:sz w:val="21"/>
        </w:rPr>
        <w:t xml:space="preserve">Upload Your Materials:</w:t>
      </w:r>
    </w:p>
    <w:p>
      <w:pPr>
        <w:numPr>
          <w:ilvl w:val="1"/>
          <w:numId w:val="7"/>
        </w:numPr>
        <w:spacing w:line="360" w:before="105" w:after="105" w:lineRule="auto"/>
      </w:pPr>
      <w:r>
        <w:rPr>
          <w:rFonts w:eastAsia="inter" w:cs="inter" w:ascii="inter" w:hAnsi="inter"/>
          <w:b/>
          <w:color w:val="000000"/>
          <w:sz w:val="21"/>
        </w:rPr>
        <w:t xml:space="preserve">Research Papers:</w:t>
      </w:r>
      <w:r>
        <w:rPr>
          <w:rFonts w:eastAsia="inter" w:cs="inter" w:ascii="inter" w:hAnsi="inter"/>
          <w:color w:val="000000"/>
          <w:sz w:val="21"/>
        </w:rPr>
        <w:t xml:space="preserve"> Upload PDFs directly to the folder</w:t>
      </w:r>
    </w:p>
    <w:p>
      <w:pPr>
        <w:numPr>
          <w:ilvl w:val="1"/>
          <w:numId w:val="7"/>
        </w:numPr>
        <w:spacing w:line="360" w:before="105" w:after="105" w:lineRule="auto"/>
      </w:pPr>
      <w:r>
        <w:rPr>
          <w:rFonts w:eastAsia="inter" w:cs="inter" w:ascii="inter" w:hAnsi="inter"/>
          <w:b/>
          <w:color w:val="000000"/>
          <w:sz w:val="21"/>
        </w:rPr>
        <w:t xml:space="preserve">Web Resources:</w:t>
      </w:r>
      <w:r>
        <w:rPr>
          <w:rFonts w:eastAsia="inter" w:cs="inter" w:ascii="inter" w:hAnsi="inter"/>
          <w:color w:val="000000"/>
          <w:sz w:val="21"/>
        </w:rPr>
        <w:t xml:space="preserve"> Create a Google Doc listing important URLs</w:t>
      </w:r>
    </w:p>
    <w:p>
      <w:pPr>
        <w:numPr>
          <w:ilvl w:val="1"/>
          <w:numId w:val="7"/>
        </w:numPr>
        <w:spacing w:line="360" w:before="105" w:after="105" w:lineRule="auto"/>
      </w:pPr>
      <w:r>
        <w:rPr>
          <w:rFonts w:eastAsia="inter" w:cs="inter" w:ascii="inter" w:hAnsi="inter"/>
          <w:b/>
          <w:color w:val="000000"/>
          <w:sz w:val="21"/>
        </w:rPr>
        <w:t xml:space="preserve">Existing Materials:</w:t>
      </w:r>
      <w:r>
        <w:rPr>
          <w:rFonts w:eastAsia="inter" w:cs="inter" w:ascii="inter" w:hAnsi="inter"/>
          <w:color w:val="000000"/>
          <w:sz w:val="21"/>
        </w:rPr>
        <w:t xml:space="preserve"> Upload any current course content you have</w:t>
      </w:r>
    </w:p>
    <w:p>
      <w:pPr>
        <w:numPr>
          <w:ilvl w:val="1"/>
          <w:numId w:val="7"/>
        </w:numPr>
        <w:spacing w:line="360" w:before="105" w:after="105" w:lineRule="auto"/>
      </w:pPr>
      <w:r>
        <w:rPr>
          <w:rFonts w:eastAsia="inter" w:cs="inter" w:ascii="inter" w:hAnsi="inter"/>
          <w:b/>
          <w:color w:val="000000"/>
          <w:sz w:val="21"/>
        </w:rPr>
        <w:t xml:space="preserve">Guidelines:</w:t>
      </w:r>
      <w:r>
        <w:rPr>
          <w:rFonts w:eastAsia="inter" w:cs="inter" w:ascii="inter" w:hAnsi="inter"/>
          <w:color w:val="000000"/>
          <w:sz w:val="21"/>
        </w:rPr>
        <w:t xml:space="preserve"> Include relevant professional standards or regulatory documents</w:t>
      </w:r>
    </w:p>
    <w:p>
      <w:pPr>
        <w:numPr>
          <w:ilvl w:val="0"/>
          <w:numId w:val="7"/>
        </w:numPr>
        <w:spacing w:line="360" w:after="210" w:lineRule="auto"/>
      </w:pPr>
      <w:r>
        <w:rPr>
          <w:rFonts w:eastAsia="inter" w:cs="inter" w:ascii="inter" w:hAnsi="inter"/>
          <w:b/>
          <w:color w:val="000000"/>
          <w:sz w:val="21"/>
        </w:rPr>
        <w:t xml:space="preserve">Organisation Tips:</w:t>
      </w:r>
    </w:p>
    <w:p>
      <w:pPr>
        <w:numPr>
          <w:ilvl w:val="1"/>
          <w:numId w:val="7"/>
        </w:numPr>
        <w:spacing w:line="360" w:before="105" w:after="105" w:lineRule="auto"/>
      </w:pPr>
      <w:r>
        <w:rPr>
          <w:rFonts w:eastAsia="inter" w:cs="inter" w:ascii="inter" w:hAnsi="inter"/>
          <w:color w:val="000000"/>
          <w:sz w:val="21"/>
        </w:rPr>
        <w:t xml:space="preserve">Create subfolders by topic if you have many materials</w:t>
      </w:r>
    </w:p>
    <w:p>
      <w:pPr>
        <w:numPr>
          <w:ilvl w:val="1"/>
          <w:numId w:val="7"/>
        </w:numPr>
        <w:spacing w:line="360" w:before="105" w:after="105" w:lineRule="auto"/>
      </w:pPr>
      <w:r>
        <w:rPr>
          <w:rFonts w:eastAsia="inter" w:cs="inter" w:ascii="inter" w:hAnsi="inter"/>
          <w:color w:val="000000"/>
          <w:sz w:val="21"/>
        </w:rPr>
        <w:t xml:space="preserve">Use descriptive filenames</w:t>
      </w:r>
    </w:p>
    <w:p>
      <w:pPr>
        <w:numPr>
          <w:ilvl w:val="1"/>
          <w:numId w:val="7"/>
        </w:numPr>
        <w:spacing w:line="360" w:before="105" w:after="105" w:lineRule="auto"/>
      </w:pPr>
      <w:r>
        <w:rPr>
          <w:rFonts w:eastAsia="inter" w:cs="inter" w:ascii="inter" w:hAnsi="inter"/>
          <w:color w:val="000000"/>
          <w:sz w:val="21"/>
        </w:rPr>
        <w:t xml:space="preserve">Ensure all materials are relevant to your course concept</w:t>
      </w:r>
    </w:p>
    <w:p>
      <w:pPr>
        <w:spacing w:line="360" w:before="315" w:after="105" w:lineRule="auto"/>
        <w:ind w:left="-30"/>
        <w:jc w:val="left"/>
      </w:pPr>
      <w:r>
        <w:rPr>
          <w:rFonts w:eastAsia="inter" w:cs="inter" w:ascii="inter" w:hAnsi="inter"/>
          <w:b/>
          <w:color w:val="000000"/>
          <w:sz w:val="24"/>
        </w:rPr>
        <w:t xml:space="preserve">Step 3: Configure Your Course Details</w:t>
      </w:r>
    </w:p>
    <w:p>
      <w:pPr>
        <w:numPr>
          <w:ilvl w:val="0"/>
          <w:numId w:val="8"/>
        </w:numPr>
        <w:spacing w:line="360" w:before="105" w:after="105" w:lineRule="auto"/>
      </w:pPr>
      <w:r>
        <w:rPr>
          <w:rFonts w:eastAsia="inter" w:cs="inter" w:ascii="inter" w:hAnsi="inter"/>
          <w:b/>
          <w:color w:val="000000"/>
          <w:sz w:val="21"/>
        </w:rPr>
        <w:t xml:space="preserve">Return to Your Google Sheet's Mapping Tab</w:t>
      </w:r>
    </w:p>
    <w:p>
      <w:pPr>
        <w:numPr>
          <w:ilvl w:val="0"/>
          <w:numId w:val="8"/>
        </w:numPr>
        <w:spacing w:line="360" w:before="105" w:after="105" w:lineRule="auto"/>
      </w:pPr>
      <w:r>
        <w:rPr>
          <w:rFonts w:eastAsia="inter" w:cs="inter" w:ascii="inter" w:hAnsi="inter"/>
          <w:b/>
          <w:color w:val="000000"/>
          <w:sz w:val="21"/>
        </w:rPr>
        <w:t xml:space="preserve">Complete Row 2 with Your Course Information:</w:t>
      </w:r>
    </w:p>
    <w:p>
      <w:pPr>
        <w:numPr>
          <w:ilvl w:val="1"/>
          <w:numId w:val="8"/>
        </w:numPr>
        <w:spacing w:line="360" w:before="105" w:after="105" w:lineRule="auto"/>
      </w:pPr>
      <w:r>
        <w:rPr>
          <w:rFonts w:eastAsia="inter" w:cs="inter" w:ascii="inter" w:hAnsi="inter"/>
          <w:b/>
          <w:color w:val="000000"/>
          <w:sz w:val="21"/>
        </w:rPr>
        <w:t xml:space="preserve">Column C:</w:t>
      </w:r>
      <w:r>
        <w:rPr>
          <w:rFonts w:eastAsia="inter" w:cs="inter" w:ascii="inter" w:hAnsi="inter"/>
          <w:color w:val="000000"/>
          <w:sz w:val="21"/>
        </w:rPr>
        <w:t xml:space="preserve"> Select your target audience from the dropdown menu</w:t>
      </w:r>
    </w:p>
    <w:p>
      <w:pPr>
        <w:numPr>
          <w:ilvl w:val="1"/>
          <w:numId w:val="8"/>
        </w:numPr>
        <w:spacing w:line="360" w:before="105" w:after="105" w:lineRule="auto"/>
      </w:pPr>
      <w:r>
        <w:rPr>
          <w:rFonts w:eastAsia="inter" w:cs="inter" w:ascii="inter" w:hAnsi="inter"/>
          <w:b/>
          <w:color w:val="000000"/>
          <w:sz w:val="21"/>
        </w:rPr>
        <w:t xml:space="preserve">All other fields:</w:t>
      </w:r>
      <w:r>
        <w:rPr>
          <w:rFonts w:eastAsia="inter" w:cs="inter" w:ascii="inter" w:hAnsi="inter"/>
          <w:color w:val="000000"/>
          <w:sz w:val="21"/>
        </w:rPr>
        <w:t xml:space="preserve"> Should be automatically filled from Step 1</w:t>
      </w:r>
    </w:p>
    <w:p>
      <w:pPr>
        <w:spacing w:line="360" w:before="315" w:after="105" w:lineRule="auto"/>
        <w:ind w:left="-30"/>
        <w:jc w:val="left"/>
      </w:pPr>
      <w:r>
        <w:rPr>
          <w:rFonts w:eastAsia="inter" w:cs="inter" w:ascii="inter" w:hAnsi="inter"/>
          <w:b/>
          <w:color w:val="000000"/>
          <w:sz w:val="24"/>
        </w:rPr>
        <w:t xml:space="preserve">Step 4: Generate Your Course Recommendation</w:t>
      </w:r>
    </w:p>
    <w:p>
      <w:pPr>
        <w:numPr>
          <w:ilvl w:val="0"/>
          <w:numId w:val="9"/>
        </w:numPr>
        <w:spacing w:line="360" w:after="210" w:lineRule="auto"/>
      </w:pPr>
      <w:r>
        <w:rPr>
          <w:rFonts w:eastAsia="inter" w:cs="inter" w:ascii="inter" w:hAnsi="inter"/>
          <w:b/>
          <w:color w:val="000000"/>
          <w:sz w:val="21"/>
        </w:rPr>
        <w:t xml:space="preserve">Run the Analysis:</w:t>
      </w:r>
    </w:p>
    <w:p>
      <w:pPr>
        <w:numPr>
          <w:ilvl w:val="1"/>
          <w:numId w:val="9"/>
        </w:numPr>
        <w:spacing w:line="360" w:before="105" w:after="105" w:lineRule="auto"/>
      </w:pPr>
      <w:r>
        <w:rPr>
          <w:rFonts w:eastAsia="inter" w:cs="inter" w:ascii="inter" w:hAnsi="inter"/>
          <w:color w:val="000000"/>
          <w:sz w:val="21"/>
        </w:rPr>
        <w:t xml:space="preserve">Click </w:t>
      </w:r>
      <w:r>
        <w:rPr>
          <w:rFonts w:eastAsia="inter" w:cs="inter" w:ascii="inter" w:hAnsi="inter"/>
          <w:b/>
          <w:color w:val="000000"/>
          <w:sz w:val="21"/>
        </w:rPr>
        <w:t xml:space="preserve">"#2 Generate Course Recommendation"</w:t>
      </w:r>
    </w:p>
    <w:p>
      <w:pPr>
        <w:numPr>
          <w:ilvl w:val="1"/>
          <w:numId w:val="9"/>
        </w:numPr>
        <w:spacing w:line="360" w:before="105" w:after="105" w:lineRule="auto"/>
      </w:pPr>
      <w:r>
        <w:rPr>
          <w:rFonts w:eastAsia="inter" w:cs="inter" w:ascii="inter" w:hAnsi="inter"/>
          <w:color w:val="000000"/>
          <w:sz w:val="21"/>
        </w:rPr>
        <w:t xml:space="preserve">The system will analyse all your uploaded materials</w:t>
      </w:r>
    </w:p>
    <w:p>
      <w:pPr>
        <w:numPr>
          <w:ilvl w:val="1"/>
          <w:numId w:val="9"/>
        </w:numPr>
        <w:spacing w:line="360" w:before="105" w:after="105" w:lineRule="auto"/>
      </w:pPr>
      <w:r>
        <w:rPr>
          <w:rFonts w:eastAsia="inter" w:cs="inter" w:ascii="inter" w:hAnsi="inter"/>
          <w:b/>
          <w:color w:val="000000"/>
          <w:sz w:val="21"/>
        </w:rPr>
        <w:t xml:space="preserve">Processing time:</w:t>
      </w:r>
      <w:r>
        <w:rPr>
          <w:rFonts w:eastAsia="inter" w:cs="inter" w:ascii="inter" w:hAnsi="inter"/>
          <w:color w:val="000000"/>
          <w:sz w:val="21"/>
        </w:rPr>
        <w:t xml:space="preserve"> 2-5 minutes depending on the amount of source material</w:t>
      </w:r>
    </w:p>
    <w:p>
      <w:pPr>
        <w:numPr>
          <w:ilvl w:val="0"/>
          <w:numId w:val="9"/>
        </w:numPr>
        <w:spacing w:line="360" w:after="210" w:lineRule="auto"/>
      </w:pPr>
      <w:r>
        <w:rPr>
          <w:rFonts w:eastAsia="inter" w:cs="inter" w:ascii="inter" w:hAnsi="inter"/>
          <w:b/>
          <w:color w:val="000000"/>
          <w:sz w:val="21"/>
        </w:rPr>
        <w:t xml:space="preserve">Review Your Recommendations:</w:t>
      </w:r>
    </w:p>
    <w:p>
      <w:pPr>
        <w:numPr>
          <w:ilvl w:val="1"/>
          <w:numId w:val="9"/>
        </w:numPr>
        <w:spacing w:line="360" w:before="105" w:after="105" w:lineRule="auto"/>
      </w:pPr>
      <w:r>
        <w:rPr>
          <w:rFonts w:eastAsia="inter" w:cs="inter" w:ascii="inter" w:hAnsi="inter"/>
          <w:color w:val="000000"/>
          <w:sz w:val="21"/>
        </w:rPr>
        <w:t xml:space="preserve">A detailed Google Doc will be created with:</w:t>
      </w:r>
    </w:p>
    <w:p>
      <w:pPr>
        <w:numPr>
          <w:ilvl w:val="2"/>
          <w:numId w:val="9"/>
        </w:numPr>
        <w:spacing w:line="360" w:before="105" w:after="105" w:lineRule="auto"/>
      </w:pPr>
      <w:r>
        <w:rPr>
          <w:rFonts w:eastAsia="inter" w:cs="inter" w:ascii="inter" w:hAnsi="inter"/>
          <w:color w:val="000000"/>
          <w:sz w:val="21"/>
        </w:rPr>
        <w:t xml:space="preserve">Complete course rationale and educational justification</w:t>
      </w:r>
    </w:p>
    <w:p>
      <w:pPr>
        <w:numPr>
          <w:ilvl w:val="2"/>
          <w:numId w:val="9"/>
        </w:numPr>
        <w:spacing w:line="360" w:before="105" w:after="105" w:lineRule="auto"/>
      </w:pPr>
      <w:r>
        <w:rPr>
          <w:rFonts w:eastAsia="inter" w:cs="inter" w:ascii="inter" w:hAnsi="inter"/>
          <w:color w:val="000000"/>
          <w:sz w:val="21"/>
        </w:rPr>
        <w:t xml:space="preserve">8-12 recommended modules with detailed descriptions</w:t>
      </w:r>
    </w:p>
    <w:p>
      <w:pPr>
        <w:numPr>
          <w:ilvl w:val="2"/>
          <w:numId w:val="9"/>
        </w:numPr>
        <w:spacing w:line="360" w:before="105" w:after="105" w:lineRule="auto"/>
      </w:pPr>
      <w:r>
        <w:rPr>
          <w:rFonts w:eastAsia="inter" w:cs="inter" w:ascii="inter" w:hAnsi="inter"/>
          <w:color w:val="000000"/>
          <w:sz w:val="21"/>
        </w:rPr>
        <w:t xml:space="preserve">Learning progression and micro-credentialing value</w:t>
      </w:r>
    </w:p>
    <w:p>
      <w:pPr>
        <w:numPr>
          <w:ilvl w:val="2"/>
          <w:numId w:val="9"/>
        </w:numPr>
        <w:spacing w:line="360" w:before="105" w:after="105" w:lineRule="auto"/>
      </w:pPr>
      <w:r>
        <w:rPr>
          <w:rFonts w:eastAsia="inter" w:cs="inter" w:ascii="inter" w:hAnsi="inter"/>
          <w:color w:val="000000"/>
          <w:sz w:val="21"/>
        </w:rPr>
        <w:t xml:space="preserve">Additional research-enhanced source recommendations</w:t>
      </w:r>
    </w:p>
    <w:p>
      <w:pPr>
        <w:numPr>
          <w:ilvl w:val="0"/>
          <w:numId w:val="9"/>
        </w:numPr>
        <w:spacing w:line="360" w:after="210" w:lineRule="auto"/>
      </w:pPr>
      <w:r>
        <w:rPr>
          <w:rFonts w:eastAsia="inter" w:cs="inter" w:ascii="inter" w:hAnsi="inter"/>
          <w:b/>
          <w:color w:val="000000"/>
          <w:sz w:val="21"/>
        </w:rPr>
        <w:t xml:space="preserve">Approve or Request Changes:</w:t>
      </w:r>
    </w:p>
    <w:p>
      <w:pPr>
        <w:numPr>
          <w:ilvl w:val="1"/>
          <w:numId w:val="9"/>
        </w:numPr>
        <w:spacing w:line="360" w:before="105" w:after="105" w:lineRule="auto"/>
      </w:pPr>
      <w:r>
        <w:rPr>
          <w:rFonts w:eastAsia="inter" w:cs="inter" w:ascii="inter" w:hAnsi="inter"/>
          <w:b/>
          <w:color w:val="000000"/>
          <w:sz w:val="21"/>
        </w:rPr>
        <w:t xml:space="preserve">If satisfied:</w:t>
      </w:r>
      <w:r>
        <w:rPr>
          <w:rFonts w:eastAsia="inter" w:cs="inter" w:ascii="inter" w:hAnsi="inter"/>
          <w:color w:val="000000"/>
          <w:sz w:val="21"/>
        </w:rPr>
        <w:t xml:space="preserve"> Check the "Approved" checkbox in Column E</w:t>
      </w:r>
    </w:p>
    <w:p>
      <w:pPr>
        <w:numPr>
          <w:ilvl w:val="1"/>
          <w:numId w:val="9"/>
        </w:numPr>
        <w:spacing w:line="360" w:before="105" w:after="105" w:lineRule="auto"/>
      </w:pPr>
      <w:r>
        <w:rPr>
          <w:rFonts w:eastAsia="inter" w:cs="inter" w:ascii="inter" w:hAnsi="inter"/>
          <w:b/>
          <w:color w:val="000000"/>
          <w:sz w:val="21"/>
        </w:rPr>
        <w:t xml:space="preserve">If changes needed:</w:t>
      </w:r>
      <w:r>
        <w:rPr>
          <w:rFonts w:eastAsia="inter" w:cs="inter" w:ascii="inter" w:hAnsi="inter"/>
          <w:color w:val="000000"/>
          <w:sz w:val="21"/>
        </w:rPr>
        <w:t xml:space="preserve"> Enter specific requests in Column F, then run Step 4 again</w:t>
      </w:r>
    </w:p>
    <w:p>
      <w:pPr>
        <w:spacing w:line="360" w:before="315" w:after="105" w:lineRule="auto"/>
        <w:ind w:left="-30"/>
        <w:jc w:val="left"/>
      </w:pPr>
      <w:r>
        <w:rPr>
          <w:rFonts w:eastAsia="inter" w:cs="inter" w:ascii="inter" w:hAnsi="inter"/>
          <w:b/>
          <w:color w:val="000000"/>
          <w:sz w:val="24"/>
        </w:rPr>
        <w:t xml:space="preserve">Step 5: Create Your Course Structure</w:t>
      </w:r>
    </w:p>
    <w:p>
      <w:pPr>
        <w:numPr>
          <w:ilvl w:val="0"/>
          <w:numId w:val="10"/>
        </w:numPr>
        <w:spacing w:line="360" w:after="210" w:lineRule="auto"/>
      </w:pPr>
      <w:r>
        <w:rPr>
          <w:rFonts w:eastAsia="inter" w:cs="inter" w:ascii="inter" w:hAnsi="inter"/>
          <w:b/>
          <w:color w:val="000000"/>
          <w:sz w:val="21"/>
        </w:rPr>
        <w:t xml:space="preserve">Final Setup:</w:t>
      </w:r>
    </w:p>
    <w:p>
      <w:pPr>
        <w:numPr>
          <w:ilvl w:val="1"/>
          <w:numId w:val="10"/>
        </w:numPr>
        <w:spacing w:line="360" w:before="105" w:after="105" w:lineRule="auto"/>
      </w:pPr>
      <w:r>
        <w:rPr>
          <w:rFonts w:eastAsia="inter" w:cs="inter" w:ascii="inter" w:hAnsi="inter"/>
          <w:color w:val="000000"/>
          <w:sz w:val="21"/>
        </w:rPr>
        <w:t xml:space="preserve">Click </w:t>
      </w:r>
      <w:r>
        <w:rPr>
          <w:rFonts w:eastAsia="inter" w:cs="inter" w:ascii="inter" w:hAnsi="inter"/>
          <w:b/>
          <w:color w:val="000000"/>
          <w:sz w:val="21"/>
        </w:rPr>
        <w:t xml:space="preserve">"#3 Create Content Tabs &amp; Subfolders"</w:t>
      </w:r>
    </w:p>
    <w:p>
      <w:pPr>
        <w:numPr>
          <w:ilvl w:val="1"/>
          <w:numId w:val="10"/>
        </w:numPr>
        <w:spacing w:line="360" w:before="105" w:after="105" w:lineRule="auto"/>
      </w:pPr>
      <w:r>
        <w:rPr>
          <w:rFonts w:eastAsia="inter" w:cs="inter" w:ascii="inter" w:hAnsi="inter"/>
          <w:color w:val="000000"/>
          <w:sz w:val="21"/>
        </w:rPr>
        <w:t xml:space="preserve">This creates:</w:t>
      </w:r>
    </w:p>
    <w:p>
      <w:pPr>
        <w:numPr>
          <w:ilvl w:val="2"/>
          <w:numId w:val="10"/>
        </w:numPr>
        <w:spacing w:line="360" w:before="105" w:after="105" w:lineRule="auto"/>
      </w:pPr>
      <w:r>
        <w:rPr>
          <w:rFonts w:eastAsia="inter" w:cs="inter" w:ascii="inter" w:hAnsi="inter"/>
          <w:color w:val="000000"/>
          <w:sz w:val="21"/>
        </w:rPr>
        <w:t xml:space="preserve">Individual tabs for managing your course content</w:t>
      </w:r>
    </w:p>
    <w:p>
      <w:pPr>
        <w:numPr>
          <w:ilvl w:val="2"/>
          <w:numId w:val="10"/>
        </w:numPr>
        <w:spacing w:line="360" w:before="105" w:after="105" w:lineRule="auto"/>
      </w:pPr>
      <w:r>
        <w:rPr>
          <w:rFonts w:eastAsia="inter" w:cs="inter" w:ascii="inter" w:hAnsi="inter"/>
          <w:color w:val="000000"/>
          <w:sz w:val="21"/>
        </w:rPr>
        <w:t xml:space="preserve">Subfolders for each module in your Google Drive</w:t>
      </w:r>
    </w:p>
    <w:p>
      <w:pPr>
        <w:numPr>
          <w:ilvl w:val="2"/>
          <w:numId w:val="10"/>
        </w:numPr>
        <w:spacing w:line="360" w:before="105" w:after="105" w:lineRule="auto"/>
      </w:pPr>
      <w:r>
        <w:rPr>
          <w:rFonts w:eastAsia="inter" w:cs="inter" w:ascii="inter" w:hAnsi="inter"/>
          <w:color w:val="000000"/>
          <w:sz w:val="21"/>
        </w:rPr>
        <w:t xml:space="preserve">All necessary linking between components</w:t>
      </w:r>
    </w:p>
    <w:p>
      <w:pPr>
        <w:numPr>
          <w:ilvl w:val="0"/>
          <w:numId w:val="10"/>
        </w:numPr>
        <w:spacing w:line="360" w:after="210" w:lineRule="auto"/>
      </w:pPr>
      <w:r>
        <w:rPr>
          <w:rFonts w:eastAsia="inter" w:cs="inter" w:ascii="inter" w:hAnsi="inter"/>
          <w:b/>
          <w:color w:val="000000"/>
          <w:sz w:val="21"/>
        </w:rPr>
        <w:t xml:space="preserve">Verification:</w:t>
      </w:r>
    </w:p>
    <w:p>
      <w:pPr>
        <w:numPr>
          <w:ilvl w:val="1"/>
          <w:numId w:val="10"/>
        </w:numPr>
        <w:spacing w:line="360" w:before="105" w:after="105" w:lineRule="auto"/>
      </w:pPr>
      <w:r>
        <w:rPr>
          <w:rFonts w:eastAsia="inter" w:cs="inter" w:ascii="inter" w:hAnsi="inter"/>
          <w:color w:val="000000"/>
          <w:sz w:val="21"/>
        </w:rPr>
        <w:t xml:space="preserve">Check that new tabs have been created: </w:t>
      </w:r>
      <w:r>
        <w:rPr>
          <w:rStyle w:val="VerbatimChar"/>
          <w:rFonts w:eastAsia="ibm plex mono" w:cs="ibm plex mono" w:ascii="ibm plex mono" w:hAnsi="ibm plex mono"/>
          <w:color w:val="000000"/>
          <w:sz w:val="18"/>
          <w:shd w:val="clear" w:color="auto" w:fill="F8F8FA"/>
        </w:rPr>
        <w:t xml:space="preserve">Module-Resources-[YourCourseName]</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TTS-[YourCourseName]</w:t>
      </w:r>
    </w:p>
    <w:p>
      <w:pPr>
        <w:numPr>
          <w:ilvl w:val="1"/>
          <w:numId w:val="10"/>
        </w:numPr>
        <w:spacing w:line="360" w:before="105" w:after="105" w:lineRule="auto"/>
      </w:pPr>
      <w:r>
        <w:rPr>
          <w:rFonts w:eastAsia="inter" w:cs="inter" w:ascii="inter" w:hAnsi="inter"/>
          <w:color w:val="000000"/>
          <w:sz w:val="21"/>
        </w:rPr>
        <w:t xml:space="preserve">Verify that module subfolders appear in your Google Drive folder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Developing Course Content</w:t>
      </w:r>
    </w:p>
    <w:p>
      <w:pPr>
        <w:spacing w:line="360" w:before="315" w:after="105" w:lineRule="auto"/>
        <w:ind w:left="-30"/>
        <w:jc w:val="left"/>
      </w:pPr>
      <w:r>
        <w:rPr>
          <w:rFonts w:eastAsia="inter" w:cs="inter" w:ascii="inter" w:hAnsi="inter"/>
          <w:b/>
          <w:color w:val="000000"/>
          <w:sz w:val="24"/>
        </w:rPr>
        <w:t xml:space="preserve">Step 6: Generate Complete Module Resources</w:t>
      </w:r>
    </w:p>
    <w:p>
      <w:pPr>
        <w:spacing w:line="360" w:after="210" w:lineRule="auto"/>
      </w:pPr>
      <w:r>
        <w:rPr>
          <w:rFonts w:eastAsia="inter" w:cs="inter" w:ascii="inter" w:hAnsi="inter"/>
          <w:color w:val="000000"/>
        </w:rPr>
        <w:t xml:space="preserve">This is where the magic happens - the tool creates comprehensive, professional-quality content for each module.</w:t>
      </w:r>
    </w:p>
    <w:p>
      <w:pPr>
        <w:numPr>
          <w:ilvl w:val="0"/>
          <w:numId w:val="11"/>
        </w:numPr>
        <w:spacing w:line="360" w:after="210" w:lineRule="auto"/>
      </w:pPr>
      <w:r>
        <w:rPr>
          <w:rFonts w:eastAsia="inter" w:cs="inter" w:ascii="inter" w:hAnsi="inter"/>
          <w:b/>
          <w:color w:val="000000"/>
          <w:sz w:val="21"/>
        </w:rPr>
        <w:t xml:space="preserve">Navigate to Your Module-Resources Tab:</w:t>
      </w:r>
    </w:p>
    <w:p>
      <w:pPr>
        <w:numPr>
          <w:ilvl w:val="1"/>
          <w:numId w:val="11"/>
        </w:numPr>
        <w:spacing w:line="360" w:before="105" w:after="105" w:lineRule="auto"/>
      </w:pPr>
      <w:r>
        <w:rPr>
          <w:rFonts w:eastAsia="inter" w:cs="inter" w:ascii="inter" w:hAnsi="inter"/>
          <w:color w:val="000000"/>
          <w:sz w:val="21"/>
        </w:rPr>
        <w:t xml:space="preserve">Look for the tab named </w:t>
      </w:r>
      <w:r>
        <w:rPr>
          <w:rStyle w:val="VerbatimChar"/>
          <w:rFonts w:eastAsia="ibm plex mono" w:cs="ibm plex mono" w:ascii="ibm plex mono" w:hAnsi="ibm plex mono"/>
          <w:color w:val="000000"/>
          <w:sz w:val="18"/>
          <w:shd w:val="clear" w:color="auto" w:fill="F8F8FA"/>
        </w:rPr>
        <w:t xml:space="preserve">Module-Resources-[YourCourseName]</w:t>
      </w:r>
    </w:p>
    <w:p>
      <w:pPr>
        <w:numPr>
          <w:ilvl w:val="1"/>
          <w:numId w:val="11"/>
        </w:numPr>
        <w:spacing w:line="360" w:before="105" w:after="105" w:lineRule="auto"/>
      </w:pPr>
      <w:r>
        <w:rPr>
          <w:rFonts w:eastAsia="inter" w:cs="inter" w:ascii="inter" w:hAnsi="inter"/>
          <w:color w:val="000000"/>
          <w:sz w:val="21"/>
        </w:rPr>
        <w:t xml:space="preserve">You'll see all your recommended modules listed</w:t>
      </w:r>
    </w:p>
    <w:p>
      <w:pPr>
        <w:numPr>
          <w:ilvl w:val="0"/>
          <w:numId w:val="11"/>
        </w:numPr>
        <w:spacing w:line="360" w:after="210" w:lineRule="auto"/>
      </w:pPr>
      <w:r>
        <w:rPr>
          <w:rFonts w:eastAsia="inter" w:cs="inter" w:ascii="inter" w:hAnsi="inter"/>
          <w:b/>
          <w:color w:val="000000"/>
          <w:sz w:val="21"/>
        </w:rPr>
        <w:t xml:space="preserve">Select a Module to Develop:</w:t>
      </w:r>
    </w:p>
    <w:p>
      <w:pPr>
        <w:numPr>
          <w:ilvl w:val="1"/>
          <w:numId w:val="11"/>
        </w:numPr>
        <w:spacing w:line="360" w:before="105" w:after="105" w:lineRule="auto"/>
      </w:pPr>
      <w:r>
        <w:rPr>
          <w:rFonts w:eastAsia="inter" w:cs="inter" w:ascii="inter" w:hAnsi="inter"/>
          <w:color w:val="000000"/>
          <w:sz w:val="21"/>
        </w:rPr>
        <w:t xml:space="preserve">Click on any row containing a module name</w:t>
      </w:r>
    </w:p>
    <w:p>
      <w:pPr>
        <w:numPr>
          <w:ilvl w:val="1"/>
          <w:numId w:val="11"/>
        </w:numPr>
        <w:spacing w:line="360" w:before="105" w:after="105" w:lineRule="auto"/>
      </w:pPr>
      <w:r>
        <w:rPr>
          <w:rFonts w:eastAsia="inter" w:cs="inter" w:ascii="inter" w:hAnsi="inter"/>
          <w:color w:val="000000"/>
          <w:sz w:val="21"/>
        </w:rPr>
        <w:t xml:space="preserve">Start with Module 1 for logical progression</w:t>
      </w:r>
    </w:p>
    <w:p>
      <w:pPr>
        <w:numPr>
          <w:ilvl w:val="0"/>
          <w:numId w:val="11"/>
        </w:numPr>
        <w:spacing w:line="360" w:after="210" w:lineRule="auto"/>
      </w:pPr>
      <w:r>
        <w:rPr>
          <w:rFonts w:eastAsia="inter" w:cs="inter" w:ascii="inter" w:hAnsi="inter"/>
          <w:b/>
          <w:color w:val="000000"/>
          <w:sz w:val="21"/>
        </w:rPr>
        <w:t xml:space="preserve">Generate Complete Module Content:</w:t>
      </w:r>
    </w:p>
    <w:p>
      <w:pPr>
        <w:numPr>
          <w:ilvl w:val="1"/>
          <w:numId w:val="11"/>
        </w:numPr>
        <w:spacing w:line="360" w:before="105" w:after="105" w:lineRule="auto"/>
      </w:pPr>
      <w:r>
        <w:rPr>
          <w:rFonts w:eastAsia="inter" w:cs="inter" w:ascii="inter" w:hAnsi="inter"/>
          <w:color w:val="000000"/>
          <w:sz w:val="21"/>
        </w:rPr>
        <w:t xml:space="preserve">Click </w:t>
      </w:r>
      <w:r>
        <w:rPr>
          <w:rFonts w:eastAsia="inter" w:cs="inter" w:ascii="inter" w:hAnsi="inter"/>
          <w:b/>
          <w:color w:val="000000"/>
          <w:sz w:val="21"/>
        </w:rPr>
        <w:t xml:space="preserve">"#4 Generate Full Suite of Resources"</w:t>
      </w:r>
    </w:p>
    <w:p>
      <w:pPr>
        <w:numPr>
          <w:ilvl w:val="1"/>
          <w:numId w:val="11"/>
        </w:numPr>
        <w:spacing w:line="360" w:before="105" w:after="105" w:lineRule="auto"/>
      </w:pPr>
      <w:r>
        <w:rPr>
          <w:rFonts w:eastAsia="inter" w:cs="inter" w:ascii="inter" w:hAnsi="inter"/>
          <w:b/>
          <w:color w:val="000000"/>
          <w:sz w:val="21"/>
        </w:rPr>
        <w:t xml:space="preserve">Processing time:</w:t>
      </w:r>
      <w:r>
        <w:rPr>
          <w:rFonts w:eastAsia="inter" w:cs="inter" w:ascii="inter" w:hAnsi="inter"/>
          <w:color w:val="000000"/>
          <w:sz w:val="21"/>
        </w:rPr>
        <w:t xml:space="preserve"> 8-12 minutes per module</w:t>
      </w:r>
    </w:p>
    <w:p>
      <w:pPr>
        <w:numPr>
          <w:ilvl w:val="0"/>
          <w:numId w:val="11"/>
        </w:numPr>
        <w:spacing w:line="360" w:after="210" w:lineRule="auto"/>
      </w:pPr>
      <w:r>
        <w:rPr>
          <w:rFonts w:eastAsia="inter" w:cs="inter" w:ascii="inter" w:hAnsi="inter"/>
          <w:b/>
          <w:color w:val="000000"/>
          <w:sz w:val="21"/>
        </w:rPr>
        <w:t xml:space="preserve">What Gets Created:</w:t>
      </w:r>
    </w:p>
    <w:p>
      <w:pPr>
        <w:numPr>
          <w:ilvl w:val="1"/>
          <w:numId w:val="11"/>
        </w:numPr>
        <w:spacing w:line="360" w:before="105" w:after="105" w:lineRule="auto"/>
      </w:pPr>
      <w:r>
        <w:rPr>
          <w:rFonts w:eastAsia="inter" w:cs="inter" w:ascii="inter" w:hAnsi="inter"/>
          <w:b/>
          <w:color w:val="000000"/>
          <w:sz w:val="21"/>
        </w:rPr>
        <w:t xml:space="preserve">Module Description:</w:t>
      </w:r>
      <w:r>
        <w:rPr>
          <w:rFonts w:eastAsia="inter" w:cs="inter" w:ascii="inter" w:hAnsi="inter"/>
          <w:color w:val="000000"/>
          <w:sz w:val="21"/>
        </w:rPr>
        <w:t xml:space="preserve"> Professional learning outcomes and detailed context</w:t>
      </w:r>
    </w:p>
    <w:p>
      <w:pPr>
        <w:numPr>
          <w:ilvl w:val="1"/>
          <w:numId w:val="11"/>
        </w:numPr>
        <w:spacing w:line="360" w:before="105" w:after="105" w:lineRule="auto"/>
      </w:pPr>
      <w:r>
        <w:rPr>
          <w:rFonts w:eastAsia="inter" w:cs="inter" w:ascii="inter" w:hAnsi="inter"/>
          <w:b/>
          <w:color w:val="000000"/>
          <w:sz w:val="21"/>
        </w:rPr>
        <w:t xml:space="preserve">Key Concepts:</w:t>
      </w:r>
      <w:r>
        <w:rPr>
          <w:rFonts w:eastAsia="inter" w:cs="inter" w:ascii="inter" w:hAnsi="inter"/>
          <w:color w:val="000000"/>
          <w:sz w:val="21"/>
        </w:rPr>
        <w:t xml:space="preserve"> 5-7 essential learning points with comprehensive explanations</w:t>
      </w:r>
    </w:p>
    <w:p>
      <w:pPr>
        <w:numPr>
          <w:ilvl w:val="1"/>
          <w:numId w:val="11"/>
        </w:numPr>
        <w:spacing w:line="360" w:before="105" w:after="105" w:lineRule="auto"/>
      </w:pPr>
      <w:r>
        <w:rPr>
          <w:rFonts w:eastAsia="inter" w:cs="inter" w:ascii="inter" w:hAnsi="inter"/>
          <w:b/>
          <w:color w:val="000000"/>
          <w:sz w:val="21"/>
        </w:rPr>
        <w:t xml:space="preserve">Interactive Scenarios:</w:t>
      </w:r>
      <w:r>
        <w:rPr>
          <w:rFonts w:eastAsia="inter" w:cs="inter" w:ascii="inter" w:hAnsi="inter"/>
          <w:color w:val="000000"/>
          <w:sz w:val="21"/>
        </w:rPr>
        <w:t xml:space="preserve"> Branching role-play scenarios with realistic dialogue</w:t>
      </w:r>
    </w:p>
    <w:p>
      <w:pPr>
        <w:numPr>
          <w:ilvl w:val="1"/>
          <w:numId w:val="11"/>
        </w:numPr>
        <w:spacing w:line="360" w:before="105" w:after="105" w:lineRule="auto"/>
      </w:pPr>
      <w:r>
        <w:rPr>
          <w:rFonts w:eastAsia="inter" w:cs="inter" w:ascii="inter" w:hAnsi="inter"/>
          <w:b/>
          <w:color w:val="000000"/>
          <w:sz w:val="21"/>
        </w:rPr>
        <w:t xml:space="preserve">Comprehensive Assessments:</w:t>
      </w:r>
      <w:r>
        <w:rPr>
          <w:rFonts w:eastAsia="inter" w:cs="inter" w:ascii="inter" w:hAnsi="inter"/>
          <w:color w:val="000000"/>
          <w:sz w:val="21"/>
        </w:rPr>
        <w:t xml:space="preserve"> Mixed question types with detailed rationales</w:t>
      </w:r>
    </w:p>
    <w:p>
      <w:pPr>
        <w:numPr>
          <w:ilvl w:val="1"/>
          <w:numId w:val="11"/>
        </w:numPr>
        <w:spacing w:line="360" w:before="105" w:after="105" w:lineRule="auto"/>
      </w:pPr>
      <w:r>
        <w:rPr>
          <w:rFonts w:eastAsia="inter" w:cs="inter" w:ascii="inter" w:hAnsi="inter"/>
          <w:b/>
          <w:color w:val="000000"/>
          <w:sz w:val="21"/>
        </w:rPr>
        <w:t xml:space="preserve">Downloadable Resources:</w:t>
      </w:r>
      <w:r>
        <w:rPr>
          <w:rFonts w:eastAsia="inter" w:cs="inter" w:ascii="inter" w:hAnsi="inter"/>
          <w:color w:val="000000"/>
          <w:sz w:val="21"/>
        </w:rPr>
        <w:t xml:space="preserve"> Professional PDF guides with implementation tools</w:t>
      </w:r>
    </w:p>
    <w:p>
      <w:pPr>
        <w:numPr>
          <w:ilvl w:val="1"/>
          <w:numId w:val="11"/>
        </w:numPr>
        <w:spacing w:line="360" w:before="105" w:after="105" w:lineRule="auto"/>
      </w:pPr>
      <w:r>
        <w:rPr>
          <w:rFonts w:eastAsia="inter" w:cs="inter" w:ascii="inter" w:hAnsi="inter"/>
          <w:b/>
          <w:color w:val="000000"/>
          <w:sz w:val="21"/>
        </w:rPr>
        <w:t xml:space="preserve">Slide Specifications:</w:t>
      </w:r>
      <w:r>
        <w:rPr>
          <w:rFonts w:eastAsia="inter" w:cs="inter" w:ascii="inter" w:hAnsi="inter"/>
          <w:color w:val="000000"/>
          <w:sz w:val="21"/>
        </w:rPr>
        <w:t xml:space="preserve"> Complete 12-slide presentation structure</w:t>
      </w:r>
    </w:p>
    <w:p>
      <w:pPr>
        <w:numPr>
          <w:ilvl w:val="1"/>
          <w:numId w:val="11"/>
        </w:numPr>
        <w:spacing w:line="360" w:before="105" w:after="105" w:lineRule="auto"/>
      </w:pPr>
      <w:r>
        <w:rPr>
          <w:rFonts w:eastAsia="inter" w:cs="inter" w:ascii="inter" w:hAnsi="inter"/>
          <w:b/>
          <w:color w:val="000000"/>
          <w:sz w:val="21"/>
        </w:rPr>
        <w:t xml:space="preserve">LMS-Ready Content:</w:t>
      </w:r>
      <w:r>
        <w:rPr>
          <w:rFonts w:eastAsia="inter" w:cs="inter" w:ascii="inter" w:hAnsi="inter"/>
          <w:color w:val="000000"/>
          <w:sz w:val="21"/>
        </w:rPr>
        <w:t xml:space="preserve"> Pre-formatted content for direct upload</w:t>
      </w:r>
    </w:p>
    <w:p>
      <w:pPr>
        <w:spacing w:line="360" w:before="315" w:after="105" w:lineRule="auto"/>
        <w:ind w:left="-30"/>
        <w:jc w:val="left"/>
      </w:pPr>
      <w:r>
        <w:rPr>
          <w:rFonts w:eastAsia="inter" w:cs="inter" w:ascii="inter" w:hAnsi="inter"/>
          <w:b/>
          <w:color w:val="000000"/>
          <w:sz w:val="24"/>
        </w:rPr>
        <w:t xml:space="preserve">Understanding Your Generated Content</w:t>
      </w:r>
    </w:p>
    <w:p>
      <w:pPr>
        <w:spacing w:line="360" w:after="210" w:lineRule="auto"/>
      </w:pPr>
      <w:r>
        <w:rPr>
          <w:rFonts w:eastAsia="inter" w:cs="inter" w:ascii="inter" w:hAnsi="inter"/>
          <w:b/>
          <w:color w:val="000000"/>
        </w:rPr>
        <w:t xml:space="preserve">Module Descriptions:</w:t>
      </w:r>
      <w:r>
        <w:rPr>
          <w:rFonts w:eastAsia="inter" w:cs="inter" w:ascii="inter" w:hAnsi="inter"/>
          <w:color w:val="000000"/>
        </w:rPr>
        <w:t xml:space="preserve"> Executive-level descriptions suitable for course catalogues and professional development records.</w:t>
      </w:r>
    </w:p>
    <w:p>
      <w:pPr>
        <w:spacing w:line="360" w:after="210" w:lineRule="auto"/>
      </w:pPr>
      <w:r>
        <w:rPr>
          <w:rFonts w:eastAsia="inter" w:cs="inter" w:ascii="inter" w:hAnsi="inter"/>
          <w:b/>
          <w:color w:val="000000"/>
        </w:rPr>
        <w:t xml:space="preserve">Interactive Scenarios:</w:t>
      </w:r>
      <w:r>
        <w:rPr>
          <w:rFonts w:eastAsia="inter" w:cs="inter" w:ascii="inter" w:hAnsi="inter"/>
          <w:color w:val="000000"/>
        </w:rPr>
        <w:t xml:space="preserve"> Real-world healthcare situations with:</w:t>
      </w:r>
    </w:p>
    <w:p>
      <w:pPr>
        <w:numPr>
          <w:ilvl w:val="0"/>
          <w:numId w:val="12"/>
        </w:numPr>
        <w:spacing w:line="360" w:before="105" w:after="105" w:lineRule="auto"/>
      </w:pPr>
      <w:r>
        <w:rPr>
          <w:rFonts w:eastAsia="inter" w:cs="inter" w:ascii="inter" w:hAnsi="inter"/>
          <w:color w:val="000000"/>
          <w:sz w:val="21"/>
        </w:rPr>
        <w:t xml:space="preserve">Authentic Australian healthcare contexts</w:t>
      </w:r>
    </w:p>
    <w:p>
      <w:pPr>
        <w:numPr>
          <w:ilvl w:val="0"/>
          <w:numId w:val="12"/>
        </w:numPr>
        <w:spacing w:line="360" w:before="105" w:after="105" w:lineRule="auto"/>
      </w:pPr>
      <w:r>
        <w:rPr>
          <w:rFonts w:eastAsia="inter" w:cs="inter" w:ascii="inter" w:hAnsi="inter"/>
          <w:color w:val="000000"/>
          <w:sz w:val="21"/>
        </w:rPr>
        <w:t xml:space="preserve">Diverse, culturally appropriate characters</w:t>
      </w:r>
    </w:p>
    <w:p>
      <w:pPr>
        <w:numPr>
          <w:ilvl w:val="0"/>
          <w:numId w:val="12"/>
        </w:numPr>
        <w:spacing w:line="360" w:before="105" w:after="105" w:lineRule="auto"/>
      </w:pPr>
      <w:r>
        <w:rPr>
          <w:rFonts w:eastAsia="inter" w:cs="inter" w:ascii="inter" w:hAnsi="inter"/>
          <w:color w:val="000000"/>
          <w:sz w:val="21"/>
        </w:rPr>
        <w:t xml:space="preserve">Multiple decision points with meaningful consequences</w:t>
      </w:r>
    </w:p>
    <w:p>
      <w:pPr>
        <w:numPr>
          <w:ilvl w:val="0"/>
          <w:numId w:val="12"/>
        </w:numPr>
        <w:spacing w:line="360" w:before="105" w:after="105" w:lineRule="auto"/>
      </w:pPr>
      <w:r>
        <w:rPr>
          <w:rFonts w:eastAsia="inter" w:cs="inter" w:ascii="inter" w:hAnsi="inter"/>
          <w:color w:val="000000"/>
          <w:sz w:val="21"/>
        </w:rPr>
        <w:t xml:space="preserve">Professional dialogue and realistic workplace challenges</w:t>
      </w:r>
    </w:p>
    <w:p>
      <w:pPr>
        <w:spacing w:line="360" w:after="210" w:lineRule="auto"/>
      </w:pPr>
      <w:r>
        <w:rPr>
          <w:rFonts w:eastAsia="inter" w:cs="inter" w:ascii="inter" w:hAnsi="inter"/>
          <w:b/>
          <w:color w:val="000000"/>
        </w:rPr>
        <w:t xml:space="preserve">Comprehensive Assessments:</w:t>
      </w:r>
      <w:r>
        <w:rPr>
          <w:rFonts w:eastAsia="inter" w:cs="inter" w:ascii="inter" w:hAnsi="inter"/>
          <w:color w:val="000000"/>
        </w:rPr>
        <w:t xml:space="preserve"> Professional-quality questions including:</w:t>
      </w:r>
    </w:p>
    <w:p>
      <w:pPr>
        <w:numPr>
          <w:ilvl w:val="0"/>
          <w:numId w:val="13"/>
        </w:numPr>
        <w:spacing w:line="360" w:before="105" w:after="105" w:lineRule="auto"/>
      </w:pPr>
      <w:r>
        <w:rPr>
          <w:rFonts w:eastAsia="inter" w:cs="inter" w:ascii="inter" w:hAnsi="inter"/>
          <w:color w:val="000000"/>
          <w:sz w:val="21"/>
        </w:rPr>
        <w:t xml:space="preserve">Scenario-based multiple choice questions</w:t>
      </w:r>
    </w:p>
    <w:p>
      <w:pPr>
        <w:numPr>
          <w:ilvl w:val="0"/>
          <w:numId w:val="13"/>
        </w:numPr>
        <w:spacing w:line="360" w:before="105" w:after="105" w:lineRule="auto"/>
      </w:pPr>
      <w:r>
        <w:rPr>
          <w:rFonts w:eastAsia="inter" w:cs="inter" w:ascii="inter" w:hAnsi="inter"/>
          <w:color w:val="000000"/>
          <w:sz w:val="21"/>
        </w:rPr>
        <w:t xml:space="preserve">True/false questions with detailed rationales</w:t>
      </w:r>
    </w:p>
    <w:p>
      <w:pPr>
        <w:numPr>
          <w:ilvl w:val="0"/>
          <w:numId w:val="13"/>
        </w:numPr>
        <w:spacing w:line="360" w:before="105" w:after="105" w:lineRule="auto"/>
      </w:pPr>
      <w:r>
        <w:rPr>
          <w:rFonts w:eastAsia="inter" w:cs="inter" w:ascii="inter" w:hAnsi="inter"/>
          <w:color w:val="000000"/>
          <w:sz w:val="21"/>
        </w:rPr>
        <w:t xml:space="preserve">Drag-and-drop priority ranking exercises</w:t>
      </w:r>
    </w:p>
    <w:p>
      <w:pPr>
        <w:numPr>
          <w:ilvl w:val="0"/>
          <w:numId w:val="13"/>
        </w:numPr>
        <w:spacing w:line="360" w:before="105" w:after="105" w:lineRule="auto"/>
      </w:pPr>
      <w:r>
        <w:rPr>
          <w:rFonts w:eastAsia="inter" w:cs="inter" w:ascii="inter" w:hAnsi="inter"/>
          <w:color w:val="000000"/>
          <w:sz w:val="21"/>
        </w:rPr>
        <w:t xml:space="preserve">Critical thinking reflection questions</w:t>
      </w:r>
    </w:p>
    <w:p>
      <w:pPr>
        <w:spacing w:line="360" w:after="210" w:lineRule="auto"/>
      </w:pPr>
      <w:r>
        <w:rPr>
          <w:rFonts w:eastAsia="inter" w:cs="inter" w:ascii="inter" w:hAnsi="inter"/>
          <w:b/>
          <w:color w:val="000000"/>
        </w:rPr>
        <w:t xml:space="preserve">Downloadable Resources:</w:t>
      </w:r>
      <w:r>
        <w:rPr>
          <w:rFonts w:eastAsia="inter" w:cs="inter" w:ascii="inter" w:hAnsi="inter"/>
          <w:color w:val="000000"/>
        </w:rPr>
        <w:t xml:space="preserve"> Two comprehensive documents:</w:t>
      </w:r>
    </w:p>
    <w:p>
      <w:pPr>
        <w:numPr>
          <w:ilvl w:val="0"/>
          <w:numId w:val="14"/>
        </w:numPr>
        <w:spacing w:line="360" w:before="105" w:after="105" w:lineRule="auto"/>
      </w:pPr>
      <w:r>
        <w:rPr>
          <w:rFonts w:eastAsia="inter" w:cs="inter" w:ascii="inter" w:hAnsi="inter"/>
          <w:b/>
          <w:color w:val="000000"/>
          <w:sz w:val="21"/>
        </w:rPr>
        <w:t xml:space="preserve">Executive Quick Reference Guide:</w:t>
      </w:r>
      <w:r>
        <w:rPr>
          <w:rFonts w:eastAsia="inter" w:cs="inter" w:ascii="inter" w:hAnsi="inter"/>
          <w:color w:val="000000"/>
          <w:sz w:val="21"/>
        </w:rPr>
        <w:t xml:space="preserve"> Practical implementation tools</w:t>
      </w:r>
    </w:p>
    <w:p>
      <w:pPr>
        <w:numPr>
          <w:ilvl w:val="0"/>
          <w:numId w:val="14"/>
        </w:numPr>
        <w:spacing w:line="360" w:before="105" w:after="105" w:lineRule="auto"/>
      </w:pPr>
      <w:r>
        <w:rPr>
          <w:rFonts w:eastAsia="inter" w:cs="inter" w:ascii="inter" w:hAnsi="inter"/>
          <w:b/>
          <w:color w:val="000000"/>
          <w:sz w:val="21"/>
        </w:rPr>
        <w:t xml:space="preserve">Evidence-Based Extended Learning:</w:t>
      </w:r>
      <w:r>
        <w:rPr>
          <w:rFonts w:eastAsia="inter" w:cs="inter" w:ascii="inter" w:hAnsi="inter"/>
          <w:color w:val="000000"/>
          <w:sz w:val="21"/>
        </w:rPr>
        <w:t xml:space="preserve"> Research-enhanced deep dive materials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Creating Presentations and Audio</w:t>
      </w:r>
    </w:p>
    <w:p>
      <w:pPr>
        <w:spacing w:line="360" w:before="315" w:after="105" w:lineRule="auto"/>
        <w:ind w:left="-30"/>
        <w:jc w:val="left"/>
      </w:pPr>
      <w:r>
        <w:rPr>
          <w:rFonts w:eastAsia="inter" w:cs="inter" w:ascii="inter" w:hAnsi="inter"/>
          <w:b/>
          <w:color w:val="000000"/>
          <w:sz w:val="24"/>
        </w:rPr>
        <w:t xml:space="preserve">Step 7: Generate Professional Slide Content</w:t>
      </w:r>
    </w:p>
    <w:p>
      <w:pPr>
        <w:spacing w:line="360" w:after="210" w:lineRule="auto"/>
      </w:pPr>
      <w:r>
        <w:rPr>
          <w:rFonts w:eastAsia="inter" w:cs="inter" w:ascii="inter" w:hAnsi="inter"/>
          <w:color w:val="000000"/>
        </w:rPr>
        <w:t xml:space="preserve">The tool automatically creates sophisticated slide content that transforms basic bullet points into executive-level professional discourse.</w:t>
      </w:r>
    </w:p>
    <w:p>
      <w:pPr>
        <w:numPr>
          <w:ilvl w:val="0"/>
          <w:numId w:val="15"/>
        </w:numPr>
        <w:spacing w:line="360" w:after="210" w:lineRule="auto"/>
      </w:pPr>
      <w:r>
        <w:rPr>
          <w:rFonts w:eastAsia="inter" w:cs="inter" w:ascii="inter" w:hAnsi="inter"/>
          <w:b/>
          <w:color w:val="000000"/>
          <w:sz w:val="21"/>
        </w:rPr>
        <w:t xml:space="preserve">Access Your TTS Tab:</w:t>
      </w:r>
    </w:p>
    <w:p>
      <w:pPr>
        <w:numPr>
          <w:ilvl w:val="1"/>
          <w:numId w:val="15"/>
        </w:numPr>
        <w:spacing w:line="360" w:before="105" w:after="105" w:lineRule="auto"/>
      </w:pPr>
      <w:r>
        <w:rPr>
          <w:rFonts w:eastAsia="inter" w:cs="inter" w:ascii="inter" w:hAnsi="inter"/>
          <w:color w:val="000000"/>
          <w:sz w:val="21"/>
        </w:rPr>
        <w:t xml:space="preserve">Navigate to </w:t>
      </w:r>
      <w:r>
        <w:rPr>
          <w:rStyle w:val="VerbatimChar"/>
          <w:rFonts w:eastAsia="ibm plex mono" w:cs="ibm plex mono" w:ascii="ibm plex mono" w:hAnsi="ibm plex mono"/>
          <w:color w:val="000000"/>
          <w:sz w:val="18"/>
          <w:shd w:val="clear" w:color="auto" w:fill="F8F8FA"/>
        </w:rPr>
        <w:t xml:space="preserve">TTS-[YourCourseName]</w:t>
      </w:r>
      <w:r>
        <w:rPr>
          <w:rFonts w:eastAsia="inter" w:cs="inter" w:ascii="inter" w:hAnsi="inter"/>
          <w:color w:val="000000"/>
          <w:sz w:val="21"/>
        </w:rPr>
        <w:t xml:space="preserve"> tab</w:t>
      </w:r>
    </w:p>
    <w:p>
      <w:pPr>
        <w:numPr>
          <w:ilvl w:val="1"/>
          <w:numId w:val="15"/>
        </w:numPr>
        <w:spacing w:line="360" w:before="105" w:after="105" w:lineRule="auto"/>
      </w:pPr>
      <w:r>
        <w:rPr>
          <w:rFonts w:eastAsia="inter" w:cs="inter" w:ascii="inter" w:hAnsi="inter"/>
          <w:color w:val="000000"/>
          <w:sz w:val="21"/>
        </w:rPr>
        <w:t xml:space="preserve">You'll see sophisticated slide content has been automatically generated</w:t>
      </w:r>
    </w:p>
    <w:p>
      <w:pPr>
        <w:numPr>
          <w:ilvl w:val="0"/>
          <w:numId w:val="15"/>
        </w:numPr>
        <w:spacing w:line="360" w:after="210" w:lineRule="auto"/>
      </w:pPr>
      <w:r>
        <w:rPr>
          <w:rFonts w:eastAsia="inter" w:cs="inter" w:ascii="inter" w:hAnsi="inter"/>
          <w:b/>
          <w:color w:val="000000"/>
          <w:sz w:val="21"/>
        </w:rPr>
        <w:t xml:space="preserve">Review the Enhanced Content:</w:t>
      </w:r>
    </w:p>
    <w:p>
      <w:pPr>
        <w:numPr>
          <w:ilvl w:val="1"/>
          <w:numId w:val="15"/>
        </w:numPr>
        <w:spacing w:line="360" w:before="105" w:after="105" w:lineRule="auto"/>
      </w:pPr>
      <w:r>
        <w:rPr>
          <w:rFonts w:eastAsia="inter" w:cs="inter" w:ascii="inter" w:hAnsi="inter"/>
          <w:b/>
          <w:color w:val="000000"/>
          <w:sz w:val="21"/>
        </w:rPr>
        <w:t xml:space="preserve">Executive Narrative Style:</w:t>
      </w:r>
      <w:r>
        <w:rPr>
          <w:rFonts w:eastAsia="inter" w:cs="inter" w:ascii="inter" w:hAnsi="inter"/>
          <w:color w:val="000000"/>
          <w:sz w:val="21"/>
        </w:rPr>
        <w:t xml:space="preserve"> Flowing professional language</w:t>
      </w:r>
    </w:p>
    <w:p>
      <w:pPr>
        <w:numPr>
          <w:ilvl w:val="1"/>
          <w:numId w:val="15"/>
        </w:numPr>
        <w:spacing w:line="360" w:before="105" w:after="105" w:lineRule="auto"/>
      </w:pPr>
      <w:r>
        <w:rPr>
          <w:rFonts w:eastAsia="inter" w:cs="inter" w:ascii="inter" w:hAnsi="inter"/>
          <w:b/>
          <w:color w:val="000000"/>
          <w:sz w:val="21"/>
        </w:rPr>
        <w:t xml:space="preserve">Australian Healthcare Context:</w:t>
      </w:r>
      <w:r>
        <w:rPr>
          <w:rFonts w:eastAsia="inter" w:cs="inter" w:ascii="inter" w:hAnsi="inter"/>
          <w:color w:val="000000"/>
          <w:sz w:val="21"/>
        </w:rPr>
        <w:t xml:space="preserve"> RACGP/ACRRM aligned content</w:t>
      </w:r>
    </w:p>
    <w:p>
      <w:pPr>
        <w:numPr>
          <w:ilvl w:val="1"/>
          <w:numId w:val="15"/>
        </w:numPr>
        <w:spacing w:line="360" w:before="105" w:after="105" w:lineRule="auto"/>
      </w:pPr>
      <w:r>
        <w:rPr>
          <w:rFonts w:eastAsia="inter" w:cs="inter" w:ascii="inter" w:hAnsi="inter"/>
          <w:b/>
          <w:color w:val="000000"/>
          <w:sz w:val="21"/>
        </w:rPr>
        <w:t xml:space="preserve">Evidence-Based Approach:</w:t>
      </w:r>
      <w:r>
        <w:rPr>
          <w:rFonts w:eastAsia="inter" w:cs="inter" w:ascii="inter" w:hAnsi="inter"/>
          <w:color w:val="000000"/>
          <w:sz w:val="21"/>
        </w:rPr>
        <w:t xml:space="preserve"> References established frameworks naturally</w:t>
      </w:r>
    </w:p>
    <w:p>
      <w:pPr>
        <w:numPr>
          <w:ilvl w:val="1"/>
          <w:numId w:val="15"/>
        </w:numPr>
        <w:spacing w:line="360" w:before="105" w:after="105" w:lineRule="auto"/>
      </w:pPr>
      <w:r>
        <w:rPr>
          <w:rFonts w:eastAsia="inter" w:cs="inter" w:ascii="inter" w:hAnsi="inter"/>
          <w:b/>
          <w:color w:val="000000"/>
          <w:sz w:val="21"/>
        </w:rPr>
        <w:t xml:space="preserve">Practical Applications:</w:t>
      </w:r>
      <w:r>
        <w:rPr>
          <w:rFonts w:eastAsia="inter" w:cs="inter" w:ascii="inter" w:hAnsi="inter"/>
          <w:color w:val="000000"/>
          <w:sz w:val="21"/>
        </w:rPr>
        <w:t xml:space="preserve"> Real-world implementation guidance</w:t>
      </w:r>
    </w:p>
    <w:p>
      <w:pPr>
        <w:spacing w:line="360" w:before="315" w:after="105" w:lineRule="auto"/>
        <w:ind w:left="-30"/>
        <w:jc w:val="left"/>
      </w:pPr>
      <w:r>
        <w:rPr>
          <w:rFonts w:eastAsia="inter" w:cs="inter" w:ascii="inter" w:hAnsi="inter"/>
          <w:b/>
          <w:color w:val="000000"/>
          <w:sz w:val="24"/>
        </w:rPr>
        <w:t xml:space="preserve">Step 8: Create Professional Presentation Slides</w:t>
      </w:r>
    </w:p>
    <w:p>
      <w:pPr>
        <w:numPr>
          <w:ilvl w:val="0"/>
          <w:numId w:val="16"/>
        </w:numPr>
        <w:spacing w:line="360" w:after="210" w:lineRule="auto"/>
      </w:pPr>
      <w:r>
        <w:rPr>
          <w:rFonts w:eastAsia="inter" w:cs="inter" w:ascii="inter" w:hAnsi="inter"/>
          <w:b/>
          <w:color w:val="000000"/>
          <w:sz w:val="21"/>
        </w:rPr>
        <w:t xml:space="preserve">Generate Your Slides:</w:t>
      </w:r>
    </w:p>
    <w:p>
      <w:pPr>
        <w:numPr>
          <w:ilvl w:val="1"/>
          <w:numId w:val="16"/>
        </w:numPr>
        <w:spacing w:line="360" w:before="105" w:after="105" w:lineRule="auto"/>
      </w:pPr>
      <w:r>
        <w:rPr>
          <w:rFonts w:eastAsia="inter" w:cs="inter" w:ascii="inter" w:hAnsi="inter"/>
          <w:color w:val="000000"/>
          <w:sz w:val="21"/>
        </w:rPr>
        <w:t xml:space="preserve">From the </w:t>
      </w:r>
      <w:r>
        <w:rPr>
          <w:rStyle w:val="VerbatimChar"/>
          <w:rFonts w:eastAsia="ibm plex mono" w:cs="ibm plex mono" w:ascii="ibm plex mono" w:hAnsi="ibm plex mono"/>
          <w:color w:val="000000"/>
          <w:sz w:val="18"/>
          <w:shd w:val="clear" w:color="auto" w:fill="F8F8FA"/>
        </w:rPr>
        <w:t xml:space="preserve">Module-Resources</w:t>
      </w:r>
      <w:r>
        <w:rPr>
          <w:rFonts w:eastAsia="inter" w:cs="inter" w:ascii="inter" w:hAnsi="inter"/>
          <w:color w:val="000000"/>
          <w:sz w:val="21"/>
        </w:rPr>
        <w:t xml:space="preserve"> tab, select a module row</w:t>
      </w:r>
    </w:p>
    <w:p>
      <w:pPr>
        <w:numPr>
          <w:ilvl w:val="1"/>
          <w:numId w:val="16"/>
        </w:numPr>
        <w:spacing w:line="360" w:before="105" w:after="105" w:lineRule="auto"/>
      </w:pPr>
      <w:r>
        <w:rPr>
          <w:rFonts w:eastAsia="inter" w:cs="inter" w:ascii="inter" w:hAnsi="inter"/>
          <w:color w:val="000000"/>
          <w:sz w:val="21"/>
        </w:rPr>
        <w:t xml:space="preserve">Click </w:t>
      </w:r>
      <w:r>
        <w:rPr>
          <w:rFonts w:eastAsia="inter" w:cs="inter" w:ascii="inter" w:hAnsi="inter"/>
          <w:b/>
          <w:color w:val="000000"/>
          <w:sz w:val="21"/>
        </w:rPr>
        <w:t xml:space="preserve">"#6 Generate Slides for Module"</w:t>
      </w:r>
    </w:p>
    <w:p>
      <w:pPr>
        <w:numPr>
          <w:ilvl w:val="0"/>
          <w:numId w:val="16"/>
        </w:numPr>
        <w:spacing w:line="360" w:after="210" w:lineRule="auto"/>
      </w:pPr>
      <w:r>
        <w:rPr>
          <w:rFonts w:eastAsia="inter" w:cs="inter" w:ascii="inter" w:hAnsi="inter"/>
          <w:b/>
          <w:color w:val="000000"/>
          <w:sz w:val="21"/>
        </w:rPr>
        <w:t xml:space="preserve">Choose Your Content Style:</w:t>
      </w:r>
    </w:p>
    <w:p>
      <w:pPr>
        <w:numPr>
          <w:ilvl w:val="1"/>
          <w:numId w:val="16"/>
        </w:numPr>
        <w:spacing w:line="360" w:before="105" w:after="105" w:lineRule="auto"/>
      </w:pPr>
      <w:r>
        <w:rPr>
          <w:rFonts w:eastAsia="inter" w:cs="inter" w:ascii="inter" w:hAnsi="inter"/>
          <w:b/>
          <w:color w:val="000000"/>
          <w:sz w:val="21"/>
        </w:rPr>
        <w:t xml:space="preserve">Standard Content:</w:t>
      </w:r>
      <w:r>
        <w:rPr>
          <w:rFonts w:eastAsia="inter" w:cs="inter" w:ascii="inter" w:hAnsi="inter"/>
          <w:color w:val="000000"/>
          <w:sz w:val="21"/>
        </w:rPr>
        <w:t xml:space="preserve"> Full slide content with detailed information</w:t>
      </w:r>
    </w:p>
    <w:p>
      <w:pPr>
        <w:numPr>
          <w:ilvl w:val="1"/>
          <w:numId w:val="16"/>
        </w:numPr>
        <w:spacing w:line="360" w:before="105" w:after="105" w:lineRule="auto"/>
      </w:pPr>
      <w:r>
        <w:rPr>
          <w:rFonts w:eastAsia="inter" w:cs="inter" w:ascii="inter" w:hAnsi="inter"/>
          <w:b/>
          <w:color w:val="000000"/>
          <w:sz w:val="21"/>
        </w:rPr>
        <w:t xml:space="preserve">Alternate Content:</w:t>
      </w:r>
      <w:r>
        <w:rPr>
          <w:rFonts w:eastAsia="inter" w:cs="inter" w:ascii="inter" w:hAnsi="inter"/>
          <w:color w:val="000000"/>
          <w:sz w:val="21"/>
        </w:rPr>
        <w:t xml:space="preserve"> Abbreviated content for presenter-led sessions</w:t>
      </w:r>
    </w:p>
    <w:p>
      <w:pPr>
        <w:numPr>
          <w:ilvl w:val="0"/>
          <w:numId w:val="16"/>
        </w:numPr>
        <w:spacing w:line="360" w:after="210" w:lineRule="auto"/>
      </w:pPr>
      <w:r>
        <w:rPr>
          <w:rFonts w:eastAsia="inter" w:cs="inter" w:ascii="inter" w:hAnsi="inter"/>
          <w:b/>
          <w:color w:val="000000"/>
          <w:sz w:val="21"/>
        </w:rPr>
        <w:t xml:space="preserve">Result:</w:t>
      </w:r>
    </w:p>
    <w:p>
      <w:pPr>
        <w:numPr>
          <w:ilvl w:val="1"/>
          <w:numId w:val="16"/>
        </w:numPr>
        <w:spacing w:line="360" w:before="105" w:after="105" w:lineRule="auto"/>
      </w:pPr>
      <w:r>
        <w:rPr>
          <w:rFonts w:eastAsia="inter" w:cs="inter" w:ascii="inter" w:hAnsi="inter"/>
          <w:color w:val="000000"/>
          <w:sz w:val="21"/>
        </w:rPr>
        <w:t xml:space="preserve">Professional Google Slides presentation with consistent branding</w:t>
      </w:r>
    </w:p>
    <w:p>
      <w:pPr>
        <w:numPr>
          <w:ilvl w:val="1"/>
          <w:numId w:val="16"/>
        </w:numPr>
        <w:spacing w:line="360" w:before="105" w:after="105" w:lineRule="auto"/>
      </w:pPr>
      <w:r>
        <w:rPr>
          <w:rFonts w:eastAsia="inter" w:cs="inter" w:ascii="inter" w:hAnsi="inter"/>
          <w:color w:val="000000"/>
          <w:sz w:val="21"/>
        </w:rPr>
        <w:t xml:space="preserve">High-quality content layout optimised for healthcare education</w:t>
      </w:r>
    </w:p>
    <w:p>
      <w:pPr>
        <w:numPr>
          <w:ilvl w:val="1"/>
          <w:numId w:val="16"/>
        </w:numPr>
        <w:spacing w:line="360" w:before="105" w:after="105" w:lineRule="auto"/>
      </w:pPr>
      <w:r>
        <w:rPr>
          <w:rFonts w:eastAsia="inter" w:cs="inter" w:ascii="inter" w:hAnsi="inter"/>
          <w:color w:val="000000"/>
          <w:sz w:val="21"/>
        </w:rPr>
        <w:t xml:space="preserve">Proper slide progression and learning flow</w:t>
      </w:r>
    </w:p>
    <w:p>
      <w:pPr>
        <w:spacing w:line="360" w:before="315" w:after="105" w:lineRule="auto"/>
        <w:ind w:left="-30"/>
        <w:jc w:val="left"/>
      </w:pPr>
      <w:r>
        <w:rPr>
          <w:rFonts w:eastAsia="inter" w:cs="inter" w:ascii="inter" w:hAnsi="inter"/>
          <w:b/>
          <w:color w:val="000000"/>
          <w:sz w:val="24"/>
        </w:rPr>
        <w:t xml:space="preserve">Step 9: Configure Professional Audio Narration</w:t>
      </w:r>
    </w:p>
    <w:p>
      <w:pPr>
        <w:numPr>
          <w:ilvl w:val="0"/>
          <w:numId w:val="17"/>
        </w:numPr>
        <w:spacing w:line="360" w:after="210" w:lineRule="auto"/>
      </w:pPr>
      <w:r>
        <w:rPr>
          <w:rFonts w:eastAsia="inter" w:cs="inter" w:ascii="inter" w:hAnsi="inter"/>
          <w:b/>
          <w:color w:val="000000"/>
          <w:sz w:val="21"/>
        </w:rPr>
        <w:t xml:space="preserve">Select Your Voice:</w:t>
      </w:r>
    </w:p>
    <w:p>
      <w:pPr>
        <w:numPr>
          <w:ilvl w:val="1"/>
          <w:numId w:val="17"/>
        </w:numPr>
        <w:spacing w:line="360" w:before="105" w:after="105" w:lineRule="auto"/>
      </w:pPr>
      <w:r>
        <w:rPr>
          <w:rFonts w:eastAsia="inter" w:cs="inter" w:ascii="inter" w:hAnsi="inter"/>
          <w:color w:val="000000"/>
          <w:sz w:val="21"/>
        </w:rPr>
        <w:t xml:space="preserve">In the TTS tab, select rows for your module</w:t>
      </w:r>
    </w:p>
    <w:p>
      <w:pPr>
        <w:numPr>
          <w:ilvl w:val="1"/>
          <w:numId w:val="17"/>
        </w:numPr>
        <w:spacing w:line="360" w:before="105" w:after="105" w:lineRule="auto"/>
      </w:pPr>
      <w:r>
        <w:rPr>
          <w:rFonts w:eastAsia="inter" w:cs="inter" w:ascii="inter" w:hAnsi="inter"/>
          <w:color w:val="000000"/>
          <w:sz w:val="21"/>
        </w:rPr>
        <w:t xml:space="preserve">Click </w:t>
      </w:r>
      <w:r>
        <w:rPr>
          <w:rFonts w:eastAsia="inter" w:cs="inter" w:ascii="inter" w:hAnsi="inter"/>
          <w:b/>
          <w:color w:val="000000"/>
          <w:sz w:val="21"/>
        </w:rPr>
        <w:t xml:space="preserve">"#7 Set TTS Voice"</w:t>
      </w:r>
    </w:p>
    <w:p>
      <w:pPr>
        <w:numPr>
          <w:ilvl w:val="1"/>
          <w:numId w:val="17"/>
        </w:numPr>
        <w:spacing w:line="360" w:before="105" w:after="105" w:lineRule="auto"/>
      </w:pPr>
      <w:r>
        <w:rPr>
          <w:rFonts w:eastAsia="inter" w:cs="inter" w:ascii="inter" w:hAnsi="inter"/>
          <w:b/>
          <w:color w:val="000000"/>
          <w:sz w:val="21"/>
        </w:rPr>
        <w:t xml:space="preserve">Recommended voices for healthcare education:</w:t>
      </w:r>
    </w:p>
    <w:p>
      <w:pPr>
        <w:numPr>
          <w:ilvl w:val="2"/>
          <w:numId w:val="17"/>
        </w:numPr>
        <w:spacing w:line="360" w:before="105" w:after="105" w:lineRule="auto"/>
      </w:pPr>
      <w:r>
        <w:rPr>
          <w:rFonts w:eastAsia="inter" w:cs="inter" w:ascii="inter" w:hAnsi="inter"/>
          <w:b/>
          <w:color w:val="000000"/>
          <w:sz w:val="21"/>
        </w:rPr>
        <w:t xml:space="preserve">Schedar:</w:t>
      </w:r>
      <w:r>
        <w:rPr>
          <w:rFonts w:eastAsia="inter" w:cs="inter" w:ascii="inter" w:hAnsi="inter"/>
          <w:color w:val="000000"/>
          <w:sz w:val="21"/>
        </w:rPr>
        <w:t xml:space="preserve"> Professional, even-toned (most popular)</w:t>
      </w:r>
    </w:p>
    <w:p>
      <w:pPr>
        <w:numPr>
          <w:ilvl w:val="2"/>
          <w:numId w:val="17"/>
        </w:numPr>
        <w:spacing w:line="360" w:before="105" w:after="105" w:lineRule="auto"/>
      </w:pPr>
      <w:r>
        <w:rPr>
          <w:rFonts w:eastAsia="inter" w:cs="inter" w:ascii="inter" w:hAnsi="inter"/>
          <w:b/>
          <w:color w:val="000000"/>
          <w:sz w:val="21"/>
        </w:rPr>
        <w:t xml:space="preserve">Charon:</w:t>
      </w:r>
      <w:r>
        <w:rPr>
          <w:rFonts w:eastAsia="inter" w:cs="inter" w:ascii="inter" w:hAnsi="inter"/>
          <w:color w:val="000000"/>
          <w:sz w:val="21"/>
        </w:rPr>
        <w:t xml:space="preserve"> Deep, authoritative male voice</w:t>
      </w:r>
    </w:p>
    <w:p>
      <w:pPr>
        <w:numPr>
          <w:ilvl w:val="2"/>
          <w:numId w:val="17"/>
        </w:numPr>
        <w:spacing w:line="360" w:before="105" w:after="105" w:lineRule="auto"/>
      </w:pPr>
      <w:r>
        <w:rPr>
          <w:rFonts w:eastAsia="inter" w:cs="inter" w:ascii="inter" w:hAnsi="inter"/>
          <w:b/>
          <w:color w:val="000000"/>
          <w:sz w:val="21"/>
        </w:rPr>
        <w:t xml:space="preserve">Gacrux:</w:t>
      </w:r>
      <w:r>
        <w:rPr>
          <w:rFonts w:eastAsia="inter" w:cs="inter" w:ascii="inter" w:hAnsi="inter"/>
          <w:color w:val="000000"/>
          <w:sz w:val="21"/>
        </w:rPr>
        <w:t xml:space="preserve"> Mature, experienced female voice</w:t>
      </w:r>
    </w:p>
    <w:p>
      <w:pPr>
        <w:numPr>
          <w:ilvl w:val="0"/>
          <w:numId w:val="17"/>
        </w:numPr>
        <w:spacing w:line="360" w:after="210" w:lineRule="auto"/>
      </w:pPr>
      <w:r>
        <w:rPr>
          <w:rFonts w:eastAsia="inter" w:cs="inter" w:ascii="inter" w:hAnsi="inter"/>
          <w:b/>
          <w:color w:val="000000"/>
          <w:sz w:val="21"/>
        </w:rPr>
        <w:t xml:space="preserve">Generate High-Quality Audio:</w:t>
      </w:r>
    </w:p>
    <w:p>
      <w:pPr>
        <w:numPr>
          <w:ilvl w:val="1"/>
          <w:numId w:val="17"/>
        </w:numPr>
        <w:spacing w:line="360" w:before="105" w:after="105" w:lineRule="auto"/>
      </w:pPr>
      <w:r>
        <w:rPr>
          <w:rFonts w:eastAsia="inter" w:cs="inter" w:ascii="inter" w:hAnsi="inter"/>
          <w:color w:val="000000"/>
          <w:sz w:val="21"/>
        </w:rPr>
        <w:t xml:space="preserve">Click </w:t>
      </w:r>
      <w:r>
        <w:rPr>
          <w:rFonts w:eastAsia="inter" w:cs="inter" w:ascii="inter" w:hAnsi="inter"/>
          <w:b/>
          <w:color w:val="000000"/>
          <w:sz w:val="21"/>
        </w:rPr>
        <w:t xml:space="preserve">"#8 Generate All Audio for Module"</w:t>
      </w:r>
    </w:p>
    <w:p>
      <w:pPr>
        <w:numPr>
          <w:ilvl w:val="1"/>
          <w:numId w:val="17"/>
        </w:numPr>
        <w:spacing w:line="360" w:before="105" w:after="105" w:lineRule="auto"/>
      </w:pPr>
      <w:r>
        <w:rPr>
          <w:rFonts w:eastAsia="inter" w:cs="inter" w:ascii="inter" w:hAnsi="inter"/>
          <w:b/>
          <w:color w:val="000000"/>
          <w:sz w:val="21"/>
        </w:rPr>
        <w:t xml:space="preserve">Processing time:</w:t>
      </w:r>
      <w:r>
        <w:rPr>
          <w:rFonts w:eastAsia="inter" w:cs="inter" w:ascii="inter" w:hAnsi="inter"/>
          <w:color w:val="000000"/>
          <w:sz w:val="21"/>
        </w:rPr>
        <w:t xml:space="preserve"> 1-2 minutes per slide</w:t>
      </w:r>
    </w:p>
    <w:p>
      <w:pPr>
        <w:numPr>
          <w:ilvl w:val="1"/>
          <w:numId w:val="17"/>
        </w:numPr>
        <w:spacing w:line="360" w:before="105" w:after="105" w:lineRule="auto"/>
      </w:pPr>
      <w:r>
        <w:rPr>
          <w:rFonts w:eastAsia="inter" w:cs="inter" w:ascii="inter" w:hAnsi="inter"/>
          <w:b/>
          <w:color w:val="000000"/>
          <w:sz w:val="21"/>
        </w:rPr>
        <w:t xml:space="preserve">Quality features:</w:t>
      </w:r>
    </w:p>
    <w:p>
      <w:pPr>
        <w:numPr>
          <w:ilvl w:val="2"/>
          <w:numId w:val="17"/>
        </w:numPr>
        <w:spacing w:line="360" w:before="105" w:after="105" w:lineRule="auto"/>
      </w:pPr>
      <w:r>
        <w:rPr>
          <w:rFonts w:eastAsia="inter" w:cs="inter" w:ascii="inter" w:hAnsi="inter"/>
          <w:color w:val="000000"/>
          <w:sz w:val="21"/>
        </w:rPr>
        <w:t xml:space="preserve">Professional Australian accent</w:t>
      </w:r>
    </w:p>
    <w:p>
      <w:pPr>
        <w:numPr>
          <w:ilvl w:val="2"/>
          <w:numId w:val="17"/>
        </w:numPr>
        <w:spacing w:line="360" w:before="105" w:after="105" w:lineRule="auto"/>
      </w:pPr>
      <w:r>
        <w:rPr>
          <w:rFonts w:eastAsia="inter" w:cs="inter" w:ascii="inter" w:hAnsi="inter"/>
          <w:color w:val="000000"/>
          <w:sz w:val="21"/>
        </w:rPr>
        <w:t xml:space="preserve">Healthcare-appropriate terminology and tone</w:t>
      </w:r>
    </w:p>
    <w:p>
      <w:pPr>
        <w:numPr>
          <w:ilvl w:val="2"/>
          <w:numId w:val="17"/>
        </w:numPr>
        <w:spacing w:line="360" w:before="105" w:after="105" w:lineRule="auto"/>
      </w:pPr>
      <w:r>
        <w:rPr>
          <w:rFonts w:eastAsia="inter" w:cs="inter" w:ascii="inter" w:hAnsi="inter"/>
          <w:color w:val="000000"/>
          <w:sz w:val="21"/>
        </w:rPr>
        <w:t xml:space="preserve">Executive-level delivery style</w:t>
      </w:r>
    </w:p>
    <w:p>
      <w:pPr>
        <w:numPr>
          <w:ilvl w:val="2"/>
          <w:numId w:val="17"/>
        </w:numPr>
        <w:spacing w:line="360" w:before="105" w:after="105" w:lineRule="auto"/>
      </w:pPr>
      <w:r>
        <w:rPr>
          <w:rFonts w:eastAsia="inter" w:cs="inter" w:ascii="inter" w:hAnsi="inter"/>
          <w:color w:val="000000"/>
          <w:sz w:val="21"/>
        </w:rPr>
        <w:t xml:space="preserve">Optimal pacing for learning retention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Preparing for Your LMS</w:t>
      </w:r>
    </w:p>
    <w:p>
      <w:pPr>
        <w:spacing w:line="360" w:before="315" w:after="105" w:lineRule="auto"/>
        <w:ind w:left="-30"/>
        <w:jc w:val="left"/>
      </w:pPr>
      <w:r>
        <w:rPr>
          <w:rFonts w:eastAsia="inter" w:cs="inter" w:ascii="inter" w:hAnsi="inter"/>
          <w:b/>
          <w:color w:val="000000"/>
          <w:sz w:val="24"/>
        </w:rPr>
        <w:t xml:space="preserve">Step 10: Create LMS-Ready Documentation</w:t>
      </w:r>
    </w:p>
    <w:p>
      <w:pPr>
        <w:numPr>
          <w:ilvl w:val="0"/>
          <w:numId w:val="18"/>
        </w:numPr>
        <w:spacing w:line="360" w:after="210" w:lineRule="auto"/>
      </w:pPr>
      <w:r>
        <w:rPr>
          <w:rFonts w:eastAsia="inter" w:cs="inter" w:ascii="inter" w:hAnsi="inter"/>
          <w:b/>
          <w:color w:val="000000"/>
          <w:sz w:val="21"/>
        </w:rPr>
        <w:t xml:space="preserve">Generate Upload Documents:</w:t>
      </w:r>
    </w:p>
    <w:p>
      <w:pPr>
        <w:numPr>
          <w:ilvl w:val="1"/>
          <w:numId w:val="18"/>
        </w:numPr>
        <w:spacing w:line="360" w:before="105" w:after="105" w:lineRule="auto"/>
      </w:pPr>
      <w:r>
        <w:rPr>
          <w:rFonts w:eastAsia="inter" w:cs="inter" w:ascii="inter" w:hAnsi="inter"/>
          <w:color w:val="000000"/>
          <w:sz w:val="21"/>
        </w:rPr>
        <w:t xml:space="preserve">From your </w:t>
      </w:r>
      <w:r>
        <w:rPr>
          <w:rStyle w:val="VerbatimChar"/>
          <w:rFonts w:eastAsia="ibm plex mono" w:cs="ibm plex mono" w:ascii="ibm plex mono" w:hAnsi="ibm plex mono"/>
          <w:color w:val="000000"/>
          <w:sz w:val="18"/>
          <w:shd w:val="clear" w:color="auto" w:fill="F8F8FA"/>
        </w:rPr>
        <w:t xml:space="preserve">Module-Resources</w:t>
      </w:r>
      <w:r>
        <w:rPr>
          <w:rFonts w:eastAsia="inter" w:cs="inter" w:ascii="inter" w:hAnsi="inter"/>
          <w:color w:val="000000"/>
          <w:sz w:val="21"/>
        </w:rPr>
        <w:t xml:space="preserve"> tab, select a module</w:t>
      </w:r>
    </w:p>
    <w:p>
      <w:pPr>
        <w:numPr>
          <w:ilvl w:val="1"/>
          <w:numId w:val="18"/>
        </w:numPr>
        <w:spacing w:line="360" w:before="105" w:after="105" w:lineRule="auto"/>
      </w:pPr>
      <w:r>
        <w:rPr>
          <w:rFonts w:eastAsia="inter" w:cs="inter" w:ascii="inter" w:hAnsi="inter"/>
          <w:color w:val="000000"/>
          <w:sz w:val="21"/>
        </w:rPr>
        <w:t xml:space="preserve">Click </w:t>
      </w:r>
      <w:r>
        <w:rPr>
          <w:rFonts w:eastAsia="inter" w:cs="inter" w:ascii="inter" w:hAnsi="inter"/>
          <w:b/>
          <w:color w:val="000000"/>
          <w:sz w:val="21"/>
        </w:rPr>
        <w:t xml:space="preserve">"#5 Generate Absorb LMS Upload Doc"</w:t>
      </w:r>
    </w:p>
    <w:p>
      <w:pPr>
        <w:numPr>
          <w:ilvl w:val="0"/>
          <w:numId w:val="18"/>
        </w:numPr>
        <w:spacing w:line="360" w:after="210" w:lineRule="auto"/>
      </w:pPr>
      <w:r>
        <w:rPr>
          <w:rFonts w:eastAsia="inter" w:cs="inter" w:ascii="inter" w:hAnsi="inter"/>
          <w:b/>
          <w:color w:val="000000"/>
          <w:sz w:val="21"/>
        </w:rPr>
        <w:t xml:space="preserve">LMS-Optimised Features:</w:t>
      </w:r>
    </w:p>
    <w:p>
      <w:pPr>
        <w:numPr>
          <w:ilvl w:val="1"/>
          <w:numId w:val="18"/>
        </w:numPr>
        <w:spacing w:line="360" w:before="105" w:after="105" w:lineRule="auto"/>
      </w:pPr>
      <w:r>
        <w:rPr>
          <w:rFonts w:eastAsia="inter" w:cs="inter" w:ascii="inter" w:hAnsi="inter"/>
          <w:b/>
          <w:color w:val="000000"/>
          <w:sz w:val="21"/>
        </w:rPr>
        <w:t xml:space="preserve">SCORM 2004 Compatible:</w:t>
      </w:r>
      <w:r>
        <w:rPr>
          <w:rFonts w:eastAsia="inter" w:cs="inter" w:ascii="inter" w:hAnsi="inter"/>
          <w:color w:val="000000"/>
          <w:sz w:val="21"/>
        </w:rPr>
        <w:t xml:space="preserve"> Works with major LMS platforms</w:t>
      </w:r>
    </w:p>
    <w:p>
      <w:pPr>
        <w:numPr>
          <w:ilvl w:val="1"/>
          <w:numId w:val="18"/>
        </w:numPr>
        <w:spacing w:line="360" w:before="105" w:after="105" w:lineRule="auto"/>
      </w:pPr>
      <w:r>
        <w:rPr>
          <w:rFonts w:eastAsia="inter" w:cs="inter" w:ascii="inter" w:hAnsi="inter"/>
          <w:b/>
          <w:color w:val="000000"/>
          <w:sz w:val="21"/>
        </w:rPr>
        <w:t xml:space="preserve">Structured Navigation:</w:t>
      </w:r>
      <w:r>
        <w:rPr>
          <w:rFonts w:eastAsia="inter" w:cs="inter" w:ascii="inter" w:hAnsi="inter"/>
          <w:color w:val="000000"/>
          <w:sz w:val="21"/>
        </w:rPr>
        <w:t xml:space="preserve"> Clear learning progression</w:t>
      </w:r>
    </w:p>
    <w:p>
      <w:pPr>
        <w:numPr>
          <w:ilvl w:val="1"/>
          <w:numId w:val="18"/>
        </w:numPr>
        <w:spacing w:line="360" w:before="105" w:after="105" w:lineRule="auto"/>
      </w:pPr>
      <w:r>
        <w:rPr>
          <w:rFonts w:eastAsia="inter" w:cs="inter" w:ascii="inter" w:hAnsi="inter"/>
          <w:b/>
          <w:color w:val="000000"/>
          <w:sz w:val="21"/>
        </w:rPr>
        <w:t xml:space="preserve">Interactive Elements:</w:t>
      </w:r>
      <w:r>
        <w:rPr>
          <w:rFonts w:eastAsia="inter" w:cs="inter" w:ascii="inter" w:hAnsi="inter"/>
          <w:color w:val="000000"/>
          <w:sz w:val="21"/>
        </w:rPr>
        <w:t xml:space="preserve"> Embedded engagement prompts</w:t>
      </w:r>
    </w:p>
    <w:p>
      <w:pPr>
        <w:numPr>
          <w:ilvl w:val="1"/>
          <w:numId w:val="18"/>
        </w:numPr>
        <w:spacing w:line="360" w:before="105" w:after="105" w:lineRule="auto"/>
      </w:pPr>
      <w:r>
        <w:rPr>
          <w:rFonts w:eastAsia="inter" w:cs="inter" w:ascii="inter" w:hAnsi="inter"/>
          <w:b/>
          <w:color w:val="000000"/>
          <w:sz w:val="21"/>
        </w:rPr>
        <w:t xml:space="preserve">Accessibility Compliant:</w:t>
      </w:r>
      <w:r>
        <w:rPr>
          <w:rFonts w:eastAsia="inter" w:cs="inter" w:ascii="inter" w:hAnsi="inter"/>
          <w:color w:val="000000"/>
          <w:sz w:val="21"/>
        </w:rPr>
        <w:t xml:space="preserve"> Screen reader compatible formatting</w:t>
      </w:r>
    </w:p>
    <w:p>
      <w:pPr>
        <w:spacing w:line="360" w:before="315" w:after="105" w:lineRule="auto"/>
        <w:ind w:left="-30"/>
        <w:jc w:val="left"/>
      </w:pPr>
      <w:r>
        <w:rPr>
          <w:rFonts w:eastAsia="inter" w:cs="inter" w:ascii="inter" w:hAnsi="inter"/>
          <w:b/>
          <w:color w:val="000000"/>
          <w:sz w:val="24"/>
        </w:rPr>
        <w:t xml:space="preserve">Step 11: Organise Your Course Materials</w:t>
      </w:r>
    </w:p>
    <w:p>
      <w:pPr>
        <w:spacing w:line="360" w:after="210" w:lineRule="auto"/>
      </w:pPr>
      <w:r>
        <w:rPr>
          <w:rFonts w:eastAsia="inter" w:cs="inter" w:ascii="inter" w:hAnsi="inter"/>
          <w:color w:val="000000"/>
        </w:rPr>
        <w:t xml:space="preserve">Your complete course package now includes:</w:t>
      </w:r>
    </w:p>
    <w:p>
      <w:pPr>
        <w:spacing w:line="360" w:after="210" w:lineRule="auto"/>
      </w:pPr>
      <w:r>
        <w:rPr>
          <w:rFonts w:eastAsia="inter" w:cs="inter" w:ascii="inter" w:hAnsi="inter"/>
          <w:b/>
          <w:color w:val="000000"/>
        </w:rPr>
        <w:t xml:space="preserve">For Each Module:</w:t>
      </w:r>
    </w:p>
    <w:p>
      <w:pPr>
        <w:numPr>
          <w:ilvl w:val="0"/>
          <w:numId w:val="19"/>
        </w:numPr>
        <w:spacing w:line="360" w:before="105" w:after="105" w:lineRule="auto"/>
      </w:pPr>
      <w:r>
        <w:rPr>
          <w:rFonts w:eastAsia="inter" w:cs="inter" w:ascii="inter" w:hAnsi="inter"/>
          <w:color w:val="000000"/>
          <w:sz w:val="21"/>
        </w:rPr>
        <w:t xml:space="preserve">Professional slide presentation (Google Slides)</w:t>
      </w:r>
    </w:p>
    <w:p>
      <w:pPr>
        <w:numPr>
          <w:ilvl w:val="0"/>
          <w:numId w:val="19"/>
        </w:numPr>
        <w:spacing w:line="360" w:before="105" w:after="105" w:lineRule="auto"/>
      </w:pPr>
      <w:r>
        <w:rPr>
          <w:rFonts w:eastAsia="inter" w:cs="inter" w:ascii="inter" w:hAnsi="inter"/>
          <w:color w:val="000000"/>
          <w:sz w:val="21"/>
        </w:rPr>
        <w:t xml:space="preserve">High-quality audio files (WAV format)</w:t>
      </w:r>
    </w:p>
    <w:p>
      <w:pPr>
        <w:numPr>
          <w:ilvl w:val="0"/>
          <w:numId w:val="19"/>
        </w:numPr>
        <w:spacing w:line="360" w:before="105" w:after="105" w:lineRule="auto"/>
      </w:pPr>
      <w:r>
        <w:rPr>
          <w:rFonts w:eastAsia="inter" w:cs="inter" w:ascii="inter" w:hAnsi="inter"/>
          <w:color w:val="000000"/>
          <w:sz w:val="21"/>
        </w:rPr>
        <w:t xml:space="preserve">Comprehensive assessment questions with rationales</w:t>
      </w:r>
    </w:p>
    <w:p>
      <w:pPr>
        <w:numPr>
          <w:ilvl w:val="0"/>
          <w:numId w:val="19"/>
        </w:numPr>
        <w:spacing w:line="360" w:before="105" w:after="105" w:lineRule="auto"/>
      </w:pPr>
      <w:r>
        <w:rPr>
          <w:rFonts w:eastAsia="inter" w:cs="inter" w:ascii="inter" w:hAnsi="inter"/>
          <w:color w:val="000000"/>
          <w:sz w:val="21"/>
        </w:rPr>
        <w:t xml:space="preserve">Interactive role-play scenarios with branching dialogue</w:t>
      </w:r>
    </w:p>
    <w:p>
      <w:pPr>
        <w:numPr>
          <w:ilvl w:val="0"/>
          <w:numId w:val="19"/>
        </w:numPr>
        <w:spacing w:line="360" w:before="105" w:after="105" w:lineRule="auto"/>
      </w:pPr>
      <w:r>
        <w:rPr>
          <w:rFonts w:eastAsia="inter" w:cs="inter" w:ascii="inter" w:hAnsi="inter"/>
          <w:color w:val="000000"/>
          <w:sz w:val="21"/>
        </w:rPr>
        <w:t xml:space="preserve">Downloadable learner resources (PDF format)</w:t>
      </w:r>
    </w:p>
    <w:p>
      <w:pPr>
        <w:numPr>
          <w:ilvl w:val="0"/>
          <w:numId w:val="19"/>
        </w:numPr>
        <w:spacing w:line="360" w:before="105" w:after="105" w:lineRule="auto"/>
      </w:pPr>
      <w:r>
        <w:rPr>
          <w:rFonts w:eastAsia="inter" w:cs="inter" w:ascii="inter" w:hAnsi="inter"/>
          <w:color w:val="000000"/>
          <w:sz w:val="21"/>
        </w:rPr>
        <w:t xml:space="preserve">LMS-ready content document</w:t>
      </w:r>
    </w:p>
    <w:p>
      <w:pPr>
        <w:spacing w:line="360" w:after="210" w:lineRule="auto"/>
      </w:pPr>
      <w:r>
        <w:rPr>
          <w:rFonts w:eastAsia="inter" w:cs="inter" w:ascii="inter" w:hAnsi="inter"/>
          <w:b/>
          <w:color w:val="000000"/>
        </w:rPr>
        <w:t xml:space="preserve">Course-Level Materials:</w:t>
      </w:r>
    </w:p>
    <w:p>
      <w:pPr>
        <w:numPr>
          <w:ilvl w:val="0"/>
          <w:numId w:val="20"/>
        </w:numPr>
        <w:spacing w:line="360" w:before="105" w:after="105" w:lineRule="auto"/>
      </w:pPr>
      <w:r>
        <w:rPr>
          <w:rFonts w:eastAsia="inter" w:cs="inter" w:ascii="inter" w:hAnsi="inter"/>
          <w:color w:val="000000"/>
          <w:sz w:val="21"/>
        </w:rPr>
        <w:t xml:space="preserve">Complete course recommendations document</w:t>
      </w:r>
    </w:p>
    <w:p>
      <w:pPr>
        <w:numPr>
          <w:ilvl w:val="0"/>
          <w:numId w:val="20"/>
        </w:numPr>
        <w:spacing w:line="360" w:before="105" w:after="105" w:lineRule="auto"/>
      </w:pPr>
      <w:r>
        <w:rPr>
          <w:rFonts w:eastAsia="inter" w:cs="inter" w:ascii="inter" w:hAnsi="inter"/>
          <w:color w:val="000000"/>
          <w:sz w:val="21"/>
        </w:rPr>
        <w:t xml:space="preserve">Structured learning progression</w:t>
      </w:r>
    </w:p>
    <w:p>
      <w:pPr>
        <w:numPr>
          <w:ilvl w:val="0"/>
          <w:numId w:val="20"/>
        </w:numPr>
        <w:spacing w:line="360" w:before="105" w:after="105" w:lineRule="auto"/>
      </w:pPr>
      <w:r>
        <w:rPr>
          <w:rFonts w:eastAsia="inter" w:cs="inter" w:ascii="inter" w:hAnsi="inter"/>
          <w:color w:val="000000"/>
          <w:sz w:val="21"/>
        </w:rPr>
        <w:t xml:space="preserve">Module interdependencies and prerequisites</w:t>
      </w:r>
    </w:p>
    <w:p>
      <w:pPr>
        <w:numPr>
          <w:ilvl w:val="0"/>
          <w:numId w:val="20"/>
        </w:numPr>
        <w:spacing w:line="360" w:before="105" w:after="105" w:lineRule="auto"/>
      </w:pPr>
      <w:r>
        <w:rPr>
          <w:rFonts w:eastAsia="inter" w:cs="inter" w:ascii="inter" w:hAnsi="inter"/>
          <w:color w:val="000000"/>
          <w:sz w:val="21"/>
        </w:rPr>
        <w:t xml:space="preserve">Assessment strategies and credentialing information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iSpring Suite Max Integration</w:t>
      </w:r>
    </w:p>
    <w:p>
      <w:pPr>
        <w:spacing w:line="360" w:before="315" w:after="105" w:lineRule="auto"/>
        <w:ind w:left="-30"/>
        <w:jc w:val="left"/>
      </w:pPr>
      <w:r>
        <w:rPr>
          <w:rFonts w:eastAsia="inter" w:cs="inter" w:ascii="inter" w:hAnsi="inter"/>
          <w:b/>
          <w:color w:val="000000"/>
          <w:sz w:val="24"/>
        </w:rPr>
        <w:t xml:space="preserve">Step 12: Creating Advanced Assessments</w:t>
      </w:r>
    </w:p>
    <w:p>
      <w:pPr>
        <w:numPr>
          <w:ilvl w:val="0"/>
          <w:numId w:val="21"/>
        </w:numPr>
        <w:spacing w:line="360" w:after="210" w:lineRule="auto"/>
      </w:pPr>
      <w:r>
        <w:rPr>
          <w:rFonts w:eastAsia="inter" w:cs="inter" w:ascii="inter" w:hAnsi="inter"/>
          <w:b/>
          <w:color w:val="000000"/>
          <w:sz w:val="21"/>
        </w:rPr>
        <w:t xml:space="preserve">Export Assessment Content:</w:t>
      </w:r>
    </w:p>
    <w:p>
      <w:pPr>
        <w:numPr>
          <w:ilvl w:val="1"/>
          <w:numId w:val="21"/>
        </w:numPr>
        <w:spacing w:line="360" w:before="105" w:after="105" w:lineRule="auto"/>
      </w:pPr>
      <w:r>
        <w:rPr>
          <w:rFonts w:eastAsia="inter" w:cs="inter" w:ascii="inter" w:hAnsi="inter"/>
          <w:color w:val="000000"/>
          <w:sz w:val="21"/>
        </w:rPr>
        <w:t xml:space="preserve">Copy assessment content from Column F in your Module-Resources tab</w:t>
      </w:r>
    </w:p>
    <w:p>
      <w:pPr>
        <w:numPr>
          <w:ilvl w:val="1"/>
          <w:numId w:val="21"/>
        </w:numPr>
        <w:spacing w:line="360" w:before="105" w:after="105" w:lineRule="auto"/>
      </w:pPr>
      <w:r>
        <w:rPr>
          <w:rFonts w:eastAsia="inter" w:cs="inter" w:ascii="inter" w:hAnsi="inter"/>
          <w:color w:val="000000"/>
          <w:sz w:val="21"/>
        </w:rPr>
        <w:t xml:space="preserve">Open iSpring Suite Max</w:t>
      </w:r>
    </w:p>
    <w:p>
      <w:pPr>
        <w:numPr>
          <w:ilvl w:val="0"/>
          <w:numId w:val="21"/>
        </w:numPr>
        <w:spacing w:line="360" w:after="210" w:lineRule="auto"/>
      </w:pPr>
      <w:r>
        <w:rPr>
          <w:rFonts w:eastAsia="inter" w:cs="inter" w:ascii="inter" w:hAnsi="inter"/>
          <w:b/>
          <w:color w:val="000000"/>
          <w:sz w:val="21"/>
        </w:rPr>
        <w:t xml:space="preserve">Import and Configure:</w:t>
      </w:r>
    </w:p>
    <w:p>
      <w:pPr>
        <w:numPr>
          <w:ilvl w:val="1"/>
          <w:numId w:val="21"/>
        </w:numPr>
        <w:spacing w:line="360" w:before="105" w:after="105" w:lineRule="auto"/>
      </w:pPr>
      <w:r>
        <w:rPr>
          <w:rFonts w:eastAsia="inter" w:cs="inter" w:ascii="inter" w:hAnsi="inter"/>
          <w:b/>
          <w:color w:val="000000"/>
          <w:sz w:val="21"/>
        </w:rPr>
        <w:t xml:space="preserve">Question Types Available:</w:t>
      </w:r>
    </w:p>
    <w:p>
      <w:pPr>
        <w:numPr>
          <w:ilvl w:val="2"/>
          <w:numId w:val="21"/>
        </w:numPr>
        <w:spacing w:line="360" w:before="105" w:after="105" w:lineRule="auto"/>
      </w:pPr>
      <w:r>
        <w:rPr>
          <w:rFonts w:eastAsia="inter" w:cs="inter" w:ascii="inter" w:hAnsi="inter"/>
          <w:color w:val="000000"/>
          <w:sz w:val="21"/>
        </w:rPr>
        <w:t xml:space="preserve">Scenario-based multiple choice with Australian healthcare contexts</w:t>
      </w:r>
    </w:p>
    <w:p>
      <w:pPr>
        <w:numPr>
          <w:ilvl w:val="2"/>
          <w:numId w:val="21"/>
        </w:numPr>
        <w:spacing w:line="360" w:before="105" w:after="105" w:lineRule="auto"/>
      </w:pPr>
      <w:r>
        <w:rPr>
          <w:rFonts w:eastAsia="inter" w:cs="inter" w:ascii="inter" w:hAnsi="inter"/>
          <w:color w:val="000000"/>
          <w:sz w:val="21"/>
        </w:rPr>
        <w:t xml:space="preserve">Drag-and-drop activities for process sequencing</w:t>
      </w:r>
    </w:p>
    <w:p>
      <w:pPr>
        <w:numPr>
          <w:ilvl w:val="2"/>
          <w:numId w:val="21"/>
        </w:numPr>
        <w:spacing w:line="360" w:before="105" w:after="105" w:lineRule="auto"/>
      </w:pPr>
      <w:r>
        <w:rPr>
          <w:rFonts w:eastAsia="inter" w:cs="inter" w:ascii="inter" w:hAnsi="inter"/>
          <w:color w:val="000000"/>
          <w:sz w:val="21"/>
        </w:rPr>
        <w:t xml:space="preserve">True/false questions with comprehensive rationales</w:t>
      </w:r>
    </w:p>
    <w:p>
      <w:pPr>
        <w:numPr>
          <w:ilvl w:val="2"/>
          <w:numId w:val="21"/>
        </w:numPr>
        <w:spacing w:line="360" w:before="105" w:after="105" w:lineRule="auto"/>
      </w:pPr>
      <w:r>
        <w:rPr>
          <w:rFonts w:eastAsia="inter" w:cs="inter" w:ascii="inter" w:hAnsi="inter"/>
          <w:color w:val="000000"/>
          <w:sz w:val="21"/>
        </w:rPr>
        <w:t xml:space="preserve">Critical thinking reflection questions</w:t>
      </w:r>
    </w:p>
    <w:p>
      <w:pPr>
        <w:numPr>
          <w:ilvl w:val="0"/>
          <w:numId w:val="21"/>
        </w:numPr>
        <w:spacing w:line="360" w:after="210" w:lineRule="auto"/>
      </w:pPr>
      <w:r>
        <w:rPr>
          <w:rFonts w:eastAsia="inter" w:cs="inter" w:ascii="inter" w:hAnsi="inter"/>
          <w:b/>
          <w:color w:val="000000"/>
          <w:sz w:val="21"/>
        </w:rPr>
        <w:t xml:space="preserve">Quality Features:</w:t>
      </w:r>
    </w:p>
    <w:p>
      <w:pPr>
        <w:numPr>
          <w:ilvl w:val="1"/>
          <w:numId w:val="21"/>
        </w:numPr>
        <w:spacing w:line="360" w:before="105" w:after="105" w:lineRule="auto"/>
      </w:pPr>
      <w:r>
        <w:rPr>
          <w:rFonts w:eastAsia="inter" w:cs="inter" w:ascii="inter" w:hAnsi="inter"/>
          <w:color w:val="000000"/>
          <w:sz w:val="21"/>
        </w:rPr>
        <w:t xml:space="preserve">All questions include detailed explanations for correct and incorrect answers</w:t>
      </w:r>
    </w:p>
    <w:p>
      <w:pPr>
        <w:numPr>
          <w:ilvl w:val="1"/>
          <w:numId w:val="21"/>
        </w:numPr>
        <w:spacing w:line="360" w:before="105" w:after="105" w:lineRule="auto"/>
      </w:pPr>
      <w:r>
        <w:rPr>
          <w:rFonts w:eastAsia="inter" w:cs="inter" w:ascii="inter" w:hAnsi="inter"/>
          <w:color w:val="000000"/>
          <w:sz w:val="21"/>
        </w:rPr>
        <w:t xml:space="preserve">Australian healthcare standards and cultural safety considerations built-in</w:t>
      </w:r>
    </w:p>
    <w:p>
      <w:pPr>
        <w:numPr>
          <w:ilvl w:val="1"/>
          <w:numId w:val="21"/>
        </w:numPr>
        <w:spacing w:line="360" w:before="105" w:after="105" w:lineRule="auto"/>
      </w:pPr>
      <w:r>
        <w:rPr>
          <w:rFonts w:eastAsia="inter" w:cs="inter" w:ascii="inter" w:hAnsi="inter"/>
          <w:color w:val="000000"/>
          <w:sz w:val="21"/>
        </w:rPr>
        <w:t xml:space="preserve">Professional-level complexity suitable for continuing education</w:t>
      </w:r>
    </w:p>
    <w:p>
      <w:pPr>
        <w:spacing w:line="360" w:before="315" w:after="105" w:lineRule="auto"/>
        <w:ind w:left="-30"/>
        <w:jc w:val="left"/>
      </w:pPr>
      <w:r>
        <w:rPr>
          <w:rFonts w:eastAsia="inter" w:cs="inter" w:ascii="inter" w:hAnsi="inter"/>
          <w:b/>
          <w:color w:val="000000"/>
          <w:sz w:val="24"/>
        </w:rPr>
        <w:t xml:space="preserve">Step 13: Developing Interactive Role Plays</w:t>
      </w:r>
    </w:p>
    <w:p>
      <w:pPr>
        <w:numPr>
          <w:ilvl w:val="0"/>
          <w:numId w:val="22"/>
        </w:numPr>
        <w:spacing w:line="360" w:after="210" w:lineRule="auto"/>
      </w:pPr>
      <w:r>
        <w:rPr>
          <w:rFonts w:eastAsia="inter" w:cs="inter" w:ascii="inter" w:hAnsi="inter"/>
          <w:b/>
          <w:color w:val="000000"/>
          <w:sz w:val="21"/>
        </w:rPr>
        <w:t xml:space="preserve">Use Generated Scenarios:</w:t>
      </w:r>
    </w:p>
    <w:p>
      <w:pPr>
        <w:numPr>
          <w:ilvl w:val="1"/>
          <w:numId w:val="22"/>
        </w:numPr>
        <w:spacing w:line="360" w:before="105" w:after="105" w:lineRule="auto"/>
      </w:pPr>
      <w:r>
        <w:rPr>
          <w:rFonts w:eastAsia="inter" w:cs="inter" w:ascii="inter" w:hAnsi="inter"/>
          <w:color w:val="000000"/>
          <w:sz w:val="21"/>
        </w:rPr>
        <w:t xml:space="preserve">Access scenario content from Column E in your Module-Resources tab</w:t>
      </w:r>
    </w:p>
    <w:p>
      <w:pPr>
        <w:numPr>
          <w:ilvl w:val="1"/>
          <w:numId w:val="22"/>
        </w:numPr>
        <w:spacing w:line="360" w:before="105" w:after="105" w:lineRule="auto"/>
      </w:pPr>
      <w:r>
        <w:rPr>
          <w:rFonts w:eastAsia="inter" w:cs="inter" w:ascii="inter" w:hAnsi="inter"/>
          <w:color w:val="000000"/>
          <w:sz w:val="21"/>
        </w:rPr>
        <w:t xml:space="preserve">Each scenario includes complete character profiles and branching dialogue</w:t>
      </w:r>
    </w:p>
    <w:p>
      <w:pPr>
        <w:numPr>
          <w:ilvl w:val="0"/>
          <w:numId w:val="22"/>
        </w:numPr>
        <w:spacing w:line="360" w:after="210" w:lineRule="auto"/>
      </w:pPr>
      <w:r>
        <w:rPr>
          <w:rFonts w:eastAsia="inter" w:cs="inter" w:ascii="inter" w:hAnsi="inter"/>
          <w:b/>
          <w:color w:val="000000"/>
          <w:sz w:val="21"/>
        </w:rPr>
        <w:t xml:space="preserve">iSpring Implementation:</w:t>
      </w:r>
    </w:p>
    <w:p>
      <w:pPr>
        <w:numPr>
          <w:ilvl w:val="1"/>
          <w:numId w:val="22"/>
        </w:numPr>
        <w:spacing w:line="360" w:before="105" w:after="105" w:lineRule="auto"/>
      </w:pPr>
      <w:r>
        <w:rPr>
          <w:rFonts w:eastAsia="inter" w:cs="inter" w:ascii="inter" w:hAnsi="inter"/>
          <w:b/>
          <w:color w:val="000000"/>
          <w:sz w:val="21"/>
        </w:rPr>
        <w:t xml:space="preserve">Character Diversity:</w:t>
      </w:r>
      <w:r>
        <w:rPr>
          <w:rFonts w:eastAsia="inter" w:cs="inter" w:ascii="inter" w:hAnsi="inter"/>
          <w:color w:val="000000"/>
          <w:sz w:val="21"/>
        </w:rPr>
        <w:t xml:space="preserve"> Authentic multicultural healthcare team representation</w:t>
      </w:r>
    </w:p>
    <w:p>
      <w:pPr>
        <w:numPr>
          <w:ilvl w:val="1"/>
          <w:numId w:val="22"/>
        </w:numPr>
        <w:spacing w:line="360" w:before="105" w:after="105" w:lineRule="auto"/>
      </w:pPr>
      <w:r>
        <w:rPr>
          <w:rFonts w:eastAsia="inter" w:cs="inter" w:ascii="inter" w:hAnsi="inter"/>
          <w:b/>
          <w:color w:val="000000"/>
          <w:sz w:val="21"/>
        </w:rPr>
        <w:t xml:space="preserve">Realistic Settings:</w:t>
      </w:r>
      <w:r>
        <w:rPr>
          <w:rFonts w:eastAsia="inter" w:cs="inter" w:ascii="inter" w:hAnsi="inter"/>
          <w:color w:val="000000"/>
          <w:sz w:val="21"/>
        </w:rPr>
        <w:t xml:space="preserve"> Australian healthcare environments (hospitals, GP clinics, community health)</w:t>
      </w:r>
    </w:p>
    <w:p>
      <w:pPr>
        <w:numPr>
          <w:ilvl w:val="1"/>
          <w:numId w:val="22"/>
        </w:numPr>
        <w:spacing w:line="360" w:before="105" w:after="105" w:lineRule="auto"/>
      </w:pPr>
      <w:r>
        <w:rPr>
          <w:rFonts w:eastAsia="inter" w:cs="inter" w:ascii="inter" w:hAnsi="inter"/>
          <w:b/>
          <w:color w:val="000000"/>
          <w:sz w:val="21"/>
        </w:rPr>
        <w:t xml:space="preserve">Decision Points:</w:t>
      </w:r>
      <w:r>
        <w:rPr>
          <w:rFonts w:eastAsia="inter" w:cs="inter" w:ascii="inter" w:hAnsi="inter"/>
          <w:color w:val="000000"/>
          <w:sz w:val="21"/>
        </w:rPr>
        <w:t xml:space="preserve"> Multiple meaningful choices with immediate feedback</w:t>
      </w:r>
    </w:p>
    <w:p>
      <w:pPr>
        <w:numPr>
          <w:ilvl w:val="1"/>
          <w:numId w:val="22"/>
        </w:numPr>
        <w:spacing w:line="360" w:before="105" w:after="105" w:lineRule="auto"/>
      </w:pPr>
      <w:r>
        <w:rPr>
          <w:rFonts w:eastAsia="inter" w:cs="inter" w:ascii="inter" w:hAnsi="inter"/>
          <w:b/>
          <w:color w:val="000000"/>
          <w:sz w:val="21"/>
        </w:rPr>
        <w:t xml:space="preserve">Professional Dialogue:</w:t>
      </w:r>
      <w:r>
        <w:rPr>
          <w:rFonts w:eastAsia="inter" w:cs="inter" w:ascii="inter" w:hAnsi="inter"/>
          <w:color w:val="000000"/>
          <w:sz w:val="21"/>
        </w:rPr>
        <w:t xml:space="preserve"> Authentic workplace communication challenges</w:t>
      </w:r>
    </w:p>
    <w:p>
      <w:pPr>
        <w:numPr>
          <w:ilvl w:val="0"/>
          <w:numId w:val="22"/>
        </w:numPr>
        <w:spacing w:line="360" w:after="210" w:lineRule="auto"/>
      </w:pPr>
      <w:r>
        <w:rPr>
          <w:rFonts w:eastAsia="inter" w:cs="inter" w:ascii="inter" w:hAnsi="inter"/>
          <w:b/>
          <w:color w:val="000000"/>
          <w:sz w:val="21"/>
        </w:rPr>
        <w:t xml:space="preserve">Learning Outcomes:</w:t>
      </w:r>
    </w:p>
    <w:p>
      <w:pPr>
        <w:numPr>
          <w:ilvl w:val="1"/>
          <w:numId w:val="22"/>
        </w:numPr>
        <w:spacing w:line="360" w:before="105" w:after="105" w:lineRule="auto"/>
      </w:pPr>
      <w:r>
        <w:rPr>
          <w:rFonts w:eastAsia="inter" w:cs="inter" w:ascii="inter" w:hAnsi="inter"/>
          <w:color w:val="000000"/>
          <w:sz w:val="21"/>
        </w:rPr>
        <w:t xml:space="preserve">Real-world problem-solving skills</w:t>
      </w:r>
    </w:p>
    <w:p>
      <w:pPr>
        <w:numPr>
          <w:ilvl w:val="1"/>
          <w:numId w:val="22"/>
        </w:numPr>
        <w:spacing w:line="360" w:before="105" w:after="105" w:lineRule="auto"/>
      </w:pPr>
      <w:r>
        <w:rPr>
          <w:rFonts w:eastAsia="inter" w:cs="inter" w:ascii="inter" w:hAnsi="inter"/>
          <w:color w:val="000000"/>
          <w:sz w:val="21"/>
        </w:rPr>
        <w:t xml:space="preserve">Cultural competency development</w:t>
      </w:r>
    </w:p>
    <w:p>
      <w:pPr>
        <w:numPr>
          <w:ilvl w:val="1"/>
          <w:numId w:val="22"/>
        </w:numPr>
        <w:spacing w:line="360" w:before="105" w:after="105" w:lineRule="auto"/>
      </w:pPr>
      <w:r>
        <w:rPr>
          <w:rFonts w:eastAsia="inter" w:cs="inter" w:ascii="inter" w:hAnsi="inter"/>
          <w:color w:val="000000"/>
          <w:sz w:val="21"/>
        </w:rPr>
        <w:t xml:space="preserve">Professional communication enhancement</w:t>
      </w:r>
    </w:p>
    <w:p>
      <w:pPr>
        <w:numPr>
          <w:ilvl w:val="1"/>
          <w:numId w:val="22"/>
        </w:numPr>
        <w:spacing w:line="360" w:before="105" w:after="105" w:lineRule="auto"/>
      </w:pPr>
      <w:r>
        <w:rPr>
          <w:rFonts w:eastAsia="inter" w:cs="inter" w:ascii="inter" w:hAnsi="inter"/>
          <w:color w:val="000000"/>
          <w:sz w:val="21"/>
        </w:rPr>
        <w:t xml:space="preserve">Evidence-based decision making</w:t>
      </w:r>
    </w:p>
    <w:p>
      <w:pPr>
        <w:spacing w:line="360" w:before="315" w:after="105" w:lineRule="auto"/>
        <w:ind w:left="-30"/>
        <w:jc w:val="left"/>
      </w:pPr>
      <w:r>
        <w:rPr>
          <w:rFonts w:eastAsia="inter" w:cs="inter" w:ascii="inter" w:hAnsi="inter"/>
          <w:b/>
          <w:color w:val="000000"/>
          <w:sz w:val="24"/>
        </w:rPr>
        <w:t xml:space="preserve">Step 14: Multimedia Enhancement</w:t>
      </w:r>
    </w:p>
    <w:p>
      <w:pPr>
        <w:spacing w:line="360" w:after="210" w:lineRule="auto"/>
      </w:pPr>
      <w:r>
        <w:rPr>
          <w:rFonts w:eastAsia="inter" w:cs="inter" w:ascii="inter" w:hAnsi="inter"/>
          <w:b/>
          <w:color w:val="000000"/>
        </w:rPr>
        <w:t xml:space="preserve">Audio Integration:</w:t>
      </w:r>
    </w:p>
    <w:p>
      <w:pPr>
        <w:numPr>
          <w:ilvl w:val="0"/>
          <w:numId w:val="23"/>
        </w:numPr>
        <w:spacing w:line="360" w:before="105" w:after="105" w:lineRule="auto"/>
      </w:pPr>
      <w:r>
        <w:rPr>
          <w:rFonts w:eastAsia="inter" w:cs="inter" w:ascii="inter" w:hAnsi="inter"/>
          <w:color w:val="000000"/>
          <w:sz w:val="21"/>
        </w:rPr>
        <w:t xml:space="preserve">Import generated WAV files directly into iSpring</w:t>
      </w:r>
    </w:p>
    <w:p>
      <w:pPr>
        <w:numPr>
          <w:ilvl w:val="0"/>
          <w:numId w:val="23"/>
        </w:numPr>
        <w:spacing w:line="360" w:before="105" w:after="105" w:lineRule="auto"/>
      </w:pPr>
      <w:r>
        <w:rPr>
          <w:rFonts w:eastAsia="inter" w:cs="inter" w:ascii="inter" w:hAnsi="inter"/>
          <w:color w:val="000000"/>
          <w:sz w:val="21"/>
        </w:rPr>
        <w:t xml:space="preserve">Synchronise audio with slide transitions</w:t>
      </w:r>
    </w:p>
    <w:p>
      <w:pPr>
        <w:numPr>
          <w:ilvl w:val="0"/>
          <w:numId w:val="23"/>
        </w:numPr>
        <w:spacing w:line="360" w:before="105" w:after="105" w:lineRule="auto"/>
      </w:pPr>
      <w:r>
        <w:rPr>
          <w:rFonts w:eastAsia="inter" w:cs="inter" w:ascii="inter" w:hAnsi="inter"/>
          <w:color w:val="000000"/>
          <w:sz w:val="21"/>
        </w:rPr>
        <w:t xml:space="preserve">Maintain professional narration quality</w:t>
      </w:r>
    </w:p>
    <w:p>
      <w:pPr>
        <w:spacing w:line="360" w:after="210" w:lineRule="auto"/>
      </w:pPr>
      <w:r>
        <w:rPr>
          <w:rFonts w:eastAsia="inter" w:cs="inter" w:ascii="inter" w:hAnsi="inter"/>
          <w:b/>
          <w:color w:val="000000"/>
        </w:rPr>
        <w:t xml:space="preserve">Visual Integration:</w:t>
      </w:r>
    </w:p>
    <w:p>
      <w:pPr>
        <w:numPr>
          <w:ilvl w:val="0"/>
          <w:numId w:val="24"/>
        </w:numPr>
        <w:spacing w:line="360" w:before="105" w:after="105" w:lineRule="auto"/>
      </w:pPr>
      <w:r>
        <w:rPr>
          <w:rFonts w:eastAsia="inter" w:cs="inter" w:ascii="inter" w:hAnsi="inter"/>
          <w:color w:val="000000"/>
          <w:sz w:val="21"/>
        </w:rPr>
        <w:t xml:space="preserve">Use generated image prompts to source appropriate healthcare visuals</w:t>
      </w:r>
    </w:p>
    <w:p>
      <w:pPr>
        <w:numPr>
          <w:ilvl w:val="0"/>
          <w:numId w:val="24"/>
        </w:numPr>
        <w:spacing w:line="360" w:before="105" w:after="105" w:lineRule="auto"/>
      </w:pPr>
      <w:r>
        <w:rPr>
          <w:rFonts w:eastAsia="inter" w:cs="inter" w:ascii="inter" w:hAnsi="inter"/>
          <w:color w:val="000000"/>
          <w:sz w:val="21"/>
        </w:rPr>
        <w:t xml:space="preserve">Ensure cultural appropriateness and professional standards</w:t>
      </w:r>
    </w:p>
    <w:p>
      <w:pPr>
        <w:numPr>
          <w:ilvl w:val="0"/>
          <w:numId w:val="24"/>
        </w:numPr>
        <w:spacing w:line="360" w:before="105" w:after="105" w:lineRule="auto"/>
      </w:pPr>
      <w:r>
        <w:rPr>
          <w:rFonts w:eastAsia="inter" w:cs="inter" w:ascii="inter" w:hAnsi="inter"/>
          <w:color w:val="000000"/>
          <w:sz w:val="21"/>
        </w:rPr>
        <w:t xml:space="preserve">Maintain accessibility compliance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Completing and Archiving Your Project</w:t>
      </w:r>
    </w:p>
    <w:p>
      <w:pPr>
        <w:spacing w:line="360" w:before="315" w:after="105" w:lineRule="auto"/>
        <w:ind w:left="-30"/>
        <w:jc w:val="left"/>
      </w:pPr>
      <w:r>
        <w:rPr>
          <w:rFonts w:eastAsia="inter" w:cs="inter" w:ascii="inter" w:hAnsi="inter"/>
          <w:b/>
          <w:color w:val="000000"/>
          <w:sz w:val="24"/>
        </w:rPr>
        <w:t xml:space="preserve">Step 15: Quality Review Process</w:t>
      </w:r>
    </w:p>
    <w:p>
      <w:pPr>
        <w:spacing w:line="360" w:after="210" w:lineRule="auto"/>
      </w:pPr>
      <w:r>
        <w:rPr>
          <w:rFonts w:eastAsia="inter" w:cs="inter" w:ascii="inter" w:hAnsi="inter"/>
          <w:b/>
          <w:color w:val="000000"/>
        </w:rPr>
        <w:t xml:space="preserve">Before Final Deployment:</w:t>
      </w:r>
    </w:p>
    <w:p>
      <w:pPr>
        <w:numPr>
          <w:ilvl w:val="0"/>
          <w:numId w:val="25"/>
        </w:numPr>
        <w:spacing w:line="360" w:after="210" w:lineRule="auto"/>
      </w:pPr>
      <w:r>
        <w:rPr>
          <w:rFonts w:eastAsia="inter" w:cs="inter" w:ascii="inter" w:hAnsi="inter"/>
          <w:b/>
          <w:color w:val="000000"/>
          <w:sz w:val="21"/>
        </w:rPr>
        <w:t xml:space="preserve">Content Review Checklist:</w:t>
      </w:r>
    </w:p>
    <w:p>
      <w:pPr>
        <w:numPr>
          <w:ilvl w:val="1"/>
          <w:numId w:val="25"/>
        </w:numPr>
        <w:spacing w:line="360" w:before="105" w:after="105" w:lineRule="auto"/>
      </w:pPr>
      <w:r>
        <w:rPr>
          <w:rFonts w:eastAsia="inter" w:cs="inter" w:ascii="inter" w:hAnsi="inter"/>
          <w:color w:val="000000"/>
          <w:sz w:val="21"/>
        </w:rPr>
        <w:t xml:space="preserve">[ ] All module learning objectives align with course goals</w:t>
      </w:r>
    </w:p>
    <w:p>
      <w:pPr>
        <w:numPr>
          <w:ilvl w:val="1"/>
          <w:numId w:val="25"/>
        </w:numPr>
        <w:spacing w:line="360" w:before="105" w:after="105" w:lineRule="auto"/>
      </w:pPr>
      <w:r>
        <w:rPr>
          <w:rFonts w:eastAsia="inter" w:cs="inter" w:ascii="inter" w:hAnsi="inter"/>
          <w:color w:val="000000"/>
          <w:sz w:val="21"/>
        </w:rPr>
        <w:t xml:space="preserve">[ ] Assessment questions test higher-order thinking skills</w:t>
      </w:r>
    </w:p>
    <w:p>
      <w:pPr>
        <w:numPr>
          <w:ilvl w:val="1"/>
          <w:numId w:val="25"/>
        </w:numPr>
        <w:spacing w:line="360" w:before="105" w:after="105" w:lineRule="auto"/>
      </w:pPr>
      <w:r>
        <w:rPr>
          <w:rFonts w:eastAsia="inter" w:cs="inter" w:ascii="inter" w:hAnsi="inter"/>
          <w:color w:val="000000"/>
          <w:sz w:val="21"/>
        </w:rPr>
        <w:t xml:space="preserve">[ ] Scenarios reflect realistic workplace challenges</w:t>
      </w:r>
    </w:p>
    <w:p>
      <w:pPr>
        <w:numPr>
          <w:ilvl w:val="1"/>
          <w:numId w:val="25"/>
        </w:numPr>
        <w:spacing w:line="360" w:before="105" w:after="105" w:lineRule="auto"/>
      </w:pPr>
      <w:r>
        <w:rPr>
          <w:rFonts w:eastAsia="inter" w:cs="inter" w:ascii="inter" w:hAnsi="inter"/>
          <w:color w:val="000000"/>
          <w:sz w:val="21"/>
        </w:rPr>
        <w:t xml:space="preserve">[ ] Audio quality is clear and professional</w:t>
      </w:r>
    </w:p>
    <w:p>
      <w:pPr>
        <w:numPr>
          <w:ilvl w:val="1"/>
          <w:numId w:val="25"/>
        </w:numPr>
        <w:spacing w:line="360" w:before="105" w:after="105" w:lineRule="auto"/>
      </w:pPr>
      <w:r>
        <w:rPr>
          <w:rFonts w:eastAsia="inter" w:cs="inter" w:ascii="inter" w:hAnsi="inter"/>
          <w:color w:val="000000"/>
          <w:sz w:val="21"/>
        </w:rPr>
        <w:t xml:space="preserve">[ ] Slides maintain visual consistency and branding</w:t>
      </w:r>
    </w:p>
    <w:p>
      <w:pPr>
        <w:numPr>
          <w:ilvl w:val="1"/>
          <w:numId w:val="25"/>
        </w:numPr>
        <w:spacing w:line="360" w:before="105" w:after="105" w:lineRule="auto"/>
      </w:pPr>
      <w:r>
        <w:rPr>
          <w:rFonts w:eastAsia="inter" w:cs="inter" w:ascii="inter" w:hAnsi="inter"/>
          <w:color w:val="000000"/>
          <w:sz w:val="21"/>
        </w:rPr>
        <w:t xml:space="preserve">[ ] Downloadable resources provide practical value</w:t>
      </w:r>
    </w:p>
    <w:p>
      <w:pPr>
        <w:numPr>
          <w:ilvl w:val="0"/>
          <w:numId w:val="25"/>
        </w:numPr>
        <w:spacing w:line="360" w:after="210" w:lineRule="auto"/>
      </w:pPr>
      <w:r>
        <w:rPr>
          <w:rFonts w:eastAsia="inter" w:cs="inter" w:ascii="inter" w:hAnsi="inter"/>
          <w:b/>
          <w:color w:val="000000"/>
          <w:sz w:val="21"/>
        </w:rPr>
        <w:t xml:space="preserve">Technical Testing:</w:t>
      </w:r>
    </w:p>
    <w:p>
      <w:pPr>
        <w:numPr>
          <w:ilvl w:val="1"/>
          <w:numId w:val="25"/>
        </w:numPr>
        <w:spacing w:line="360" w:before="105" w:after="105" w:lineRule="auto"/>
      </w:pPr>
      <w:r>
        <w:rPr>
          <w:rFonts w:eastAsia="inter" w:cs="inter" w:ascii="inter" w:hAnsi="inter"/>
          <w:color w:val="000000"/>
          <w:sz w:val="21"/>
        </w:rPr>
        <w:t xml:space="preserve">[ ] All multimedia elements function properly in your LMS</w:t>
      </w:r>
    </w:p>
    <w:p>
      <w:pPr>
        <w:numPr>
          <w:ilvl w:val="1"/>
          <w:numId w:val="25"/>
        </w:numPr>
        <w:spacing w:line="360" w:before="105" w:after="105" w:lineRule="auto"/>
      </w:pPr>
      <w:r>
        <w:rPr>
          <w:rFonts w:eastAsia="inter" w:cs="inter" w:ascii="inter" w:hAnsi="inter"/>
          <w:color w:val="000000"/>
          <w:sz w:val="21"/>
        </w:rPr>
        <w:t xml:space="preserve">[ ] SCORM packages upload and track correctly</w:t>
      </w:r>
    </w:p>
    <w:p>
      <w:pPr>
        <w:numPr>
          <w:ilvl w:val="1"/>
          <w:numId w:val="25"/>
        </w:numPr>
        <w:spacing w:line="360" w:before="105" w:after="105" w:lineRule="auto"/>
      </w:pPr>
      <w:r>
        <w:rPr>
          <w:rFonts w:eastAsia="inter" w:cs="inter" w:ascii="inter" w:hAnsi="inter"/>
          <w:color w:val="000000"/>
          <w:sz w:val="21"/>
        </w:rPr>
        <w:t xml:space="preserve">[ ] Mobile compatibility verified</w:t>
      </w:r>
    </w:p>
    <w:p>
      <w:pPr>
        <w:numPr>
          <w:ilvl w:val="1"/>
          <w:numId w:val="25"/>
        </w:numPr>
        <w:spacing w:line="360" w:before="105" w:after="105" w:lineRule="auto"/>
      </w:pPr>
      <w:r>
        <w:rPr>
          <w:rFonts w:eastAsia="inter" w:cs="inter" w:ascii="inter" w:hAnsi="inter"/>
          <w:color w:val="000000"/>
          <w:sz w:val="21"/>
        </w:rPr>
        <w:t xml:space="preserve">[ ] Accessibility features working properly</w:t>
      </w:r>
    </w:p>
    <w:p>
      <w:pPr>
        <w:spacing w:line="360" w:before="315" w:after="105" w:lineRule="auto"/>
        <w:ind w:left="-30"/>
        <w:jc w:val="left"/>
      </w:pPr>
      <w:r>
        <w:rPr>
          <w:rFonts w:eastAsia="inter" w:cs="inter" w:ascii="inter" w:hAnsi="inter"/>
          <w:b/>
          <w:color w:val="000000"/>
          <w:sz w:val="24"/>
        </w:rPr>
        <w:t xml:space="preserve">Step 16: Course Deployment</w:t>
      </w:r>
    </w:p>
    <w:p>
      <w:pPr>
        <w:spacing w:line="360" w:after="210" w:lineRule="auto"/>
      </w:pPr>
      <w:r>
        <w:rPr>
          <w:rFonts w:eastAsia="inter" w:cs="inter" w:ascii="inter" w:hAnsi="inter"/>
          <w:b/>
          <w:color w:val="000000"/>
        </w:rPr>
        <w:t xml:space="preserve">LMS Upload Process:</w:t>
      </w:r>
    </w:p>
    <w:p>
      <w:pPr>
        <w:numPr>
          <w:ilvl w:val="0"/>
          <w:numId w:val="26"/>
        </w:numPr>
        <w:spacing w:line="360" w:before="105" w:after="105" w:lineRule="auto"/>
      </w:pPr>
      <w:r>
        <w:rPr>
          <w:rFonts w:eastAsia="inter" w:cs="inter" w:ascii="inter" w:hAnsi="inter"/>
          <w:color w:val="000000"/>
          <w:sz w:val="21"/>
        </w:rPr>
        <w:t xml:space="preserve">Upload LMS-ready documents from Column I (Module-Resources tab)</w:t>
      </w:r>
    </w:p>
    <w:p>
      <w:pPr>
        <w:numPr>
          <w:ilvl w:val="0"/>
          <w:numId w:val="26"/>
        </w:numPr>
        <w:spacing w:line="360" w:before="105" w:after="105" w:lineRule="auto"/>
      </w:pPr>
      <w:r>
        <w:rPr>
          <w:rFonts w:eastAsia="inter" w:cs="inter" w:ascii="inter" w:hAnsi="inter"/>
          <w:color w:val="000000"/>
          <w:sz w:val="21"/>
        </w:rPr>
        <w:t xml:space="preserve">Import assessment questions into your LMS quiz tool</w:t>
      </w:r>
    </w:p>
    <w:p>
      <w:pPr>
        <w:numPr>
          <w:ilvl w:val="0"/>
          <w:numId w:val="26"/>
        </w:numPr>
        <w:spacing w:line="360" w:before="105" w:after="105" w:lineRule="auto"/>
      </w:pPr>
      <w:r>
        <w:rPr>
          <w:rFonts w:eastAsia="inter" w:cs="inter" w:ascii="inter" w:hAnsi="inter"/>
          <w:color w:val="000000"/>
          <w:sz w:val="21"/>
        </w:rPr>
        <w:t xml:space="preserve">Upload audio files and link to appropriate slides</w:t>
      </w:r>
    </w:p>
    <w:p>
      <w:pPr>
        <w:numPr>
          <w:ilvl w:val="0"/>
          <w:numId w:val="26"/>
        </w:numPr>
        <w:spacing w:line="360" w:before="105" w:after="105" w:lineRule="auto"/>
      </w:pPr>
      <w:r>
        <w:rPr>
          <w:rFonts w:eastAsia="inter" w:cs="inter" w:ascii="inter" w:hAnsi="inter"/>
          <w:color w:val="000000"/>
          <w:sz w:val="21"/>
        </w:rPr>
        <w:t xml:space="preserve">Test complete learner pathway before launch</w:t>
      </w:r>
    </w:p>
    <w:p>
      <w:pPr>
        <w:numPr>
          <w:ilvl w:val="0"/>
          <w:numId w:val="26"/>
        </w:numPr>
        <w:spacing w:line="360" w:before="105" w:after="105" w:lineRule="auto"/>
      </w:pPr>
      <w:r>
        <w:rPr>
          <w:rFonts w:eastAsia="inter" w:cs="inter" w:ascii="inter" w:hAnsi="inter"/>
          <w:color w:val="000000"/>
          <w:sz w:val="21"/>
        </w:rPr>
        <w:t xml:space="preserve">Configure tracking and reporting settings</w:t>
      </w:r>
    </w:p>
    <w:p>
      <w:pPr>
        <w:spacing w:line="360" w:before="315" w:after="105" w:lineRule="auto"/>
        <w:ind w:left="-30"/>
        <w:jc w:val="left"/>
      </w:pPr>
      <w:r>
        <w:rPr>
          <w:rFonts w:eastAsia="inter" w:cs="inter" w:ascii="inter" w:hAnsi="inter"/>
          <w:b/>
          <w:color w:val="000000"/>
          <w:sz w:val="24"/>
        </w:rPr>
        <w:t xml:space="preserve">Step 17: Project Completion and Archival</w:t>
      </w:r>
    </w:p>
    <w:p>
      <w:pPr>
        <w:spacing w:line="360" w:after="210" w:lineRule="auto"/>
      </w:pPr>
      <w:r>
        <w:rPr>
          <w:rFonts w:eastAsia="inter" w:cs="inter" w:ascii="inter" w:hAnsi="inter"/>
          <w:color w:val="000000"/>
        </w:rPr>
        <w:t xml:space="preserve">When your course is complete and deployed:</w:t>
      </w:r>
    </w:p>
    <w:p>
      <w:pPr>
        <w:numPr>
          <w:ilvl w:val="0"/>
          <w:numId w:val="27"/>
        </w:numPr>
        <w:spacing w:line="360" w:after="210" w:lineRule="auto"/>
      </w:pPr>
      <w:r>
        <w:rPr>
          <w:rFonts w:eastAsia="inter" w:cs="inter" w:ascii="inter" w:hAnsi="inter"/>
          <w:b/>
          <w:color w:val="000000"/>
          <w:sz w:val="21"/>
        </w:rPr>
        <w:t xml:space="preserve">Archive Your Project:</w:t>
      </w:r>
    </w:p>
    <w:p>
      <w:pPr>
        <w:numPr>
          <w:ilvl w:val="1"/>
          <w:numId w:val="27"/>
        </w:numPr>
        <w:spacing w:line="360" w:before="105" w:after="105" w:lineRule="auto"/>
      </w:pPr>
      <w:r>
        <w:rPr>
          <w:rFonts w:eastAsia="inter" w:cs="inter" w:ascii="inter" w:hAnsi="inter"/>
          <w:color w:val="000000"/>
          <w:sz w:val="21"/>
        </w:rPr>
        <w:t xml:space="preserve">Click </w:t>
      </w:r>
      <w:r>
        <w:rPr>
          <w:rFonts w:eastAsia="inter" w:cs="inter" w:ascii="inter" w:hAnsi="inter"/>
          <w:b/>
          <w:color w:val="000000"/>
          <w:sz w:val="21"/>
        </w:rPr>
        <w:t xml:space="preserve">"#10 Archive Course Project"</w:t>
      </w:r>
    </w:p>
    <w:p>
      <w:pPr>
        <w:numPr>
          <w:ilvl w:val="1"/>
          <w:numId w:val="27"/>
        </w:numPr>
        <w:spacing w:line="360" w:before="105" w:after="105" w:lineRule="auto"/>
      </w:pPr>
      <w:r>
        <w:rPr>
          <w:rFonts w:eastAsia="inter" w:cs="inter" w:ascii="inter" w:hAnsi="inter"/>
          <w:color w:val="000000"/>
          <w:sz w:val="21"/>
        </w:rPr>
        <w:t xml:space="preserve">This creates a complete backup in your Google Drive folder</w:t>
      </w:r>
    </w:p>
    <w:p>
      <w:pPr>
        <w:numPr>
          <w:ilvl w:val="1"/>
          <w:numId w:val="27"/>
        </w:numPr>
        <w:spacing w:line="360" w:before="105" w:after="105" w:lineRule="auto"/>
      </w:pPr>
      <w:r>
        <w:rPr>
          <w:rFonts w:eastAsia="inter" w:cs="inter" w:ascii="inter" w:hAnsi="inter"/>
          <w:color w:val="000000"/>
          <w:sz w:val="21"/>
        </w:rPr>
        <w:t xml:space="preserve">Removes working tabs from the main tool</w:t>
      </w:r>
    </w:p>
    <w:p>
      <w:pPr>
        <w:numPr>
          <w:ilvl w:val="1"/>
          <w:numId w:val="27"/>
        </w:numPr>
        <w:spacing w:line="360" w:before="105" w:after="105" w:lineRule="auto"/>
      </w:pPr>
      <w:r>
        <w:rPr>
          <w:rFonts w:eastAsia="inter" w:cs="inter" w:ascii="inter" w:hAnsi="inter"/>
          <w:color w:val="000000"/>
          <w:sz w:val="21"/>
        </w:rPr>
        <w:t xml:space="preserve">Resets the tool for your next course project</w:t>
      </w:r>
    </w:p>
    <w:p>
      <w:pPr>
        <w:numPr>
          <w:ilvl w:val="0"/>
          <w:numId w:val="27"/>
        </w:numPr>
        <w:spacing w:line="360" w:after="210" w:lineRule="auto"/>
      </w:pPr>
      <w:r>
        <w:rPr>
          <w:rFonts w:eastAsia="inter" w:cs="inter" w:ascii="inter" w:hAnsi="inter"/>
          <w:b/>
          <w:color w:val="000000"/>
          <w:sz w:val="21"/>
        </w:rPr>
        <w:t xml:space="preserve">Final File Organisation:</w:t>
      </w:r>
    </w:p>
    <w:p>
      <w:pPr>
        <w:numPr>
          <w:ilvl w:val="1"/>
          <w:numId w:val="27"/>
        </w:numPr>
        <w:spacing w:line="360" w:before="105" w:after="105" w:lineRule="auto"/>
      </w:pPr>
      <w:r>
        <w:rPr>
          <w:rFonts w:eastAsia="inter" w:cs="inter" w:ascii="inter" w:hAnsi="inter"/>
          <w:color w:val="000000"/>
          <w:sz w:val="21"/>
        </w:rPr>
        <w:t xml:space="preserve">All course materials are preserved in your dedicated folder</w:t>
      </w:r>
    </w:p>
    <w:p>
      <w:pPr>
        <w:numPr>
          <w:ilvl w:val="1"/>
          <w:numId w:val="27"/>
        </w:numPr>
        <w:spacing w:line="360" w:before="105" w:after="105" w:lineRule="auto"/>
      </w:pPr>
      <w:r>
        <w:rPr>
          <w:rFonts w:eastAsia="inter" w:cs="inter" w:ascii="inter" w:hAnsi="inter"/>
          <w:color w:val="000000"/>
          <w:sz w:val="21"/>
        </w:rPr>
        <w:t xml:space="preserve">Complete backup spreadsheet maintains all generated content</w:t>
      </w:r>
    </w:p>
    <w:p>
      <w:pPr>
        <w:numPr>
          <w:ilvl w:val="1"/>
          <w:numId w:val="27"/>
        </w:numPr>
        <w:spacing w:line="360" w:before="105" w:after="105" w:lineRule="auto"/>
      </w:pPr>
      <w:r>
        <w:rPr>
          <w:rFonts w:eastAsia="inter" w:cs="inter" w:ascii="inter" w:hAnsi="inter"/>
          <w:color w:val="000000"/>
          <w:sz w:val="21"/>
        </w:rPr>
        <w:t xml:space="preserve">Ready for future updates or modifications</w:t>
      </w:r>
    </w:p>
    <w:p>
      <w:pPr>
        <w:numPr>
          <w:ilvl w:val="0"/>
          <w:numId w:val="27"/>
        </w:numPr>
        <w:spacing w:line="360" w:after="210" w:lineRule="auto"/>
      </w:pPr>
      <w:r>
        <w:rPr>
          <w:rFonts w:eastAsia="inter" w:cs="inter" w:ascii="inter" w:hAnsi="inter"/>
          <w:b/>
          <w:color w:val="000000"/>
          <w:sz w:val="21"/>
        </w:rPr>
        <w:t xml:space="preserve">Tool Reset:</w:t>
      </w:r>
    </w:p>
    <w:p>
      <w:pPr>
        <w:numPr>
          <w:ilvl w:val="1"/>
          <w:numId w:val="27"/>
        </w:numPr>
        <w:spacing w:line="360" w:before="105" w:after="105" w:lineRule="auto"/>
      </w:pPr>
      <w:r>
        <w:rPr>
          <w:rFonts w:eastAsia="inter" w:cs="inter" w:ascii="inter" w:hAnsi="inter"/>
          <w:color w:val="000000"/>
          <w:sz w:val="21"/>
        </w:rPr>
        <w:t xml:space="preserve">The main Concept-to-Course sheet returns to clean state</w:t>
      </w:r>
    </w:p>
    <w:p>
      <w:pPr>
        <w:numPr>
          <w:ilvl w:val="1"/>
          <w:numId w:val="27"/>
        </w:numPr>
        <w:spacing w:line="360" w:before="105" w:after="105" w:lineRule="auto"/>
      </w:pPr>
      <w:r>
        <w:rPr>
          <w:rFonts w:eastAsia="inter" w:cs="inter" w:ascii="inter" w:hAnsi="inter"/>
          <w:color w:val="000000"/>
          <w:sz w:val="21"/>
        </w:rPr>
        <w:t xml:space="preserve">Ready for your next course development project</w:t>
      </w:r>
    </w:p>
    <w:p>
      <w:pPr>
        <w:numPr>
          <w:ilvl w:val="1"/>
          <w:numId w:val="27"/>
        </w:numPr>
        <w:spacing w:line="360" w:before="105" w:after="105" w:lineRule="auto"/>
      </w:pPr>
      <w:r>
        <w:rPr>
          <w:rFonts w:eastAsia="inter" w:cs="inter" w:ascii="inter" w:hAnsi="inter"/>
          <w:color w:val="000000"/>
          <w:sz w:val="21"/>
        </w:rPr>
        <w:t xml:space="preserve">All settings and configurations preserved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Frequently Asked Questions</w:t>
      </w:r>
    </w:p>
    <w:p>
      <w:pPr>
        <w:spacing w:line="360" w:before="315" w:after="105" w:lineRule="auto"/>
        <w:ind w:left="-30"/>
        <w:jc w:val="left"/>
      </w:pPr>
      <w:r>
        <w:rPr>
          <w:rFonts w:eastAsia="inter" w:cs="inter" w:ascii="inter" w:hAnsi="inter"/>
          <w:b/>
          <w:color w:val="000000"/>
          <w:sz w:val="24"/>
        </w:rPr>
        <w:t xml:space="preserve">Q1: What makes this tool valuable for healthcare education professionals?</w:t>
      </w:r>
    </w:p>
    <w:p>
      <w:pPr>
        <w:spacing w:line="360" w:after="210" w:lineRule="auto"/>
      </w:pPr>
      <w:r>
        <w:rPr>
          <w:rFonts w:eastAsia="inter" w:cs="inter" w:ascii="inter" w:hAnsi="inter"/>
          <w:b/>
          <w:color w:val="000000"/>
        </w:rPr>
        <w:t xml:space="preserve">A:</w:t>
      </w:r>
      <w:r>
        <w:rPr>
          <w:rFonts w:eastAsia="inter" w:cs="inter" w:ascii="inter" w:hAnsi="inter"/>
          <w:color w:val="000000"/>
        </w:rPr>
        <w:t xml:space="preserve"> The Concept-to-Course tool transforms months of course development work into hours of guided creation. It provides:</w:t>
      </w:r>
    </w:p>
    <w:p>
      <w:pPr>
        <w:numPr>
          <w:ilvl w:val="0"/>
          <w:numId w:val="28"/>
        </w:numPr>
        <w:spacing w:line="360" w:before="105" w:after="105" w:lineRule="auto"/>
      </w:pPr>
      <w:r>
        <w:rPr>
          <w:rFonts w:eastAsia="inter" w:cs="inter" w:ascii="inter" w:hAnsi="inter"/>
          <w:b/>
          <w:color w:val="000000"/>
          <w:sz w:val="21"/>
        </w:rPr>
        <w:t xml:space="preserve">Professional Quality:</w:t>
      </w:r>
      <w:r>
        <w:rPr>
          <w:rFonts w:eastAsia="inter" w:cs="inter" w:ascii="inter" w:hAnsi="inter"/>
          <w:color w:val="000000"/>
          <w:sz w:val="21"/>
        </w:rPr>
        <w:t xml:space="preserve"> Executive-level content that meets accreditation standards</w:t>
      </w:r>
    </w:p>
    <w:p>
      <w:pPr>
        <w:numPr>
          <w:ilvl w:val="0"/>
          <w:numId w:val="28"/>
        </w:numPr>
        <w:spacing w:line="360" w:before="105" w:after="105" w:lineRule="auto"/>
      </w:pPr>
      <w:r>
        <w:rPr>
          <w:rFonts w:eastAsia="inter" w:cs="inter" w:ascii="inter" w:hAnsi="inter"/>
          <w:b/>
          <w:color w:val="000000"/>
          <w:sz w:val="21"/>
        </w:rPr>
        <w:t xml:space="preserve">Evidence-Based Approach:</w:t>
      </w:r>
      <w:r>
        <w:rPr>
          <w:rFonts w:eastAsia="inter" w:cs="inter" w:ascii="inter" w:hAnsi="inter"/>
          <w:color w:val="000000"/>
          <w:sz w:val="21"/>
        </w:rPr>
        <w:t xml:space="preserve"> All content grounded in current healthcare education research</w:t>
      </w:r>
    </w:p>
    <w:p>
      <w:pPr>
        <w:numPr>
          <w:ilvl w:val="0"/>
          <w:numId w:val="28"/>
        </w:numPr>
        <w:spacing w:line="360" w:before="105" w:after="105" w:lineRule="auto"/>
      </w:pPr>
      <w:r>
        <w:rPr>
          <w:rFonts w:eastAsia="inter" w:cs="inter" w:ascii="inter" w:hAnsi="inter"/>
          <w:b/>
          <w:color w:val="000000"/>
          <w:sz w:val="21"/>
        </w:rPr>
        <w:t xml:space="preserve">Australian Context:</w:t>
      </w:r>
      <w:r>
        <w:rPr>
          <w:rFonts w:eastAsia="inter" w:cs="inter" w:ascii="inter" w:hAnsi="inter"/>
          <w:color w:val="000000"/>
          <w:sz w:val="21"/>
        </w:rPr>
        <w:t xml:space="preserve"> Built-in alignment with RACGP, ACRRM, and AHPRA requirements</w:t>
      </w:r>
    </w:p>
    <w:p>
      <w:pPr>
        <w:numPr>
          <w:ilvl w:val="0"/>
          <w:numId w:val="28"/>
        </w:numPr>
        <w:spacing w:line="360" w:before="105" w:after="105" w:lineRule="auto"/>
      </w:pPr>
      <w:r>
        <w:rPr>
          <w:rFonts w:eastAsia="inter" w:cs="inter" w:ascii="inter" w:hAnsi="inter"/>
          <w:b/>
          <w:color w:val="000000"/>
          <w:sz w:val="21"/>
        </w:rPr>
        <w:t xml:space="preserve">Time Efficiency:</w:t>
      </w:r>
      <w:r>
        <w:rPr>
          <w:rFonts w:eastAsia="inter" w:cs="inter" w:ascii="inter" w:hAnsi="inter"/>
          <w:color w:val="000000"/>
          <w:sz w:val="21"/>
        </w:rPr>
        <w:t xml:space="preserve"> Complete course creation in 1-2 days instead of weeks or months</w:t>
      </w:r>
    </w:p>
    <w:p>
      <w:pPr>
        <w:numPr>
          <w:ilvl w:val="0"/>
          <w:numId w:val="28"/>
        </w:numPr>
        <w:spacing w:line="360" w:before="105" w:after="105" w:lineRule="auto"/>
      </w:pPr>
      <w:r>
        <w:rPr>
          <w:rFonts w:eastAsia="inter" w:cs="inter" w:ascii="inter" w:hAnsi="inter"/>
          <w:b/>
          <w:color w:val="000000"/>
          <w:sz w:val="21"/>
        </w:rPr>
        <w:t xml:space="preserve">Cost Effectiveness:</w:t>
      </w:r>
      <w:r>
        <w:rPr>
          <w:rFonts w:eastAsia="inter" w:cs="inter" w:ascii="inter" w:hAnsi="inter"/>
          <w:color w:val="000000"/>
          <w:sz w:val="21"/>
        </w:rPr>
        <w:t xml:space="preserve"> Eliminates need for expensive external course development</w:t>
      </w:r>
    </w:p>
    <w:p>
      <w:pPr>
        <w:numPr>
          <w:ilvl w:val="0"/>
          <w:numId w:val="28"/>
        </w:numPr>
        <w:spacing w:line="360" w:before="105" w:after="105" w:lineRule="auto"/>
      </w:pPr>
      <w:r>
        <w:rPr>
          <w:rFonts w:eastAsia="inter" w:cs="inter" w:ascii="inter" w:hAnsi="inter"/>
          <w:b/>
          <w:color w:val="000000"/>
          <w:sz w:val="21"/>
        </w:rPr>
        <w:t xml:space="preserve">Consistency:</w:t>
      </w:r>
      <w:r>
        <w:rPr>
          <w:rFonts w:eastAsia="inter" w:cs="inter" w:ascii="inter" w:hAnsi="inter"/>
          <w:color w:val="000000"/>
          <w:sz w:val="21"/>
        </w:rPr>
        <w:t xml:space="preserve"> Standardised quality across all modules and courses</w:t>
      </w:r>
    </w:p>
    <w:p>
      <w:pPr>
        <w:spacing w:line="360" w:before="315" w:after="105" w:lineRule="auto"/>
        <w:ind w:left="-30"/>
        <w:jc w:val="left"/>
      </w:pPr>
      <w:r>
        <w:rPr>
          <w:rFonts w:eastAsia="inter" w:cs="inter" w:ascii="inter" w:hAnsi="inter"/>
          <w:b/>
          <w:color w:val="000000"/>
          <w:sz w:val="24"/>
        </w:rPr>
        <w:t xml:space="preserve">Q2: How does this tool ensure content meets professional healthcare education standards?</w:t>
      </w:r>
    </w:p>
    <w:p>
      <w:pPr>
        <w:spacing w:line="360" w:after="210" w:lineRule="auto"/>
      </w:pPr>
      <w:r>
        <w:rPr>
          <w:rFonts w:eastAsia="inter" w:cs="inter" w:ascii="inter" w:hAnsi="inter"/>
          <w:b/>
          <w:color w:val="000000"/>
        </w:rPr>
        <w:t xml:space="preserve">A:</w:t>
      </w:r>
      <w:r>
        <w:rPr>
          <w:rFonts w:eastAsia="inter" w:cs="inter" w:ascii="inter" w:hAnsi="inter"/>
          <w:color w:val="000000"/>
        </w:rPr>
        <w:t xml:space="preserve"> The tool incorporates multiple quality assurance layers:</w:t>
      </w:r>
    </w:p>
    <w:p>
      <w:pPr>
        <w:numPr>
          <w:ilvl w:val="0"/>
          <w:numId w:val="29"/>
        </w:numPr>
        <w:spacing w:line="360" w:before="105" w:after="105" w:lineRule="auto"/>
      </w:pPr>
      <w:r>
        <w:rPr>
          <w:rFonts w:eastAsia="inter" w:cs="inter" w:ascii="inter" w:hAnsi="inter"/>
          <w:b/>
          <w:color w:val="000000"/>
          <w:sz w:val="21"/>
        </w:rPr>
        <w:t xml:space="preserve">Professional Standards Integration:</w:t>
      </w:r>
      <w:r>
        <w:rPr>
          <w:rFonts w:eastAsia="inter" w:cs="inter" w:ascii="inter" w:hAnsi="inter"/>
          <w:color w:val="000000"/>
          <w:sz w:val="21"/>
        </w:rPr>
        <w:t xml:space="preserve"> Automatic alignment with Australian healthcare regulatory requirements</w:t>
      </w:r>
    </w:p>
    <w:p>
      <w:pPr>
        <w:numPr>
          <w:ilvl w:val="0"/>
          <w:numId w:val="29"/>
        </w:numPr>
        <w:spacing w:line="360" w:before="105" w:after="105" w:lineRule="auto"/>
      </w:pPr>
      <w:r>
        <w:rPr>
          <w:rFonts w:eastAsia="inter" w:cs="inter" w:ascii="inter" w:hAnsi="inter"/>
          <w:b/>
          <w:color w:val="000000"/>
          <w:sz w:val="21"/>
        </w:rPr>
        <w:t xml:space="preserve">Evidence-Based Content:</w:t>
      </w:r>
      <w:r>
        <w:rPr>
          <w:rFonts w:eastAsia="inter" w:cs="inter" w:ascii="inter" w:hAnsi="inter"/>
          <w:color w:val="000000"/>
          <w:sz w:val="21"/>
        </w:rPr>
        <w:t xml:space="preserve"> All material grounded in current research and best practices</w:t>
      </w:r>
    </w:p>
    <w:p>
      <w:pPr>
        <w:numPr>
          <w:ilvl w:val="0"/>
          <w:numId w:val="29"/>
        </w:numPr>
        <w:spacing w:line="360" w:before="105" w:after="105" w:lineRule="auto"/>
      </w:pPr>
      <w:r>
        <w:rPr>
          <w:rFonts w:eastAsia="inter" w:cs="inter" w:ascii="inter" w:hAnsi="inter"/>
          <w:b/>
          <w:color w:val="000000"/>
          <w:sz w:val="21"/>
        </w:rPr>
        <w:t xml:space="preserve">Cultural Safety:</w:t>
      </w:r>
      <w:r>
        <w:rPr>
          <w:rFonts w:eastAsia="inter" w:cs="inter" w:ascii="inter" w:hAnsi="inter"/>
          <w:color w:val="000000"/>
          <w:sz w:val="21"/>
        </w:rPr>
        <w:t xml:space="preserve"> Built-in considerations for diverse healthcare settings and populations</w:t>
      </w:r>
    </w:p>
    <w:p>
      <w:pPr>
        <w:numPr>
          <w:ilvl w:val="0"/>
          <w:numId w:val="29"/>
        </w:numPr>
        <w:spacing w:line="360" w:before="105" w:after="105" w:lineRule="auto"/>
      </w:pPr>
      <w:r>
        <w:rPr>
          <w:rFonts w:eastAsia="inter" w:cs="inter" w:ascii="inter" w:hAnsi="inter"/>
          <w:b/>
          <w:color w:val="000000"/>
          <w:sz w:val="21"/>
        </w:rPr>
        <w:t xml:space="preserve">Accessibility Compliance:</w:t>
      </w:r>
      <w:r>
        <w:rPr>
          <w:rFonts w:eastAsia="inter" w:cs="inter" w:ascii="inter" w:hAnsi="inter"/>
          <w:color w:val="000000"/>
          <w:sz w:val="21"/>
        </w:rPr>
        <w:t xml:space="preserve"> All generated content meets modern accessibility standards</w:t>
      </w:r>
    </w:p>
    <w:p>
      <w:pPr>
        <w:numPr>
          <w:ilvl w:val="0"/>
          <w:numId w:val="29"/>
        </w:numPr>
        <w:spacing w:line="360" w:before="105" w:after="105" w:lineRule="auto"/>
      </w:pPr>
      <w:r>
        <w:rPr>
          <w:rFonts w:eastAsia="inter" w:cs="inter" w:ascii="inter" w:hAnsi="inter"/>
          <w:b/>
          <w:color w:val="000000"/>
          <w:sz w:val="21"/>
        </w:rPr>
        <w:t xml:space="preserve">Peer Review Quality:</w:t>
      </w:r>
      <w:r>
        <w:rPr>
          <w:rFonts w:eastAsia="inter" w:cs="inter" w:ascii="inter" w:hAnsi="inter"/>
          <w:color w:val="000000"/>
          <w:sz w:val="21"/>
        </w:rPr>
        <w:t xml:space="preserve"> Content written at executive level suitable for senior healthcare professionals</w:t>
      </w:r>
    </w:p>
    <w:p>
      <w:pPr>
        <w:numPr>
          <w:ilvl w:val="0"/>
          <w:numId w:val="29"/>
        </w:numPr>
        <w:spacing w:line="360" w:before="105" w:after="105" w:lineRule="auto"/>
      </w:pPr>
      <w:r>
        <w:rPr>
          <w:rFonts w:eastAsia="inter" w:cs="inter" w:ascii="inter" w:hAnsi="inter"/>
          <w:b/>
          <w:color w:val="000000"/>
          <w:sz w:val="21"/>
        </w:rPr>
        <w:t xml:space="preserve">Accreditation Ready:</w:t>
      </w:r>
      <w:r>
        <w:rPr>
          <w:rFonts w:eastAsia="inter" w:cs="inter" w:ascii="inter" w:hAnsi="inter"/>
          <w:color w:val="000000"/>
          <w:sz w:val="21"/>
        </w:rPr>
        <w:t xml:space="preserve"> Materials formatted for CPD and formal accreditation submissions</w:t>
      </w:r>
    </w:p>
    <w:p>
      <w:pPr>
        <w:spacing w:line="360" w:before="315" w:after="105" w:lineRule="auto"/>
        <w:ind w:left="-30"/>
        <w:jc w:val="left"/>
      </w:pPr>
      <w:r>
        <w:rPr>
          <w:rFonts w:eastAsia="inter" w:cs="inter" w:ascii="inter" w:hAnsi="inter"/>
          <w:b/>
          <w:color w:val="000000"/>
          <w:sz w:val="24"/>
        </w:rPr>
        <w:t xml:space="preserve">Q3: Can I customise the generated content to match my organisation's specific needs?</w:t>
      </w:r>
    </w:p>
    <w:p>
      <w:pPr>
        <w:spacing w:line="360" w:after="210" w:lineRule="auto"/>
      </w:pPr>
      <w:r>
        <w:rPr>
          <w:rFonts w:eastAsia="inter" w:cs="inter" w:ascii="inter" w:hAnsi="inter"/>
          <w:b/>
          <w:color w:val="000000"/>
        </w:rPr>
        <w:t xml:space="preserve">A:</w:t>
      </w:r>
      <w:r>
        <w:rPr>
          <w:rFonts w:eastAsia="inter" w:cs="inter" w:ascii="inter" w:hAnsi="inter"/>
          <w:color w:val="000000"/>
        </w:rPr>
        <w:t xml:space="preserve"> Absolutely! The tool provides:</w:t>
      </w:r>
    </w:p>
    <w:p>
      <w:pPr>
        <w:numPr>
          <w:ilvl w:val="0"/>
          <w:numId w:val="30"/>
        </w:numPr>
        <w:spacing w:line="360" w:before="105" w:after="105" w:lineRule="auto"/>
      </w:pPr>
      <w:r>
        <w:rPr>
          <w:rFonts w:eastAsia="inter" w:cs="inter" w:ascii="inter" w:hAnsi="inter"/>
          <w:b/>
          <w:color w:val="000000"/>
          <w:sz w:val="21"/>
        </w:rPr>
        <w:t xml:space="preserve">Flexible Templates:</w:t>
      </w:r>
      <w:r>
        <w:rPr>
          <w:rFonts w:eastAsia="inter" w:cs="inter" w:ascii="inter" w:hAnsi="inter"/>
          <w:color w:val="000000"/>
          <w:sz w:val="21"/>
        </w:rPr>
        <w:t xml:space="preserve"> Content adapts to your specific source materials and context</w:t>
      </w:r>
    </w:p>
    <w:p>
      <w:pPr>
        <w:numPr>
          <w:ilvl w:val="0"/>
          <w:numId w:val="30"/>
        </w:numPr>
        <w:spacing w:line="360" w:before="105" w:after="105" w:lineRule="auto"/>
      </w:pPr>
      <w:r>
        <w:rPr>
          <w:rFonts w:eastAsia="inter" w:cs="inter" w:ascii="inter" w:hAnsi="inter"/>
          <w:b/>
          <w:color w:val="000000"/>
          <w:sz w:val="21"/>
        </w:rPr>
        <w:t xml:space="preserve">Modification Requests:</w:t>
      </w:r>
      <w:r>
        <w:rPr>
          <w:rFonts w:eastAsia="inter" w:cs="inter" w:ascii="inter" w:hAnsi="inter"/>
          <w:color w:val="000000"/>
          <w:sz w:val="21"/>
        </w:rPr>
        <w:t xml:space="preserve"> Built-in system for requesting specific changes to course structure</w:t>
      </w:r>
    </w:p>
    <w:p>
      <w:pPr>
        <w:numPr>
          <w:ilvl w:val="0"/>
          <w:numId w:val="30"/>
        </w:numPr>
        <w:spacing w:line="360" w:before="105" w:after="105" w:lineRule="auto"/>
      </w:pPr>
      <w:r>
        <w:rPr>
          <w:rFonts w:eastAsia="inter" w:cs="inter" w:ascii="inter" w:hAnsi="inter"/>
          <w:b/>
          <w:color w:val="000000"/>
          <w:sz w:val="21"/>
        </w:rPr>
        <w:t xml:space="preserve">Multiple Content Styles:</w:t>
      </w:r>
      <w:r>
        <w:rPr>
          <w:rFonts w:eastAsia="inter" w:cs="inter" w:ascii="inter" w:hAnsi="inter"/>
          <w:color w:val="000000"/>
          <w:sz w:val="21"/>
        </w:rPr>
        <w:t xml:space="preserve"> Choose from standard or abbreviated content for different delivery methods</w:t>
      </w:r>
    </w:p>
    <w:p>
      <w:pPr>
        <w:numPr>
          <w:ilvl w:val="0"/>
          <w:numId w:val="30"/>
        </w:numPr>
        <w:spacing w:line="360" w:before="105" w:after="105" w:lineRule="auto"/>
      </w:pPr>
      <w:r>
        <w:rPr>
          <w:rFonts w:eastAsia="inter" w:cs="inter" w:ascii="inter" w:hAnsi="inter"/>
          <w:b/>
          <w:color w:val="000000"/>
          <w:sz w:val="21"/>
        </w:rPr>
        <w:t xml:space="preserve">Voice Options:</w:t>
      </w:r>
      <w:r>
        <w:rPr>
          <w:rFonts w:eastAsia="inter" w:cs="inter" w:ascii="inter" w:hAnsi="inter"/>
          <w:color w:val="000000"/>
          <w:sz w:val="21"/>
        </w:rPr>
        <w:t xml:space="preserve"> Multiple professional voice choices for audio narration</w:t>
      </w:r>
    </w:p>
    <w:p>
      <w:pPr>
        <w:numPr>
          <w:ilvl w:val="0"/>
          <w:numId w:val="30"/>
        </w:numPr>
        <w:spacing w:line="360" w:before="105" w:after="105" w:lineRule="auto"/>
      </w:pPr>
      <w:r>
        <w:rPr>
          <w:rFonts w:eastAsia="inter" w:cs="inter" w:ascii="inter" w:hAnsi="inter"/>
          <w:b/>
          <w:color w:val="000000"/>
          <w:sz w:val="21"/>
        </w:rPr>
        <w:t xml:space="preserve">Branding Flexibility:</w:t>
      </w:r>
      <w:r>
        <w:rPr>
          <w:rFonts w:eastAsia="inter" w:cs="inter" w:ascii="inter" w:hAnsi="inter"/>
          <w:color w:val="000000"/>
          <w:sz w:val="21"/>
        </w:rPr>
        <w:t xml:space="preserve"> Content designed to work with your organisation's existing templates</w:t>
      </w:r>
    </w:p>
    <w:p>
      <w:pPr>
        <w:numPr>
          <w:ilvl w:val="0"/>
          <w:numId w:val="30"/>
        </w:numPr>
        <w:spacing w:line="360" w:before="105" w:after="105" w:lineRule="auto"/>
      </w:pPr>
      <w:r>
        <w:rPr>
          <w:rFonts w:eastAsia="inter" w:cs="inter" w:ascii="inter" w:hAnsi="inter"/>
          <w:b/>
          <w:color w:val="000000"/>
          <w:sz w:val="21"/>
        </w:rPr>
        <w:t xml:space="preserve">Scalable Complexity:</w:t>
      </w:r>
      <w:r>
        <w:rPr>
          <w:rFonts w:eastAsia="inter" w:cs="inter" w:ascii="inter" w:hAnsi="inter"/>
          <w:color w:val="000000"/>
          <w:sz w:val="21"/>
        </w:rPr>
        <w:t xml:space="preserve"> Adapts content depth based on target audience selection</w:t>
      </w:r>
    </w:p>
    <w:p>
      <w:pPr>
        <w:spacing w:line="360" w:before="315" w:after="105" w:lineRule="auto"/>
        <w:ind w:left="-30"/>
        <w:jc w:val="left"/>
      </w:pPr>
      <w:r>
        <w:rPr>
          <w:rFonts w:eastAsia="inter" w:cs="inter" w:ascii="inter" w:hAnsi="inter"/>
          <w:b/>
          <w:color w:val="000000"/>
          <w:sz w:val="24"/>
        </w:rPr>
        <w:t xml:space="preserve">Q4: How does the tool handle different target audiences in healthcare education?</w:t>
      </w:r>
    </w:p>
    <w:p>
      <w:pPr>
        <w:spacing w:line="360" w:after="210" w:lineRule="auto"/>
      </w:pPr>
      <w:r>
        <w:rPr>
          <w:rFonts w:eastAsia="inter" w:cs="inter" w:ascii="inter" w:hAnsi="inter"/>
          <w:b/>
          <w:color w:val="000000"/>
        </w:rPr>
        <w:t xml:space="preserve">A:</w:t>
      </w:r>
      <w:r>
        <w:rPr>
          <w:rFonts w:eastAsia="inter" w:cs="inter" w:ascii="inter" w:hAnsi="inter"/>
          <w:color w:val="000000"/>
        </w:rPr>
        <w:t xml:space="preserve"> The tool offers sophisticated audience customisation:</w:t>
      </w:r>
    </w:p>
    <w:p>
      <w:pPr>
        <w:numPr>
          <w:ilvl w:val="0"/>
          <w:numId w:val="31"/>
        </w:numPr>
        <w:spacing w:line="360" w:before="105" w:after="105" w:lineRule="auto"/>
      </w:pPr>
      <w:r>
        <w:rPr>
          <w:rFonts w:eastAsia="inter" w:cs="inter" w:ascii="inter" w:hAnsi="inter"/>
          <w:b/>
          <w:color w:val="000000"/>
          <w:sz w:val="21"/>
        </w:rPr>
        <w:t xml:space="preserve">Clinical Audience:</w:t>
      </w:r>
      <w:r>
        <w:rPr>
          <w:rFonts w:eastAsia="inter" w:cs="inter" w:ascii="inter" w:hAnsi="inter"/>
          <w:color w:val="000000"/>
          <w:sz w:val="21"/>
        </w:rPr>
        <w:t xml:space="preserve"> Advanced clinical reasoning, supervision skills, professional development</w:t>
      </w:r>
    </w:p>
    <w:p>
      <w:pPr>
        <w:numPr>
          <w:ilvl w:val="0"/>
          <w:numId w:val="31"/>
        </w:numPr>
        <w:spacing w:line="360" w:before="105" w:after="105" w:lineRule="auto"/>
      </w:pPr>
      <w:r>
        <w:rPr>
          <w:rFonts w:eastAsia="inter" w:cs="inter" w:ascii="inter" w:hAnsi="inter"/>
          <w:b/>
          <w:color w:val="000000"/>
          <w:sz w:val="21"/>
        </w:rPr>
        <w:t xml:space="preserve">Combined Audience:</w:t>
      </w:r>
      <w:r>
        <w:rPr>
          <w:rFonts w:eastAsia="inter" w:cs="inter" w:ascii="inter" w:hAnsi="inter"/>
          <w:color w:val="000000"/>
          <w:sz w:val="21"/>
        </w:rPr>
        <w:t xml:space="preserve"> Balanced clinical and administrative perspectives with practical applications</w:t>
      </w:r>
    </w:p>
    <w:p>
      <w:pPr>
        <w:numPr>
          <w:ilvl w:val="0"/>
          <w:numId w:val="31"/>
        </w:numPr>
        <w:spacing w:line="360" w:before="105" w:after="105" w:lineRule="auto"/>
      </w:pPr>
      <w:r>
        <w:rPr>
          <w:rFonts w:eastAsia="inter" w:cs="inter" w:ascii="inter" w:hAnsi="inter"/>
          <w:b/>
          <w:color w:val="000000"/>
          <w:sz w:val="21"/>
        </w:rPr>
        <w:t xml:space="preserve">Administrative Audience:</w:t>
      </w:r>
      <w:r>
        <w:rPr>
          <w:rFonts w:eastAsia="inter" w:cs="inter" w:ascii="inter" w:hAnsi="inter"/>
          <w:color w:val="000000"/>
          <w:sz w:val="21"/>
        </w:rPr>
        <w:t xml:space="preserve"> Healthcare management, systems thinking, regulatory compliance focus</w:t>
      </w:r>
    </w:p>
    <w:p>
      <w:pPr>
        <w:numPr>
          <w:ilvl w:val="0"/>
          <w:numId w:val="31"/>
        </w:numPr>
        <w:spacing w:line="360" w:before="105" w:after="105" w:lineRule="auto"/>
      </w:pPr>
      <w:r>
        <w:rPr>
          <w:rFonts w:eastAsia="inter" w:cs="inter" w:ascii="inter" w:hAnsi="inter"/>
          <w:b/>
          <w:color w:val="000000"/>
          <w:sz w:val="21"/>
        </w:rPr>
        <w:t xml:space="preserve">Other Audiences:</w:t>
      </w:r>
      <w:r>
        <w:rPr>
          <w:rFonts w:eastAsia="inter" w:cs="inter" w:ascii="inter" w:hAnsi="inter"/>
          <w:color w:val="000000"/>
          <w:sz w:val="21"/>
        </w:rPr>
        <w:t xml:space="preserve"> Flexible content suitable for support staff and general healthcare education</w:t>
      </w:r>
    </w:p>
    <w:p>
      <w:pPr>
        <w:numPr>
          <w:ilvl w:val="0"/>
          <w:numId w:val="31"/>
        </w:numPr>
        <w:spacing w:line="360" w:before="105" w:after="105" w:lineRule="auto"/>
      </w:pPr>
      <w:r>
        <w:rPr>
          <w:rFonts w:eastAsia="inter" w:cs="inter" w:ascii="inter" w:hAnsi="inter"/>
          <w:b/>
          <w:color w:val="000000"/>
          <w:sz w:val="21"/>
        </w:rPr>
        <w:t xml:space="preserve">Automatic Adaptation:</w:t>
      </w:r>
      <w:r>
        <w:rPr>
          <w:rFonts w:eastAsia="inter" w:cs="inter" w:ascii="inter" w:hAnsi="inter"/>
          <w:color w:val="000000"/>
          <w:sz w:val="21"/>
        </w:rPr>
        <w:t xml:space="preserve"> Content complexity, terminology, and examples adjust based on audience selection</w:t>
      </w:r>
    </w:p>
    <w:p>
      <w:pPr>
        <w:numPr>
          <w:ilvl w:val="0"/>
          <w:numId w:val="31"/>
        </w:numPr>
        <w:spacing w:line="360" w:before="105" w:after="105" w:lineRule="auto"/>
      </w:pPr>
      <w:r>
        <w:rPr>
          <w:rFonts w:eastAsia="inter" w:cs="inter" w:ascii="inter" w:hAnsi="inter"/>
          <w:b/>
          <w:color w:val="000000"/>
          <w:sz w:val="21"/>
        </w:rPr>
        <w:t xml:space="preserve">Context Sensitivity:</w:t>
      </w:r>
      <w:r>
        <w:rPr>
          <w:rFonts w:eastAsia="inter" w:cs="inter" w:ascii="inter" w:hAnsi="inter"/>
          <w:color w:val="000000"/>
          <w:sz w:val="21"/>
        </w:rPr>
        <w:t xml:space="preserve"> Australian healthcare settings appropriate for each audience type</w:t>
      </w:r>
    </w:p>
    <w:p>
      <w:pPr>
        <w:spacing w:line="360" w:before="315" w:after="105" w:lineRule="auto"/>
        <w:ind w:left="-30"/>
        <w:jc w:val="left"/>
      </w:pPr>
      <w:r>
        <w:rPr>
          <w:rFonts w:eastAsia="inter" w:cs="inter" w:ascii="inter" w:hAnsi="inter"/>
          <w:b/>
          <w:color w:val="000000"/>
          <w:sz w:val="24"/>
        </w:rPr>
        <w:t xml:space="preserve">Q5: What support is available if I encounter technical issues?</w:t>
      </w:r>
    </w:p>
    <w:p>
      <w:pPr>
        <w:spacing w:line="360" w:after="210" w:lineRule="auto"/>
      </w:pPr>
      <w:r>
        <w:rPr>
          <w:rFonts w:eastAsia="inter" w:cs="inter" w:ascii="inter" w:hAnsi="inter"/>
          <w:b/>
          <w:color w:val="000000"/>
        </w:rPr>
        <w:t xml:space="preserve">A:</w:t>
      </w:r>
      <w:r>
        <w:rPr>
          <w:rFonts w:eastAsia="inter" w:cs="inter" w:ascii="inter" w:hAnsi="inter"/>
          <w:color w:val="000000"/>
        </w:rPr>
        <w:t xml:space="preserve"> The tool includes comprehensive user support:</w:t>
      </w:r>
    </w:p>
    <w:p>
      <w:pPr>
        <w:numPr>
          <w:ilvl w:val="0"/>
          <w:numId w:val="32"/>
        </w:numPr>
        <w:spacing w:line="360" w:before="105" w:after="105" w:lineRule="auto"/>
      </w:pPr>
      <w:r>
        <w:rPr>
          <w:rFonts w:eastAsia="inter" w:cs="inter" w:ascii="inter" w:hAnsi="inter"/>
          <w:b/>
          <w:color w:val="000000"/>
          <w:sz w:val="21"/>
        </w:rPr>
        <w:t xml:space="preserve">Built-in Troubleshooting:</w:t>
      </w:r>
      <w:r>
        <w:rPr>
          <w:rFonts w:eastAsia="inter" w:cs="inter" w:ascii="inter" w:hAnsi="inter"/>
          <w:color w:val="000000"/>
          <w:sz w:val="21"/>
        </w:rPr>
        <w:t xml:space="preserve"> Interactive assistant guides you through common issues</w:t>
      </w:r>
    </w:p>
    <w:p>
      <w:pPr>
        <w:numPr>
          <w:ilvl w:val="0"/>
          <w:numId w:val="32"/>
        </w:numPr>
        <w:spacing w:line="360" w:before="105" w:after="105" w:lineRule="auto"/>
      </w:pPr>
      <w:r>
        <w:rPr>
          <w:rFonts w:eastAsia="inter" w:cs="inter" w:ascii="inter" w:hAnsi="inter"/>
          <w:b/>
          <w:color w:val="000000"/>
          <w:sz w:val="21"/>
        </w:rPr>
        <w:t xml:space="preserve">Progressive Error Recovery:</w:t>
      </w:r>
      <w:r>
        <w:rPr>
          <w:rFonts w:eastAsia="inter" w:cs="inter" w:ascii="inter" w:hAnsi="inter"/>
          <w:color w:val="000000"/>
          <w:sz w:val="21"/>
        </w:rPr>
        <w:t xml:space="preserve"> Automatic retry systems handle temporary technical issues</w:t>
      </w:r>
    </w:p>
    <w:p>
      <w:pPr>
        <w:numPr>
          <w:ilvl w:val="0"/>
          <w:numId w:val="32"/>
        </w:numPr>
        <w:spacing w:line="360" w:before="105" w:after="105" w:lineRule="auto"/>
      </w:pPr>
      <w:r>
        <w:rPr>
          <w:rFonts w:eastAsia="inter" w:cs="inter" w:ascii="inter" w:hAnsi="inter"/>
          <w:b/>
          <w:color w:val="000000"/>
          <w:sz w:val="21"/>
        </w:rPr>
        <w:t xml:space="preserve">Detailed Error Analysis:</w:t>
      </w:r>
      <w:r>
        <w:rPr>
          <w:rFonts w:eastAsia="inter" w:cs="inter" w:ascii="inter" w:hAnsi="inter"/>
          <w:color w:val="000000"/>
          <w:sz w:val="21"/>
        </w:rPr>
        <w:t xml:space="preserve"> Clear explanations and specific solutions for any problems</w:t>
      </w:r>
    </w:p>
    <w:p>
      <w:pPr>
        <w:numPr>
          <w:ilvl w:val="0"/>
          <w:numId w:val="32"/>
        </w:numPr>
        <w:spacing w:line="360" w:before="105" w:after="105" w:lineRule="auto"/>
      </w:pPr>
      <w:r>
        <w:rPr>
          <w:rFonts w:eastAsia="inter" w:cs="inter" w:ascii="inter" w:hAnsi="inter"/>
          <w:b/>
          <w:color w:val="000000"/>
          <w:sz w:val="21"/>
        </w:rPr>
        <w:t xml:space="preserve">System Health Monitoring:</w:t>
      </w:r>
      <w:r>
        <w:rPr>
          <w:rFonts w:eastAsia="inter" w:cs="inter" w:ascii="inter" w:hAnsi="inter"/>
          <w:color w:val="000000"/>
          <w:sz w:val="21"/>
        </w:rPr>
        <w:t xml:space="preserve"> Regular checks ensure all components are functioning properly</w:t>
      </w:r>
    </w:p>
    <w:p>
      <w:pPr>
        <w:numPr>
          <w:ilvl w:val="0"/>
          <w:numId w:val="32"/>
        </w:numPr>
        <w:spacing w:line="360" w:before="105" w:after="105" w:lineRule="auto"/>
      </w:pPr>
      <w:r>
        <w:rPr>
          <w:rFonts w:eastAsia="inter" w:cs="inter" w:ascii="inter" w:hAnsi="inter"/>
          <w:b/>
          <w:color w:val="000000"/>
          <w:sz w:val="21"/>
        </w:rPr>
        <w:t xml:space="preserve">User Guide Integration:</w:t>
      </w:r>
      <w:r>
        <w:rPr>
          <w:rFonts w:eastAsia="inter" w:cs="inter" w:ascii="inter" w:hAnsi="inter"/>
          <w:color w:val="000000"/>
          <w:sz w:val="21"/>
        </w:rPr>
        <w:t xml:space="preserve"> Context-sensitive help available throughout the process</w:t>
      </w:r>
    </w:p>
    <w:p>
      <w:pPr>
        <w:numPr>
          <w:ilvl w:val="0"/>
          <w:numId w:val="32"/>
        </w:numPr>
        <w:spacing w:line="360" w:before="105" w:after="105" w:lineRule="auto"/>
      </w:pPr>
      <w:r>
        <w:rPr>
          <w:rFonts w:eastAsia="inter" w:cs="inter" w:ascii="inter" w:hAnsi="inter"/>
          <w:b/>
          <w:color w:val="000000"/>
          <w:sz w:val="21"/>
        </w:rPr>
        <w:t xml:space="preserve">Administrator Support:</w:t>
      </w:r>
      <w:r>
        <w:rPr>
          <w:rFonts w:eastAsia="inter" w:cs="inter" w:ascii="inter" w:hAnsi="inter"/>
          <w:color w:val="000000"/>
          <w:sz w:val="21"/>
        </w:rPr>
        <w:t xml:space="preserve"> Clear escalation path for technical issues beyond user control</w:t>
      </w:r>
    </w:p>
    <w:p>
      <w:pPr>
        <w:spacing w:line="360" w:before="315" w:after="105" w:lineRule="auto"/>
        <w:ind w:left="-30"/>
        <w:jc w:val="left"/>
      </w:pPr>
      <w:r>
        <w:rPr>
          <w:rFonts w:eastAsia="inter" w:cs="inter" w:ascii="inter" w:hAnsi="inter"/>
          <w:b/>
          <w:color w:val="000000"/>
          <w:sz w:val="24"/>
        </w:rPr>
        <w:t xml:space="preserve">Q6: How do I ensure my course materials stay current and evidence-based?</w:t>
      </w:r>
    </w:p>
    <w:p>
      <w:pPr>
        <w:spacing w:line="360" w:after="210" w:lineRule="auto"/>
      </w:pPr>
      <w:r>
        <w:rPr>
          <w:rFonts w:eastAsia="inter" w:cs="inter" w:ascii="inter" w:hAnsi="inter"/>
          <w:b/>
          <w:color w:val="000000"/>
        </w:rPr>
        <w:t xml:space="preserve">A:</w:t>
      </w:r>
      <w:r>
        <w:rPr>
          <w:rFonts w:eastAsia="inter" w:cs="inter" w:ascii="inter" w:hAnsi="inter"/>
          <w:color w:val="000000"/>
        </w:rPr>
        <w:t xml:space="preserve"> The tool supports ongoing course maintenance:</w:t>
      </w:r>
    </w:p>
    <w:p>
      <w:pPr>
        <w:numPr>
          <w:ilvl w:val="0"/>
          <w:numId w:val="33"/>
        </w:numPr>
        <w:spacing w:line="360" w:before="105" w:after="105" w:lineRule="auto"/>
      </w:pPr>
      <w:r>
        <w:rPr>
          <w:rFonts w:eastAsia="inter" w:cs="inter" w:ascii="inter" w:hAnsi="inter"/>
          <w:b/>
          <w:color w:val="000000"/>
          <w:sz w:val="21"/>
        </w:rPr>
        <w:t xml:space="preserve">Research Integration:</w:t>
      </w:r>
      <w:r>
        <w:rPr>
          <w:rFonts w:eastAsia="inter" w:cs="inter" w:ascii="inter" w:hAnsi="inter"/>
          <w:color w:val="000000"/>
          <w:sz w:val="21"/>
        </w:rPr>
        <w:t xml:space="preserve"> Automatic incorporation of current evidence and best practices</w:t>
      </w:r>
    </w:p>
    <w:p>
      <w:pPr>
        <w:numPr>
          <w:ilvl w:val="0"/>
          <w:numId w:val="33"/>
        </w:numPr>
        <w:spacing w:line="360" w:before="105" w:after="105" w:lineRule="auto"/>
      </w:pPr>
      <w:r>
        <w:rPr>
          <w:rFonts w:eastAsia="inter" w:cs="inter" w:ascii="inter" w:hAnsi="inter"/>
          <w:b/>
          <w:color w:val="000000"/>
          <w:sz w:val="21"/>
        </w:rPr>
        <w:t xml:space="preserve">Source Material Updates:</w:t>
      </w:r>
      <w:r>
        <w:rPr>
          <w:rFonts w:eastAsia="inter" w:cs="inter" w:ascii="inter" w:hAnsi="inter"/>
          <w:color w:val="000000"/>
          <w:sz w:val="21"/>
        </w:rPr>
        <w:t xml:space="preserve"> Easy refresh process when new guidelines or research emerge</w:t>
      </w:r>
    </w:p>
    <w:p>
      <w:pPr>
        <w:numPr>
          <w:ilvl w:val="0"/>
          <w:numId w:val="33"/>
        </w:numPr>
        <w:spacing w:line="360" w:before="105" w:after="105" w:lineRule="auto"/>
      </w:pPr>
      <w:r>
        <w:rPr>
          <w:rFonts w:eastAsia="inter" w:cs="inter" w:ascii="inter" w:hAnsi="inter"/>
          <w:b/>
          <w:color w:val="000000"/>
          <w:sz w:val="21"/>
        </w:rPr>
        <w:t xml:space="preserve">Version Control:</w:t>
      </w:r>
      <w:r>
        <w:rPr>
          <w:rFonts w:eastAsia="inter" w:cs="inter" w:ascii="inter" w:hAnsi="inter"/>
          <w:color w:val="000000"/>
          <w:sz w:val="21"/>
        </w:rPr>
        <w:t xml:space="preserve"> Complete tracking of course changes and improvements</w:t>
      </w:r>
    </w:p>
    <w:p>
      <w:pPr>
        <w:numPr>
          <w:ilvl w:val="0"/>
          <w:numId w:val="33"/>
        </w:numPr>
        <w:spacing w:line="360" w:before="105" w:after="105" w:lineRule="auto"/>
      </w:pPr>
      <w:r>
        <w:rPr>
          <w:rFonts w:eastAsia="inter" w:cs="inter" w:ascii="inter" w:hAnsi="inter"/>
          <w:b/>
          <w:color w:val="000000"/>
          <w:sz w:val="21"/>
        </w:rPr>
        <w:t xml:space="preserve">Modular Updates:</w:t>
      </w:r>
      <w:r>
        <w:rPr>
          <w:rFonts w:eastAsia="inter" w:cs="inter" w:ascii="inter" w:hAnsi="inter"/>
          <w:color w:val="000000"/>
          <w:sz w:val="21"/>
        </w:rPr>
        <w:t xml:space="preserve"> Update individual modules without rebuilding entire courses</w:t>
      </w:r>
    </w:p>
    <w:p>
      <w:pPr>
        <w:numPr>
          <w:ilvl w:val="0"/>
          <w:numId w:val="33"/>
        </w:numPr>
        <w:spacing w:line="360" w:before="105" w:after="105" w:lineRule="auto"/>
      </w:pPr>
      <w:r>
        <w:rPr>
          <w:rFonts w:eastAsia="inter" w:cs="inter" w:ascii="inter" w:hAnsi="inter"/>
          <w:b/>
          <w:color w:val="000000"/>
          <w:sz w:val="21"/>
        </w:rPr>
        <w:t xml:space="preserve">Quality Monitoring:</w:t>
      </w:r>
      <w:r>
        <w:rPr>
          <w:rFonts w:eastAsia="inter" w:cs="inter" w:ascii="inter" w:hAnsi="inter"/>
          <w:color w:val="000000"/>
          <w:sz w:val="21"/>
        </w:rPr>
        <w:t xml:space="preserve"> Built-in content quality scoring helps identify areas for improvement</w:t>
      </w:r>
    </w:p>
    <w:p>
      <w:pPr>
        <w:numPr>
          <w:ilvl w:val="0"/>
          <w:numId w:val="33"/>
        </w:numPr>
        <w:spacing w:line="360" w:before="105" w:after="105" w:lineRule="auto"/>
      </w:pPr>
      <w:r>
        <w:rPr>
          <w:rFonts w:eastAsia="inter" w:cs="inter" w:ascii="inter" w:hAnsi="inter"/>
          <w:b/>
          <w:color w:val="000000"/>
          <w:sz w:val="21"/>
        </w:rPr>
        <w:t xml:space="preserve">Future-Proofing:</w:t>
      </w:r>
      <w:r>
        <w:rPr>
          <w:rFonts w:eastAsia="inter" w:cs="inter" w:ascii="inter" w:hAnsi="inter"/>
          <w:color w:val="000000"/>
          <w:sz w:val="21"/>
        </w:rPr>
        <w:t xml:space="preserve"> Content structured for easy updates as healthcare standards evolve</w:t>
      </w:r>
    </w:p>
    <w:p>
      <w:pPr>
        <w:spacing w:line="360" w:before="315" w:after="105" w:lineRule="auto"/>
        <w:ind w:left="-30"/>
        <w:jc w:val="left"/>
      </w:pPr>
      <w:r>
        <w:rPr>
          <w:rFonts w:eastAsia="inter" w:cs="inter" w:ascii="inter" w:hAnsi="inter"/>
          <w:b/>
          <w:color w:val="000000"/>
          <w:sz w:val="24"/>
        </w:rPr>
        <w:t xml:space="preserve">Q7: What return on investment can I expect from using this tool?</w:t>
      </w:r>
    </w:p>
    <w:p>
      <w:pPr>
        <w:spacing w:line="360" w:after="210" w:lineRule="auto"/>
      </w:pPr>
      <w:r>
        <w:rPr>
          <w:rFonts w:eastAsia="inter" w:cs="inter" w:ascii="inter" w:hAnsi="inter"/>
          <w:b/>
          <w:color w:val="000000"/>
        </w:rPr>
        <w:t xml:space="preserve">A:</w:t>
      </w:r>
      <w:r>
        <w:rPr>
          <w:rFonts w:eastAsia="inter" w:cs="inter" w:ascii="inter" w:hAnsi="inter"/>
          <w:color w:val="000000"/>
        </w:rPr>
        <w:t xml:space="preserve"> The tool delivers significant value across multiple dimensions:</w:t>
      </w:r>
    </w:p>
    <w:p>
      <w:pPr>
        <w:numPr>
          <w:ilvl w:val="0"/>
          <w:numId w:val="34"/>
        </w:numPr>
        <w:spacing w:line="360" w:before="105" w:after="105" w:lineRule="auto"/>
      </w:pPr>
      <w:r>
        <w:rPr>
          <w:rFonts w:eastAsia="inter" w:cs="inter" w:ascii="inter" w:hAnsi="inter"/>
          <w:b/>
          <w:color w:val="000000"/>
          <w:sz w:val="21"/>
        </w:rPr>
        <w:t xml:space="preserve">Time Savings:</w:t>
      </w:r>
      <w:r>
        <w:rPr>
          <w:rFonts w:eastAsia="inter" w:cs="inter" w:ascii="inter" w:hAnsi="inter"/>
          <w:color w:val="000000"/>
          <w:sz w:val="21"/>
        </w:rPr>
        <w:t xml:space="preserve"> Reduce course development from 6-8 weeks to 1-2 days (95% time reduction)</w:t>
      </w:r>
    </w:p>
    <w:p>
      <w:pPr>
        <w:numPr>
          <w:ilvl w:val="0"/>
          <w:numId w:val="34"/>
        </w:numPr>
        <w:spacing w:line="360" w:before="105" w:after="105" w:lineRule="auto"/>
      </w:pPr>
      <w:r>
        <w:rPr>
          <w:rFonts w:eastAsia="inter" w:cs="inter" w:ascii="inter" w:hAnsi="inter"/>
          <w:b/>
          <w:color w:val="000000"/>
          <w:sz w:val="21"/>
        </w:rPr>
        <w:t xml:space="preserve">Cost Reduction:</w:t>
      </w:r>
      <w:r>
        <w:rPr>
          <w:rFonts w:eastAsia="inter" w:cs="inter" w:ascii="inter" w:hAnsi="inter"/>
          <w:color w:val="000000"/>
          <w:sz w:val="21"/>
        </w:rPr>
        <w:t xml:space="preserve"> Eliminate external development costs (typically $15,000-50,000 per course)</w:t>
      </w:r>
    </w:p>
    <w:p>
      <w:pPr>
        <w:numPr>
          <w:ilvl w:val="0"/>
          <w:numId w:val="34"/>
        </w:numPr>
        <w:spacing w:line="360" w:before="105" w:after="105" w:lineRule="auto"/>
      </w:pPr>
      <w:r>
        <w:rPr>
          <w:rFonts w:eastAsia="inter" w:cs="inter" w:ascii="inter" w:hAnsi="inter"/>
          <w:b/>
          <w:color w:val="000000"/>
          <w:sz w:val="21"/>
        </w:rPr>
        <w:t xml:space="preserve">Quality Improvement:</w:t>
      </w:r>
      <w:r>
        <w:rPr>
          <w:rFonts w:eastAsia="inter" w:cs="inter" w:ascii="inter" w:hAnsi="inter"/>
          <w:color w:val="000000"/>
          <w:sz w:val="21"/>
        </w:rPr>
        <w:t xml:space="preserve"> Professional-grade content that enhances learner engagement and outcomes</w:t>
      </w:r>
    </w:p>
    <w:p>
      <w:pPr>
        <w:numPr>
          <w:ilvl w:val="0"/>
          <w:numId w:val="34"/>
        </w:numPr>
        <w:spacing w:line="360" w:before="105" w:after="105" w:lineRule="auto"/>
      </w:pPr>
      <w:r>
        <w:rPr>
          <w:rFonts w:eastAsia="inter" w:cs="inter" w:ascii="inter" w:hAnsi="inter"/>
          <w:b/>
          <w:color w:val="000000"/>
          <w:sz w:val="21"/>
        </w:rPr>
        <w:t xml:space="preserve">Compliance Assurance:</w:t>
      </w:r>
      <w:r>
        <w:rPr>
          <w:rFonts w:eastAsia="inter" w:cs="inter" w:ascii="inter" w:hAnsi="inter"/>
          <w:color w:val="000000"/>
          <w:sz w:val="21"/>
        </w:rPr>
        <w:t xml:space="preserve"> Built-in standards compliance reduces regulatory risk</w:t>
      </w:r>
    </w:p>
    <w:p>
      <w:pPr>
        <w:numPr>
          <w:ilvl w:val="0"/>
          <w:numId w:val="34"/>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Develop multiple courses quickly to expand your education offerings</w:t>
      </w:r>
    </w:p>
    <w:p>
      <w:pPr>
        <w:numPr>
          <w:ilvl w:val="0"/>
          <w:numId w:val="34"/>
        </w:numPr>
        <w:spacing w:line="360" w:before="105" w:after="105" w:lineRule="auto"/>
      </w:pPr>
      <w:r>
        <w:rPr>
          <w:rFonts w:eastAsia="inter" w:cs="inter" w:ascii="inter" w:hAnsi="inter"/>
          <w:b/>
          <w:color w:val="000000"/>
          <w:sz w:val="21"/>
        </w:rPr>
        <w:t xml:space="preserve">Revenue Generation:</w:t>
      </w:r>
      <w:r>
        <w:rPr>
          <w:rFonts w:eastAsia="inter" w:cs="inter" w:ascii="inter" w:hAnsi="inter"/>
          <w:color w:val="000000"/>
          <w:sz w:val="21"/>
        </w:rPr>
        <w:t xml:space="preserve"> Professional courses can generate significant CPD income</w:t>
      </w:r>
    </w:p>
    <w:p>
      <w:pPr>
        <w:numPr>
          <w:ilvl w:val="0"/>
          <w:numId w:val="34"/>
        </w:numPr>
        <w:spacing w:line="360" w:before="105" w:after="105" w:lineRule="auto"/>
      </w:pPr>
      <w:r>
        <w:rPr>
          <w:rFonts w:eastAsia="inter" w:cs="inter" w:ascii="inter" w:hAnsi="inter"/>
          <w:b/>
          <w:color w:val="000000"/>
          <w:sz w:val="21"/>
        </w:rPr>
        <w:t xml:space="preserve">Professional Recognition:</w:t>
      </w:r>
      <w:r>
        <w:rPr>
          <w:rFonts w:eastAsia="inter" w:cs="inter" w:ascii="inter" w:hAnsi="inter"/>
          <w:color w:val="000000"/>
          <w:sz w:val="21"/>
        </w:rPr>
        <w:t xml:space="preserve"> High-quality courses enhance your organisation's reputation and credibility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Troubleshooting Guide</w:t>
      </w:r>
    </w:p>
    <w:p>
      <w:pPr>
        <w:spacing w:line="360" w:before="315" w:after="105" w:lineRule="auto"/>
        <w:ind w:left="-30"/>
        <w:jc w:val="left"/>
      </w:pPr>
      <w:r>
        <w:rPr>
          <w:rFonts w:eastAsia="inter" w:cs="inter" w:ascii="inter" w:hAnsi="inter"/>
          <w:b/>
          <w:color w:val="000000"/>
          <w:sz w:val="24"/>
        </w:rPr>
        <w:t xml:space="preserve">Common Issues and Simple Solutions</w:t>
      </w:r>
    </w:p>
    <w:p>
      <w:pPr>
        <w:spacing w:line="360" w:before="315" w:after="105" w:lineRule="auto"/>
        <w:ind w:left="-30"/>
        <w:jc w:val="left"/>
      </w:pPr>
      <w:r>
        <w:rPr>
          <w:rFonts w:eastAsia="inter" w:cs="inter" w:ascii="inter" w:hAnsi="inter"/>
          <w:b/>
          <w:color w:val="000000"/>
          <w:sz w:val="24"/>
        </w:rPr>
        <w:t xml:space="preserve">"The custom menu isn't appearing"</w:t>
      </w:r>
    </w:p>
    <w:p>
      <w:pPr>
        <w:spacing w:line="360" w:after="210" w:lineRule="auto"/>
      </w:pPr>
      <w:r>
        <w:rPr>
          <w:rFonts w:eastAsia="inter" w:cs="inter" w:ascii="inter" w:hAnsi="inter"/>
          <w:b/>
          <w:color w:val="000000"/>
        </w:rPr>
        <w:t xml:space="preserve">What to try:</w:t>
      </w:r>
    </w:p>
    <w:p>
      <w:pPr>
        <w:numPr>
          <w:ilvl w:val="0"/>
          <w:numId w:val="35"/>
        </w:numPr>
        <w:spacing w:line="360" w:before="105" w:after="105" w:lineRule="auto"/>
      </w:pPr>
      <w:r>
        <w:rPr>
          <w:rFonts w:eastAsia="inter" w:cs="inter" w:ascii="inter" w:hAnsi="inter"/>
          <w:color w:val="000000"/>
          <w:sz w:val="21"/>
        </w:rPr>
        <w:t xml:space="preserve">Refresh your browser page and wait 15 seconds</w:t>
      </w:r>
    </w:p>
    <w:p>
      <w:pPr>
        <w:numPr>
          <w:ilvl w:val="0"/>
          <w:numId w:val="35"/>
        </w:numPr>
        <w:spacing w:line="360" w:before="105" w:after="105" w:lineRule="auto"/>
      </w:pPr>
      <w:r>
        <w:rPr>
          <w:rFonts w:eastAsia="inter" w:cs="inter" w:ascii="inter" w:hAnsi="inter"/>
          <w:color w:val="000000"/>
          <w:sz w:val="21"/>
        </w:rPr>
        <w:t xml:space="preserve">Close and reopen the Google Sheet</w:t>
      </w:r>
    </w:p>
    <w:p>
      <w:pPr>
        <w:numPr>
          <w:ilvl w:val="0"/>
          <w:numId w:val="35"/>
        </w:numPr>
        <w:spacing w:line="360" w:before="105" w:after="105" w:lineRule="auto"/>
      </w:pPr>
      <w:r>
        <w:rPr>
          <w:rFonts w:eastAsia="inter" w:cs="inter" w:ascii="inter" w:hAnsi="inter"/>
          <w:color w:val="000000"/>
          <w:sz w:val="21"/>
        </w:rPr>
        <w:t xml:space="preserve">Check your internet connection is stable</w:t>
      </w:r>
    </w:p>
    <w:p>
      <w:pPr>
        <w:numPr>
          <w:ilvl w:val="0"/>
          <w:numId w:val="35"/>
        </w:numPr>
        <w:spacing w:line="360" w:before="105" w:after="105" w:lineRule="auto"/>
      </w:pPr>
      <w:r>
        <w:rPr>
          <w:rFonts w:eastAsia="inter" w:cs="inter" w:ascii="inter" w:hAnsi="inter"/>
          <w:color w:val="000000"/>
          <w:sz w:val="21"/>
        </w:rPr>
        <w:t xml:space="preserve">Try using a different browser (Chrome works best)</w:t>
      </w:r>
    </w:p>
    <w:p>
      <w:pPr>
        <w:numPr>
          <w:ilvl w:val="0"/>
          <w:numId w:val="35"/>
        </w:numPr>
        <w:spacing w:line="360" w:before="105" w:after="105" w:lineRule="auto"/>
      </w:pPr>
      <w:r>
        <w:rPr>
          <w:rFonts w:eastAsia="inter" w:cs="inter" w:ascii="inter" w:hAnsi="inter"/>
          <w:color w:val="000000"/>
          <w:sz w:val="21"/>
        </w:rPr>
        <w:t xml:space="preserve">If still not working, contact your administrator</w:t>
      </w:r>
    </w:p>
    <w:p>
      <w:pPr>
        <w:spacing w:line="360" w:before="315" w:after="105" w:lineRule="auto"/>
        <w:ind w:left="-30"/>
        <w:jc w:val="left"/>
      </w:pPr>
      <w:r>
        <w:rPr>
          <w:rFonts w:eastAsia="inter" w:cs="inter" w:ascii="inter" w:hAnsi="inter"/>
          <w:b/>
          <w:color w:val="000000"/>
          <w:sz w:val="24"/>
        </w:rPr>
        <w:t xml:space="preserve">"Course generation is taking too long"</w:t>
      </w:r>
    </w:p>
    <w:p>
      <w:pPr>
        <w:spacing w:line="360" w:after="210" w:lineRule="auto"/>
      </w:pPr>
      <w:r>
        <w:rPr>
          <w:rFonts w:eastAsia="inter" w:cs="inter" w:ascii="inter" w:hAnsi="inter"/>
          <w:b/>
          <w:color w:val="000000"/>
        </w:rPr>
        <w:t xml:space="preserve">What to check:</w:t>
      </w:r>
    </w:p>
    <w:p>
      <w:pPr>
        <w:numPr>
          <w:ilvl w:val="0"/>
          <w:numId w:val="36"/>
        </w:numPr>
        <w:spacing w:line="360" w:before="105" w:after="105" w:lineRule="auto"/>
      </w:pPr>
      <w:r>
        <w:rPr>
          <w:rFonts w:eastAsia="inter" w:cs="inter" w:ascii="inter" w:hAnsi="inter"/>
          <w:b/>
          <w:color w:val="000000"/>
          <w:sz w:val="21"/>
        </w:rPr>
        <w:t xml:space="preserve">Source Materials:</w:t>
      </w:r>
      <w:r>
        <w:rPr>
          <w:rFonts w:eastAsia="inter" w:cs="inter" w:ascii="inter" w:hAnsi="inter"/>
          <w:color w:val="000000"/>
          <w:sz w:val="21"/>
        </w:rPr>
        <w:t xml:space="preserve"> Ensure you've uploaded substantial source materials (recommended: 5+ documents)</w:t>
      </w:r>
    </w:p>
    <w:p>
      <w:pPr>
        <w:numPr>
          <w:ilvl w:val="0"/>
          <w:numId w:val="36"/>
        </w:numPr>
        <w:spacing w:line="360" w:before="105" w:after="105" w:lineRule="auto"/>
      </w:pPr>
      <w:r>
        <w:rPr>
          <w:rFonts w:eastAsia="inter" w:cs="inter" w:ascii="inter" w:hAnsi="inter"/>
          <w:b/>
          <w:color w:val="000000"/>
          <w:sz w:val="21"/>
        </w:rPr>
        <w:t xml:space="preserve">File Access:</w:t>
      </w:r>
      <w:r>
        <w:rPr>
          <w:rFonts w:eastAsia="inter" w:cs="inter" w:ascii="inter" w:hAnsi="inter"/>
          <w:color w:val="000000"/>
          <w:sz w:val="21"/>
        </w:rPr>
        <w:t xml:space="preserve"> Verify all uploaded files are accessible (not restricted)</w:t>
      </w:r>
    </w:p>
    <w:p>
      <w:pPr>
        <w:numPr>
          <w:ilvl w:val="0"/>
          <w:numId w:val="36"/>
        </w:numPr>
        <w:spacing w:line="360" w:before="105" w:after="105" w:lineRule="auto"/>
      </w:pPr>
      <w:r>
        <w:rPr>
          <w:rFonts w:eastAsia="inter" w:cs="inter" w:ascii="inter" w:hAnsi="inter"/>
          <w:b/>
          <w:color w:val="000000"/>
          <w:sz w:val="21"/>
        </w:rPr>
        <w:t xml:space="preserve">Internet Connection:</w:t>
      </w:r>
      <w:r>
        <w:rPr>
          <w:rFonts w:eastAsia="inter" w:cs="inter" w:ascii="inter" w:hAnsi="inter"/>
          <w:color w:val="000000"/>
          <w:sz w:val="21"/>
        </w:rPr>
        <w:t xml:space="preserve"> Stable connection required throughout the process</w:t>
      </w:r>
    </w:p>
    <w:p>
      <w:pPr>
        <w:numPr>
          <w:ilvl w:val="0"/>
          <w:numId w:val="36"/>
        </w:numPr>
        <w:spacing w:line="360" w:before="105" w:after="105" w:lineRule="auto"/>
      </w:pPr>
      <w:r>
        <w:rPr>
          <w:rFonts w:eastAsia="inter" w:cs="inter" w:ascii="inter" w:hAnsi="inter"/>
          <w:b/>
          <w:color w:val="000000"/>
          <w:sz w:val="21"/>
        </w:rPr>
        <w:t xml:space="preserve">Processing Time:</w:t>
      </w:r>
      <w:r>
        <w:rPr>
          <w:rFonts w:eastAsia="inter" w:cs="inter" w:ascii="inter" w:hAnsi="inter"/>
          <w:color w:val="000000"/>
          <w:sz w:val="21"/>
        </w:rPr>
        <w:t xml:space="preserve"> Complex courses may take 5-15 minutes - be patient</w:t>
      </w:r>
    </w:p>
    <w:p>
      <w:pPr>
        <w:numPr>
          <w:ilvl w:val="0"/>
          <w:numId w:val="36"/>
        </w:numPr>
        <w:spacing w:line="360" w:before="105" w:after="105" w:lineRule="auto"/>
      </w:pPr>
      <w:r>
        <w:rPr>
          <w:rFonts w:eastAsia="inter" w:cs="inter" w:ascii="inter" w:hAnsi="inter"/>
          <w:b/>
          <w:color w:val="000000"/>
          <w:sz w:val="21"/>
        </w:rPr>
        <w:t xml:space="preserve">Browser Activity:</w:t>
      </w:r>
      <w:r>
        <w:rPr>
          <w:rFonts w:eastAsia="inter" w:cs="inter" w:ascii="inter" w:hAnsi="inter"/>
          <w:color w:val="000000"/>
          <w:sz w:val="21"/>
        </w:rPr>
        <w:t xml:space="preserve"> Keep the browser tab active during processing</w:t>
      </w:r>
    </w:p>
    <w:p>
      <w:pPr>
        <w:spacing w:line="360" w:before="315" w:after="105" w:lineRule="auto"/>
        <w:ind w:left="-30"/>
        <w:jc w:val="left"/>
      </w:pPr>
      <w:r>
        <w:rPr>
          <w:rFonts w:eastAsia="inter" w:cs="inter" w:ascii="inter" w:hAnsi="inter"/>
          <w:b/>
          <w:color w:val="000000"/>
          <w:sz w:val="24"/>
        </w:rPr>
        <w:t xml:space="preserve">"Generated content seems incomplete or poor quality"</w:t>
      </w:r>
    </w:p>
    <w:p>
      <w:pPr>
        <w:spacing w:line="360" w:after="210" w:lineRule="auto"/>
      </w:pPr>
      <w:r>
        <w:rPr>
          <w:rFonts w:eastAsia="inter" w:cs="inter" w:ascii="inter" w:hAnsi="inter"/>
          <w:b/>
          <w:color w:val="000000"/>
        </w:rPr>
        <w:t xml:space="preserve">Improvement steps:</w:t>
      </w:r>
    </w:p>
    <w:p>
      <w:pPr>
        <w:numPr>
          <w:ilvl w:val="0"/>
          <w:numId w:val="37"/>
        </w:numPr>
        <w:spacing w:line="360" w:before="105" w:after="105" w:lineRule="auto"/>
      </w:pPr>
      <w:r>
        <w:rPr>
          <w:rFonts w:eastAsia="inter" w:cs="inter" w:ascii="inter" w:hAnsi="inter"/>
          <w:b/>
          <w:color w:val="000000"/>
          <w:sz w:val="21"/>
        </w:rPr>
        <w:t xml:space="preserve">Add More Sources:</w:t>
      </w:r>
      <w:r>
        <w:rPr>
          <w:rFonts w:eastAsia="inter" w:cs="inter" w:ascii="inter" w:hAnsi="inter"/>
          <w:color w:val="000000"/>
          <w:sz w:val="21"/>
        </w:rPr>
        <w:t xml:space="preserve"> Upload additional, high-quality source materials</w:t>
      </w:r>
    </w:p>
    <w:p>
      <w:pPr>
        <w:numPr>
          <w:ilvl w:val="0"/>
          <w:numId w:val="37"/>
        </w:numPr>
        <w:spacing w:line="360" w:before="105" w:after="105" w:lineRule="auto"/>
      </w:pPr>
      <w:r>
        <w:rPr>
          <w:rFonts w:eastAsia="inter" w:cs="inter" w:ascii="inter" w:hAnsi="inter"/>
          <w:b/>
          <w:color w:val="000000"/>
          <w:sz w:val="21"/>
        </w:rPr>
        <w:t xml:space="preserve">Check File Quality:</w:t>
      </w:r>
      <w:r>
        <w:rPr>
          <w:rFonts w:eastAsia="inter" w:cs="inter" w:ascii="inter" w:hAnsi="inter"/>
          <w:color w:val="000000"/>
          <w:sz w:val="21"/>
        </w:rPr>
        <w:t xml:space="preserve"> Ensure PDFs are text-searchable, not just scanned images</w:t>
      </w:r>
    </w:p>
    <w:p>
      <w:pPr>
        <w:numPr>
          <w:ilvl w:val="0"/>
          <w:numId w:val="37"/>
        </w:numPr>
        <w:spacing w:line="360" w:before="105" w:after="105" w:lineRule="auto"/>
      </w:pPr>
      <w:r>
        <w:rPr>
          <w:rFonts w:eastAsia="inter" w:cs="inter" w:ascii="inter" w:hAnsi="inter"/>
          <w:b/>
          <w:color w:val="000000"/>
          <w:sz w:val="21"/>
        </w:rPr>
        <w:t xml:space="preserve">Verify Access:</w:t>
      </w:r>
      <w:r>
        <w:rPr>
          <w:rFonts w:eastAsia="inter" w:cs="inter" w:ascii="inter" w:hAnsi="inter"/>
          <w:color w:val="000000"/>
          <w:sz w:val="21"/>
        </w:rPr>
        <w:t xml:space="preserve"> Make sure all source files have proper sharing permissions</w:t>
      </w:r>
    </w:p>
    <w:p>
      <w:pPr>
        <w:numPr>
          <w:ilvl w:val="0"/>
          <w:numId w:val="37"/>
        </w:numPr>
        <w:spacing w:line="360" w:before="105" w:after="105" w:lineRule="auto"/>
      </w:pPr>
      <w:r>
        <w:rPr>
          <w:rFonts w:eastAsia="inter" w:cs="inter" w:ascii="inter" w:hAnsi="inter"/>
          <w:b/>
          <w:color w:val="000000"/>
          <w:sz w:val="21"/>
        </w:rPr>
        <w:t xml:space="preserve">Try Again:</w:t>
      </w:r>
      <w:r>
        <w:rPr>
          <w:rFonts w:eastAsia="inter" w:cs="inter" w:ascii="inter" w:hAnsi="inter"/>
          <w:color w:val="000000"/>
          <w:sz w:val="21"/>
        </w:rPr>
        <w:t xml:space="preserve"> Content generation improves with better source materials</w:t>
      </w:r>
    </w:p>
    <w:p>
      <w:pPr>
        <w:numPr>
          <w:ilvl w:val="0"/>
          <w:numId w:val="37"/>
        </w:numPr>
        <w:spacing w:line="360" w:before="105" w:after="105" w:lineRule="auto"/>
      </w:pPr>
      <w:r>
        <w:rPr>
          <w:rFonts w:eastAsia="inter" w:cs="inter" w:ascii="inter" w:hAnsi="inter"/>
          <w:b/>
          <w:color w:val="000000"/>
          <w:sz w:val="21"/>
        </w:rPr>
        <w:t xml:space="preserve">Contact Support:</w:t>
      </w:r>
      <w:r>
        <w:rPr>
          <w:rFonts w:eastAsia="inter" w:cs="inter" w:ascii="inter" w:hAnsi="inter"/>
          <w:color w:val="000000"/>
          <w:sz w:val="21"/>
        </w:rPr>
        <w:t xml:space="preserve"> If quality remains poor with good source materials</w:t>
      </w:r>
    </w:p>
    <w:p>
      <w:pPr>
        <w:spacing w:line="360" w:before="315" w:after="105" w:lineRule="auto"/>
        <w:ind w:left="-30"/>
        <w:jc w:val="left"/>
      </w:pPr>
      <w:r>
        <w:rPr>
          <w:rFonts w:eastAsia="inter" w:cs="inter" w:ascii="inter" w:hAnsi="inter"/>
          <w:b/>
          <w:color w:val="000000"/>
          <w:sz w:val="24"/>
        </w:rPr>
        <w:t xml:space="preserve">"Audio generation failed"</w:t>
      </w:r>
    </w:p>
    <w:p>
      <w:pPr>
        <w:spacing w:line="360" w:after="210" w:lineRule="auto"/>
      </w:pPr>
      <w:r>
        <w:rPr>
          <w:rFonts w:eastAsia="inter" w:cs="inter" w:ascii="inter" w:hAnsi="inter"/>
          <w:b/>
          <w:color w:val="000000"/>
        </w:rPr>
        <w:t xml:space="preserve">Simple fixes:</w:t>
      </w:r>
    </w:p>
    <w:p>
      <w:pPr>
        <w:numPr>
          <w:ilvl w:val="0"/>
          <w:numId w:val="38"/>
        </w:numPr>
        <w:spacing w:line="360" w:before="105" w:after="105" w:lineRule="auto"/>
      </w:pPr>
      <w:r>
        <w:rPr>
          <w:rFonts w:eastAsia="inter" w:cs="inter" w:ascii="inter" w:hAnsi="inter"/>
          <w:b/>
          <w:color w:val="000000"/>
          <w:sz w:val="21"/>
        </w:rPr>
        <w:t xml:space="preserve">Check Content:</w:t>
      </w:r>
      <w:r>
        <w:rPr>
          <w:rFonts w:eastAsia="inter" w:cs="inter" w:ascii="inter" w:hAnsi="inter"/>
          <w:color w:val="000000"/>
          <w:sz w:val="21"/>
        </w:rPr>
        <w:t xml:space="preserve"> Ensure speaker notes exist in the TTS tab</w:t>
      </w:r>
    </w:p>
    <w:p>
      <w:pPr>
        <w:numPr>
          <w:ilvl w:val="0"/>
          <w:numId w:val="38"/>
        </w:numPr>
        <w:spacing w:line="360" w:before="105" w:after="105" w:lineRule="auto"/>
      </w:pPr>
      <w:r>
        <w:rPr>
          <w:rFonts w:eastAsia="inter" w:cs="inter" w:ascii="inter" w:hAnsi="inter"/>
          <w:b/>
          <w:color w:val="000000"/>
          <w:sz w:val="21"/>
        </w:rPr>
        <w:t xml:space="preserve">Voice Selection:</w:t>
      </w:r>
      <w:r>
        <w:rPr>
          <w:rFonts w:eastAsia="inter" w:cs="inter" w:ascii="inter" w:hAnsi="inter"/>
          <w:color w:val="000000"/>
          <w:sz w:val="21"/>
        </w:rPr>
        <w:t xml:space="preserve"> Try a different voice option (Schedar is most reliable)</w:t>
      </w:r>
    </w:p>
    <w:p>
      <w:pPr>
        <w:numPr>
          <w:ilvl w:val="0"/>
          <w:numId w:val="38"/>
        </w:numPr>
        <w:spacing w:line="360" w:before="105" w:after="105" w:lineRule="auto"/>
      </w:pPr>
      <w:r>
        <w:rPr>
          <w:rFonts w:eastAsia="inter" w:cs="inter" w:ascii="inter" w:hAnsi="inter"/>
          <w:b/>
          <w:color w:val="000000"/>
          <w:sz w:val="21"/>
        </w:rPr>
        <w:t xml:space="preserve">Retry Process:</w:t>
      </w:r>
      <w:r>
        <w:rPr>
          <w:rFonts w:eastAsia="inter" w:cs="inter" w:ascii="inter" w:hAnsi="inter"/>
          <w:color w:val="000000"/>
          <w:sz w:val="21"/>
        </w:rPr>
        <w:t xml:space="preserve"> Run audio generation again after a few minutes</w:t>
      </w:r>
    </w:p>
    <w:p>
      <w:pPr>
        <w:numPr>
          <w:ilvl w:val="0"/>
          <w:numId w:val="38"/>
        </w:numPr>
        <w:spacing w:line="360" w:before="105" w:after="105" w:lineRule="auto"/>
      </w:pPr>
      <w:r>
        <w:rPr>
          <w:rFonts w:eastAsia="inter" w:cs="inter" w:ascii="inter" w:hAnsi="inter"/>
          <w:b/>
          <w:color w:val="000000"/>
          <w:sz w:val="21"/>
        </w:rPr>
        <w:t xml:space="preserve">Smaller Batches:</w:t>
      </w:r>
      <w:r>
        <w:rPr>
          <w:rFonts w:eastAsia="inter" w:cs="inter" w:ascii="inter" w:hAnsi="inter"/>
          <w:color w:val="000000"/>
          <w:sz w:val="21"/>
        </w:rPr>
        <w:t xml:space="preserve"> Generate audio for one module at a time</w:t>
      </w:r>
    </w:p>
    <w:p>
      <w:pPr>
        <w:numPr>
          <w:ilvl w:val="0"/>
          <w:numId w:val="38"/>
        </w:numPr>
        <w:spacing w:line="360" w:before="105" w:after="105" w:lineRule="auto"/>
      </w:pPr>
      <w:r>
        <w:rPr>
          <w:rFonts w:eastAsia="inter" w:cs="inter" w:ascii="inter" w:hAnsi="inter"/>
          <w:b/>
          <w:color w:val="000000"/>
          <w:sz w:val="21"/>
        </w:rPr>
        <w:t xml:space="preserve">Check Storage:</w:t>
      </w:r>
      <w:r>
        <w:rPr>
          <w:rFonts w:eastAsia="inter" w:cs="inter" w:ascii="inter" w:hAnsi="inter"/>
          <w:color w:val="000000"/>
          <w:sz w:val="21"/>
        </w:rPr>
        <w:t xml:space="preserve"> Verify your Google Drive has sufficient space</w:t>
      </w:r>
    </w:p>
    <w:p>
      <w:pPr>
        <w:spacing w:line="360" w:before="315" w:after="105" w:lineRule="auto"/>
        <w:ind w:left="-30"/>
        <w:jc w:val="left"/>
      </w:pPr>
      <w:r>
        <w:rPr>
          <w:rFonts w:eastAsia="inter" w:cs="inter" w:ascii="inter" w:hAnsi="inter"/>
          <w:b/>
          <w:color w:val="000000"/>
          <w:sz w:val="24"/>
        </w:rPr>
        <w:t xml:space="preserve">"Slides don't look right"</w:t>
      </w:r>
    </w:p>
    <w:p>
      <w:pPr>
        <w:spacing w:line="360" w:after="210" w:lineRule="auto"/>
      </w:pPr>
      <w:r>
        <w:rPr>
          <w:rFonts w:eastAsia="inter" w:cs="inter" w:ascii="inter" w:hAnsi="inter"/>
          <w:b/>
          <w:color w:val="000000"/>
        </w:rPr>
        <w:t xml:space="preserve">What to check:</w:t>
      </w:r>
    </w:p>
    <w:p>
      <w:pPr>
        <w:numPr>
          <w:ilvl w:val="0"/>
          <w:numId w:val="39"/>
        </w:numPr>
        <w:spacing w:line="360" w:before="105" w:after="105" w:lineRule="auto"/>
      </w:pPr>
      <w:r>
        <w:rPr>
          <w:rFonts w:eastAsia="inter" w:cs="inter" w:ascii="inter" w:hAnsi="inter"/>
          <w:b/>
          <w:color w:val="000000"/>
          <w:sz w:val="21"/>
        </w:rPr>
        <w:t xml:space="preserve">Template Access:</w:t>
      </w:r>
      <w:r>
        <w:rPr>
          <w:rFonts w:eastAsia="inter" w:cs="inter" w:ascii="inter" w:hAnsi="inter"/>
          <w:color w:val="000000"/>
          <w:sz w:val="21"/>
        </w:rPr>
        <w:t xml:space="preserve"> Ensure the slide template is properly configured (contact administrator)</w:t>
      </w:r>
    </w:p>
    <w:p>
      <w:pPr>
        <w:numPr>
          <w:ilvl w:val="0"/>
          <w:numId w:val="39"/>
        </w:numPr>
        <w:spacing w:line="360" w:before="105" w:after="105" w:lineRule="auto"/>
      </w:pPr>
      <w:r>
        <w:rPr>
          <w:rFonts w:eastAsia="inter" w:cs="inter" w:ascii="inter" w:hAnsi="inter"/>
          <w:b/>
          <w:color w:val="000000"/>
          <w:sz w:val="21"/>
        </w:rPr>
        <w:t xml:space="preserve">Content Length:</w:t>
      </w:r>
      <w:r>
        <w:rPr>
          <w:rFonts w:eastAsia="inter" w:cs="inter" w:ascii="inter" w:hAnsi="inter"/>
          <w:color w:val="000000"/>
          <w:sz w:val="21"/>
        </w:rPr>
        <w:t xml:space="preserve"> Very long content may not format properly - consider using alternate content</w:t>
      </w:r>
    </w:p>
    <w:p>
      <w:pPr>
        <w:numPr>
          <w:ilvl w:val="0"/>
          <w:numId w:val="39"/>
        </w:numPr>
        <w:spacing w:line="360" w:before="105" w:after="105" w:lineRule="auto"/>
      </w:pPr>
      <w:r>
        <w:rPr>
          <w:rFonts w:eastAsia="inter" w:cs="inter" w:ascii="inter" w:hAnsi="inter"/>
          <w:b/>
          <w:color w:val="000000"/>
          <w:sz w:val="21"/>
        </w:rPr>
        <w:t xml:space="preserve">Browser Compatibility:</w:t>
      </w:r>
      <w:r>
        <w:rPr>
          <w:rFonts w:eastAsia="inter" w:cs="inter" w:ascii="inter" w:hAnsi="inter"/>
          <w:color w:val="000000"/>
          <w:sz w:val="21"/>
        </w:rPr>
        <w:t xml:space="preserve"> Use Chrome or Firefox for best results</w:t>
      </w:r>
    </w:p>
    <w:p>
      <w:pPr>
        <w:numPr>
          <w:ilvl w:val="0"/>
          <w:numId w:val="39"/>
        </w:numPr>
        <w:spacing w:line="360" w:before="105" w:after="105" w:lineRule="auto"/>
      </w:pPr>
      <w:r>
        <w:rPr>
          <w:rFonts w:eastAsia="inter" w:cs="inter" w:ascii="inter" w:hAnsi="inter"/>
          <w:b/>
          <w:color w:val="000000"/>
          <w:sz w:val="21"/>
        </w:rPr>
        <w:t xml:space="preserve">Refresh Template:</w:t>
      </w:r>
      <w:r>
        <w:rPr>
          <w:rFonts w:eastAsia="inter" w:cs="inter" w:ascii="inter" w:hAnsi="inter"/>
          <w:color w:val="000000"/>
          <w:sz w:val="21"/>
        </w:rPr>
        <w:t xml:space="preserve"> Ask administrator to verify slide template is working</w:t>
      </w:r>
    </w:p>
    <w:p>
      <w:pPr>
        <w:numPr>
          <w:ilvl w:val="0"/>
          <w:numId w:val="39"/>
        </w:numPr>
        <w:spacing w:line="360" w:before="105" w:after="105" w:lineRule="auto"/>
      </w:pPr>
      <w:r>
        <w:rPr>
          <w:rFonts w:eastAsia="inter" w:cs="inter" w:ascii="inter" w:hAnsi="inter"/>
          <w:b/>
          <w:color w:val="000000"/>
          <w:sz w:val="21"/>
        </w:rPr>
        <w:t xml:space="preserve">Manual Adjustment:</w:t>
      </w:r>
      <w:r>
        <w:rPr>
          <w:rFonts w:eastAsia="inter" w:cs="inter" w:ascii="inter" w:hAnsi="inter"/>
          <w:color w:val="000000"/>
          <w:sz w:val="21"/>
        </w:rPr>
        <w:t xml:space="preserve"> You can manually edit slides after generation</w:t>
      </w:r>
    </w:p>
    <w:p>
      <w:pPr>
        <w:spacing w:line="360" w:before="315" w:after="105" w:lineRule="auto"/>
        <w:ind w:left="-30"/>
        <w:jc w:val="left"/>
      </w:pPr>
      <w:r>
        <w:rPr>
          <w:rFonts w:eastAsia="inter" w:cs="inter" w:ascii="inter" w:hAnsi="inter"/>
          <w:b/>
          <w:color w:val="000000"/>
          <w:sz w:val="24"/>
        </w:rPr>
        <w:t xml:space="preserve">"Can't access my course folder"</w:t>
      </w:r>
    </w:p>
    <w:p>
      <w:pPr>
        <w:spacing w:line="360" w:after="210" w:lineRule="auto"/>
      </w:pPr>
      <w:r>
        <w:rPr>
          <w:rFonts w:eastAsia="inter" w:cs="inter" w:ascii="inter" w:hAnsi="inter"/>
          <w:b/>
          <w:color w:val="000000"/>
        </w:rPr>
        <w:t xml:space="preserve">Access solutions:</w:t>
      </w:r>
    </w:p>
    <w:p>
      <w:pPr>
        <w:numPr>
          <w:ilvl w:val="0"/>
          <w:numId w:val="40"/>
        </w:numPr>
        <w:spacing w:line="360" w:before="105" w:after="105" w:lineRule="auto"/>
      </w:pPr>
      <w:r>
        <w:rPr>
          <w:rFonts w:eastAsia="inter" w:cs="inter" w:ascii="inter" w:hAnsi="inter"/>
          <w:b/>
          <w:color w:val="000000"/>
          <w:sz w:val="21"/>
        </w:rPr>
        <w:t xml:space="preserve">Permission Check:</w:t>
      </w:r>
      <w:r>
        <w:rPr>
          <w:rFonts w:eastAsia="inter" w:cs="inter" w:ascii="inter" w:hAnsi="inter"/>
          <w:color w:val="000000"/>
          <w:sz w:val="21"/>
        </w:rPr>
        <w:t xml:space="preserve"> Verify you have edit access to the Google Drive folder</w:t>
      </w:r>
    </w:p>
    <w:p>
      <w:pPr>
        <w:numPr>
          <w:ilvl w:val="0"/>
          <w:numId w:val="40"/>
        </w:numPr>
        <w:spacing w:line="360" w:before="105" w:after="105" w:lineRule="auto"/>
      </w:pPr>
      <w:r>
        <w:rPr>
          <w:rFonts w:eastAsia="inter" w:cs="inter" w:ascii="inter" w:hAnsi="inter"/>
          <w:b/>
          <w:color w:val="000000"/>
          <w:sz w:val="21"/>
        </w:rPr>
        <w:t xml:space="preserve">Folder Location:</w:t>
      </w:r>
      <w:r>
        <w:rPr>
          <w:rFonts w:eastAsia="inter" w:cs="inter" w:ascii="inter" w:hAnsi="inter"/>
          <w:color w:val="000000"/>
          <w:sz w:val="21"/>
        </w:rPr>
        <w:t xml:space="preserve"> Check the Mapping tab for the correct folder link</w:t>
      </w:r>
    </w:p>
    <w:p>
      <w:pPr>
        <w:numPr>
          <w:ilvl w:val="0"/>
          <w:numId w:val="40"/>
        </w:numPr>
        <w:spacing w:line="360" w:before="105" w:after="105" w:lineRule="auto"/>
      </w:pPr>
      <w:r>
        <w:rPr>
          <w:rFonts w:eastAsia="inter" w:cs="inter" w:ascii="inter" w:hAnsi="inter"/>
          <w:b/>
          <w:color w:val="000000"/>
          <w:sz w:val="21"/>
        </w:rPr>
        <w:t xml:space="preserve">Browser Issues:</w:t>
      </w:r>
      <w:r>
        <w:rPr>
          <w:rFonts w:eastAsia="inter" w:cs="inter" w:ascii="inter" w:hAnsi="inter"/>
          <w:color w:val="000000"/>
          <w:sz w:val="21"/>
        </w:rPr>
        <w:t xml:space="preserve"> Try accessing Google Drive directly in a new tab</w:t>
      </w:r>
    </w:p>
    <w:p>
      <w:pPr>
        <w:numPr>
          <w:ilvl w:val="0"/>
          <w:numId w:val="40"/>
        </w:numPr>
        <w:spacing w:line="360" w:before="105" w:after="105" w:lineRule="auto"/>
      </w:pPr>
      <w:r>
        <w:rPr>
          <w:rFonts w:eastAsia="inter" w:cs="inter" w:ascii="inter" w:hAnsi="inter"/>
          <w:b/>
          <w:color w:val="000000"/>
          <w:sz w:val="21"/>
        </w:rPr>
        <w:t xml:space="preserve">Account Problems:</w:t>
      </w:r>
      <w:r>
        <w:rPr>
          <w:rFonts w:eastAsia="inter" w:cs="inter" w:ascii="inter" w:hAnsi="inter"/>
          <w:color w:val="000000"/>
          <w:sz w:val="21"/>
        </w:rPr>
        <w:t xml:space="preserve"> Ensure you're logged into the correct Google account</w:t>
      </w:r>
    </w:p>
    <w:p>
      <w:pPr>
        <w:numPr>
          <w:ilvl w:val="0"/>
          <w:numId w:val="40"/>
        </w:numPr>
        <w:spacing w:line="360" w:before="105" w:after="105" w:lineRule="auto"/>
      </w:pPr>
      <w:r>
        <w:rPr>
          <w:rFonts w:eastAsia="inter" w:cs="inter" w:ascii="inter" w:hAnsi="inter"/>
          <w:b/>
          <w:color w:val="000000"/>
          <w:sz w:val="21"/>
        </w:rPr>
        <w:t xml:space="preserve">Administrator Help:</w:t>
      </w:r>
      <w:r>
        <w:rPr>
          <w:rFonts w:eastAsia="inter" w:cs="inter" w:ascii="inter" w:hAnsi="inter"/>
          <w:color w:val="000000"/>
          <w:sz w:val="21"/>
        </w:rPr>
        <w:t xml:space="preserve"> Contact administrator if folder permissions need adjustment</w:t>
      </w:r>
    </w:p>
    <w:p>
      <w:pPr>
        <w:spacing w:line="360" w:before="315" w:after="105" w:lineRule="auto"/>
        <w:ind w:left="-30"/>
        <w:jc w:val="left"/>
      </w:pPr>
      <w:r>
        <w:rPr>
          <w:rFonts w:eastAsia="inter" w:cs="inter" w:ascii="inter" w:hAnsi="inter"/>
          <w:b/>
          <w:color w:val="000000"/>
          <w:sz w:val="24"/>
        </w:rPr>
        <w:t xml:space="preserve">"LMS upload isn't working"</w:t>
      </w:r>
    </w:p>
    <w:p>
      <w:pPr>
        <w:spacing w:line="360" w:after="210" w:lineRule="auto"/>
      </w:pPr>
      <w:r>
        <w:rPr>
          <w:rFonts w:eastAsia="inter" w:cs="inter" w:ascii="inter" w:hAnsi="inter"/>
          <w:b/>
          <w:color w:val="000000"/>
        </w:rPr>
        <w:t xml:space="preserve">Upload troubleshooting:</w:t>
      </w:r>
    </w:p>
    <w:p>
      <w:pPr>
        <w:numPr>
          <w:ilvl w:val="0"/>
          <w:numId w:val="41"/>
        </w:numPr>
        <w:spacing w:line="360" w:before="105" w:after="105" w:lineRule="auto"/>
      </w:pPr>
      <w:r>
        <w:rPr>
          <w:rFonts w:eastAsia="inter" w:cs="inter" w:ascii="inter" w:hAnsi="inter"/>
          <w:b/>
          <w:color w:val="000000"/>
          <w:sz w:val="21"/>
        </w:rPr>
        <w:t xml:space="preserve">File Format:</w:t>
      </w:r>
      <w:r>
        <w:rPr>
          <w:rFonts w:eastAsia="inter" w:cs="inter" w:ascii="inter" w:hAnsi="inter"/>
          <w:color w:val="000000"/>
          <w:sz w:val="21"/>
        </w:rPr>
        <w:t xml:space="preserve"> Ensure you're using the LMS-ready document from Column I</w:t>
      </w:r>
    </w:p>
    <w:p>
      <w:pPr>
        <w:numPr>
          <w:ilvl w:val="0"/>
          <w:numId w:val="41"/>
        </w:numPr>
        <w:spacing w:line="360" w:before="105" w:after="105" w:lineRule="auto"/>
      </w:pPr>
      <w:r>
        <w:rPr>
          <w:rFonts w:eastAsia="inter" w:cs="inter" w:ascii="inter" w:hAnsi="inter"/>
          <w:b/>
          <w:color w:val="000000"/>
          <w:sz w:val="21"/>
        </w:rPr>
        <w:t xml:space="preserve">SCORM Compatibility:</w:t>
      </w:r>
      <w:r>
        <w:rPr>
          <w:rFonts w:eastAsia="inter" w:cs="inter" w:ascii="inter" w:hAnsi="inter"/>
          <w:color w:val="000000"/>
          <w:sz w:val="21"/>
        </w:rPr>
        <w:t xml:space="preserve"> Verify your LMS supports SCORM 2004 packages</w:t>
      </w:r>
    </w:p>
    <w:p>
      <w:pPr>
        <w:numPr>
          <w:ilvl w:val="0"/>
          <w:numId w:val="41"/>
        </w:numPr>
        <w:spacing w:line="360" w:before="105" w:after="105" w:lineRule="auto"/>
      </w:pPr>
      <w:r>
        <w:rPr>
          <w:rFonts w:eastAsia="inter" w:cs="inter" w:ascii="inter" w:hAnsi="inter"/>
          <w:b/>
          <w:color w:val="000000"/>
          <w:sz w:val="21"/>
        </w:rPr>
        <w:t xml:space="preserve">File Size:</w:t>
      </w:r>
      <w:r>
        <w:rPr>
          <w:rFonts w:eastAsia="inter" w:cs="inter" w:ascii="inter" w:hAnsi="inter"/>
          <w:color w:val="000000"/>
          <w:sz w:val="21"/>
        </w:rPr>
        <w:t xml:space="preserve"> Large files may need to be uploaded in smaller sections</w:t>
      </w:r>
    </w:p>
    <w:p>
      <w:pPr>
        <w:numPr>
          <w:ilvl w:val="0"/>
          <w:numId w:val="41"/>
        </w:numPr>
        <w:spacing w:line="360" w:before="105" w:after="105" w:lineRule="auto"/>
      </w:pPr>
      <w:r>
        <w:rPr>
          <w:rFonts w:eastAsia="inter" w:cs="inter" w:ascii="inter" w:hAnsi="inter"/>
          <w:b/>
          <w:color w:val="000000"/>
          <w:sz w:val="21"/>
        </w:rPr>
        <w:t xml:space="preserve">LMS Settings:</w:t>
      </w:r>
      <w:r>
        <w:rPr>
          <w:rFonts w:eastAsia="inter" w:cs="inter" w:ascii="inter" w:hAnsi="inter"/>
          <w:color w:val="000000"/>
          <w:sz w:val="21"/>
        </w:rPr>
        <w:t xml:space="preserve"> Check your LMS user permissions allow content upload</w:t>
      </w:r>
    </w:p>
    <w:p>
      <w:pPr>
        <w:numPr>
          <w:ilvl w:val="0"/>
          <w:numId w:val="41"/>
        </w:numPr>
        <w:spacing w:line="360" w:before="105" w:after="105" w:lineRule="auto"/>
      </w:pPr>
      <w:r>
        <w:rPr>
          <w:rFonts w:eastAsia="inter" w:cs="inter" w:ascii="inter" w:hAnsi="inter"/>
          <w:b/>
          <w:color w:val="000000"/>
          <w:sz w:val="21"/>
        </w:rPr>
        <w:t xml:space="preserve">Technical Support:</w:t>
      </w:r>
      <w:r>
        <w:rPr>
          <w:rFonts w:eastAsia="inter" w:cs="inter" w:ascii="inter" w:hAnsi="inter"/>
          <w:color w:val="000000"/>
          <w:sz w:val="21"/>
        </w:rPr>
        <w:t xml:space="preserve"> Contact your LMS administrator for platform-specific help</w:t>
      </w:r>
    </w:p>
    <w:p>
      <w:pPr>
        <w:spacing w:line="360" w:before="315" w:after="105" w:lineRule="auto"/>
        <w:ind w:left="-30"/>
        <w:jc w:val="left"/>
      </w:pPr>
      <w:r>
        <w:rPr>
          <w:rFonts w:eastAsia="inter" w:cs="inter" w:ascii="inter" w:hAnsi="inter"/>
          <w:b/>
          <w:color w:val="000000"/>
          <w:sz w:val="24"/>
        </w:rPr>
        <w:t xml:space="preserve">"Assessment questions don't import properly"</w:t>
      </w:r>
    </w:p>
    <w:p>
      <w:pPr>
        <w:spacing w:line="360" w:after="210" w:lineRule="auto"/>
      </w:pPr>
      <w:r>
        <w:rPr>
          <w:rFonts w:eastAsia="inter" w:cs="inter" w:ascii="inter" w:hAnsi="inter"/>
          <w:b/>
          <w:color w:val="000000"/>
        </w:rPr>
        <w:t xml:space="preserve">Import fixes:</w:t>
      </w:r>
    </w:p>
    <w:p>
      <w:pPr>
        <w:numPr>
          <w:ilvl w:val="0"/>
          <w:numId w:val="42"/>
        </w:numPr>
        <w:spacing w:line="360" w:before="105" w:after="105" w:lineRule="auto"/>
      </w:pPr>
      <w:r>
        <w:rPr>
          <w:rFonts w:eastAsia="inter" w:cs="inter" w:ascii="inter" w:hAnsi="inter"/>
          <w:b/>
          <w:color w:val="000000"/>
          <w:sz w:val="21"/>
        </w:rPr>
        <w:t xml:space="preserve">Format Check:</w:t>
      </w:r>
      <w:r>
        <w:rPr>
          <w:rFonts w:eastAsia="inter" w:cs="inter" w:ascii="inter" w:hAnsi="inter"/>
          <w:color w:val="000000"/>
          <w:sz w:val="21"/>
        </w:rPr>
        <w:t xml:space="preserve"> Copy assessment content exactly as provided</w:t>
      </w:r>
    </w:p>
    <w:p>
      <w:pPr>
        <w:numPr>
          <w:ilvl w:val="0"/>
          <w:numId w:val="42"/>
        </w:numPr>
        <w:spacing w:line="360" w:before="105" w:after="105" w:lineRule="auto"/>
      </w:pPr>
      <w:r>
        <w:rPr>
          <w:rFonts w:eastAsia="inter" w:cs="inter" w:ascii="inter" w:hAnsi="inter"/>
          <w:b/>
          <w:color w:val="000000"/>
          <w:sz w:val="21"/>
        </w:rPr>
        <w:t xml:space="preserve">Platform Compatibility:</w:t>
      </w:r>
      <w:r>
        <w:rPr>
          <w:rFonts w:eastAsia="inter" w:cs="inter" w:ascii="inter" w:hAnsi="inter"/>
          <w:color w:val="000000"/>
          <w:sz w:val="21"/>
        </w:rPr>
        <w:t xml:space="preserve"> Different LMS platforms have different import requirements</w:t>
      </w:r>
    </w:p>
    <w:p>
      <w:pPr>
        <w:numPr>
          <w:ilvl w:val="0"/>
          <w:numId w:val="42"/>
        </w:numPr>
        <w:spacing w:line="360" w:before="105" w:after="105" w:lineRule="auto"/>
      </w:pPr>
      <w:r>
        <w:rPr>
          <w:rFonts w:eastAsia="inter" w:cs="inter" w:ascii="inter" w:hAnsi="inter"/>
          <w:b/>
          <w:color w:val="000000"/>
          <w:sz w:val="21"/>
        </w:rPr>
        <w:t xml:space="preserve">Question Types:</w:t>
      </w:r>
      <w:r>
        <w:rPr>
          <w:rFonts w:eastAsia="inter" w:cs="inter" w:ascii="inter" w:hAnsi="inter"/>
          <w:color w:val="000000"/>
          <w:sz w:val="21"/>
        </w:rPr>
        <w:t xml:space="preserve"> Ensure your LMS supports the question formats generated</w:t>
      </w:r>
    </w:p>
    <w:p>
      <w:pPr>
        <w:numPr>
          <w:ilvl w:val="0"/>
          <w:numId w:val="42"/>
        </w:numPr>
        <w:spacing w:line="360" w:before="105" w:after="105" w:lineRule="auto"/>
      </w:pPr>
      <w:r>
        <w:rPr>
          <w:rFonts w:eastAsia="inter" w:cs="inter" w:ascii="inter" w:hAnsi="inter"/>
          <w:b/>
          <w:color w:val="000000"/>
          <w:sz w:val="21"/>
        </w:rPr>
        <w:t xml:space="preserve">Character Encoding:</w:t>
      </w:r>
      <w:r>
        <w:rPr>
          <w:rFonts w:eastAsia="inter" w:cs="inter" w:ascii="inter" w:hAnsi="inter"/>
          <w:color w:val="000000"/>
          <w:sz w:val="21"/>
        </w:rPr>
        <w:t xml:space="preserve"> Some special characters may need manual adjustment</w:t>
      </w:r>
    </w:p>
    <w:p>
      <w:pPr>
        <w:numPr>
          <w:ilvl w:val="0"/>
          <w:numId w:val="42"/>
        </w:numPr>
        <w:spacing w:line="360" w:before="105" w:after="105" w:lineRule="auto"/>
      </w:pPr>
      <w:r>
        <w:rPr>
          <w:rFonts w:eastAsia="inter" w:cs="inter" w:ascii="inter" w:hAnsi="inter"/>
          <w:b/>
          <w:color w:val="000000"/>
          <w:sz w:val="21"/>
        </w:rPr>
        <w:t xml:space="preserve">Manual Entry:</w:t>
      </w:r>
      <w:r>
        <w:rPr>
          <w:rFonts w:eastAsia="inter" w:cs="inter" w:ascii="inter" w:hAnsi="inter"/>
          <w:color w:val="000000"/>
          <w:sz w:val="21"/>
        </w:rPr>
        <w:t xml:space="preserve"> Consider entering complex questions manually for perfect formatting</w:t>
      </w:r>
    </w:p>
    <w:p>
      <w:pPr>
        <w:spacing w:line="360" w:before="315" w:after="105" w:lineRule="auto"/>
        <w:ind w:left="-30"/>
        <w:jc w:val="left"/>
      </w:pPr>
      <w:r>
        <w:rPr>
          <w:rFonts w:eastAsia="inter" w:cs="inter" w:ascii="inter" w:hAnsi="inter"/>
          <w:b/>
          <w:color w:val="000000"/>
          <w:sz w:val="24"/>
        </w:rPr>
        <w:t xml:space="preserve">When to Contact Your Administrator</w:t>
      </w:r>
    </w:p>
    <w:p>
      <w:pPr>
        <w:spacing w:line="360" w:after="210" w:lineRule="auto"/>
      </w:pPr>
      <w:r>
        <w:rPr>
          <w:rFonts w:eastAsia="inter" w:cs="inter" w:ascii="inter" w:hAnsi="inter"/>
          <w:b/>
          <w:color w:val="000000"/>
        </w:rPr>
        <w:t xml:space="preserve">Immediate administrator contact needed for:</w:t>
      </w:r>
    </w:p>
    <w:p>
      <w:pPr>
        <w:numPr>
          <w:ilvl w:val="0"/>
          <w:numId w:val="43"/>
        </w:numPr>
        <w:spacing w:line="360" w:before="105" w:after="105" w:lineRule="auto"/>
      </w:pPr>
      <w:r>
        <w:rPr>
          <w:rFonts w:eastAsia="inter" w:cs="inter" w:ascii="inter" w:hAnsi="inter"/>
          <w:color w:val="000000"/>
          <w:sz w:val="21"/>
        </w:rPr>
        <w:t xml:space="preserve">Custom menu never appears after multiple browser refreshes</w:t>
      </w:r>
    </w:p>
    <w:p>
      <w:pPr>
        <w:numPr>
          <w:ilvl w:val="0"/>
          <w:numId w:val="43"/>
        </w:numPr>
        <w:spacing w:line="360" w:before="105" w:after="105" w:lineRule="auto"/>
      </w:pPr>
      <w:r>
        <w:rPr>
          <w:rFonts w:eastAsia="inter" w:cs="inter" w:ascii="inter" w:hAnsi="inter"/>
          <w:color w:val="000000"/>
          <w:sz w:val="21"/>
        </w:rPr>
        <w:t xml:space="preserve">Error messages mentioning "API" or "quota"</w:t>
      </w:r>
    </w:p>
    <w:p>
      <w:pPr>
        <w:numPr>
          <w:ilvl w:val="0"/>
          <w:numId w:val="43"/>
        </w:numPr>
        <w:spacing w:line="360" w:before="105" w:after="105" w:lineRule="auto"/>
      </w:pPr>
      <w:r>
        <w:rPr>
          <w:rFonts w:eastAsia="inter" w:cs="inter" w:ascii="inter" w:hAnsi="inter"/>
          <w:color w:val="000000"/>
          <w:sz w:val="21"/>
        </w:rPr>
        <w:t xml:space="preserve">Cannot access or create Google Drive folders</w:t>
      </w:r>
    </w:p>
    <w:p>
      <w:pPr>
        <w:numPr>
          <w:ilvl w:val="0"/>
          <w:numId w:val="43"/>
        </w:numPr>
        <w:spacing w:line="360" w:before="105" w:after="105" w:lineRule="auto"/>
      </w:pPr>
      <w:r>
        <w:rPr>
          <w:rFonts w:eastAsia="inter" w:cs="inter" w:ascii="inter" w:hAnsi="inter"/>
          <w:color w:val="000000"/>
          <w:sz w:val="21"/>
        </w:rPr>
        <w:t xml:space="preserve">Slide template errors or formatting issues</w:t>
      </w:r>
    </w:p>
    <w:p>
      <w:pPr>
        <w:numPr>
          <w:ilvl w:val="0"/>
          <w:numId w:val="43"/>
        </w:numPr>
        <w:spacing w:line="360" w:before="105" w:after="105" w:lineRule="auto"/>
      </w:pPr>
      <w:r>
        <w:rPr>
          <w:rFonts w:eastAsia="inter" w:cs="inter" w:ascii="inter" w:hAnsi="inter"/>
          <w:color w:val="000000"/>
          <w:sz w:val="21"/>
        </w:rPr>
        <w:t xml:space="preserve">System-wide functionality problems</w:t>
      </w:r>
    </w:p>
    <w:p>
      <w:pPr>
        <w:spacing w:line="360" w:after="210" w:lineRule="auto"/>
      </w:pPr>
      <w:r>
        <w:rPr>
          <w:rFonts w:eastAsia="inter" w:cs="inter" w:ascii="inter" w:hAnsi="inter"/>
          <w:b/>
          <w:color w:val="000000"/>
        </w:rPr>
        <w:t xml:space="preserve">What information to provide:</w:t>
      </w:r>
    </w:p>
    <w:p>
      <w:pPr>
        <w:numPr>
          <w:ilvl w:val="0"/>
          <w:numId w:val="44"/>
        </w:numPr>
        <w:spacing w:line="360" w:before="105" w:after="105" w:lineRule="auto"/>
      </w:pPr>
      <w:r>
        <w:rPr>
          <w:rFonts w:eastAsia="inter" w:cs="inter" w:ascii="inter" w:hAnsi="inter"/>
          <w:color w:val="000000"/>
          <w:sz w:val="21"/>
        </w:rPr>
        <w:t xml:space="preserve">Exact error message (screenshot if possible)</w:t>
      </w:r>
    </w:p>
    <w:p>
      <w:pPr>
        <w:numPr>
          <w:ilvl w:val="0"/>
          <w:numId w:val="44"/>
        </w:numPr>
        <w:spacing w:line="360" w:before="105" w:after="105" w:lineRule="auto"/>
      </w:pPr>
      <w:r>
        <w:rPr>
          <w:rFonts w:eastAsia="inter" w:cs="inter" w:ascii="inter" w:hAnsi="inter"/>
          <w:color w:val="000000"/>
          <w:sz w:val="21"/>
        </w:rPr>
        <w:t xml:space="preserve">Which step you were performing when the issue occurred</w:t>
      </w:r>
    </w:p>
    <w:p>
      <w:pPr>
        <w:numPr>
          <w:ilvl w:val="0"/>
          <w:numId w:val="44"/>
        </w:numPr>
        <w:spacing w:line="360" w:before="105" w:after="105" w:lineRule="auto"/>
      </w:pPr>
      <w:r>
        <w:rPr>
          <w:rFonts w:eastAsia="inter" w:cs="inter" w:ascii="inter" w:hAnsi="inter"/>
          <w:color w:val="000000"/>
          <w:sz w:val="21"/>
        </w:rPr>
        <w:t xml:space="preserve">Browser type and version you're using</w:t>
      </w:r>
    </w:p>
    <w:p>
      <w:pPr>
        <w:numPr>
          <w:ilvl w:val="0"/>
          <w:numId w:val="44"/>
        </w:numPr>
        <w:spacing w:line="360" w:before="105" w:after="105" w:lineRule="auto"/>
      </w:pPr>
      <w:r>
        <w:rPr>
          <w:rFonts w:eastAsia="inter" w:cs="inter" w:ascii="inter" w:hAnsi="inter"/>
          <w:color w:val="000000"/>
          <w:sz w:val="21"/>
        </w:rPr>
        <w:t xml:space="preserve">Course name and module you were working on</w:t>
      </w:r>
    </w:p>
    <w:p>
      <w:pPr>
        <w:numPr>
          <w:ilvl w:val="0"/>
          <w:numId w:val="44"/>
        </w:numPr>
        <w:spacing w:line="360" w:before="105" w:after="105" w:lineRule="auto"/>
      </w:pPr>
      <w:r>
        <w:rPr>
          <w:rFonts w:eastAsia="inter" w:cs="inter" w:ascii="inter" w:hAnsi="inter"/>
          <w:color w:val="000000"/>
          <w:sz w:val="21"/>
        </w:rPr>
        <w:t xml:space="preserve">Whether the issue happens consistently or intermittently</w:t>
      </w:r>
    </w:p>
    <w:p>
      <w:pPr>
        <w:spacing w:line="360" w:before="315" w:after="105" w:lineRule="auto"/>
        <w:ind w:left="-30"/>
        <w:jc w:val="left"/>
      </w:pPr>
      <w:r>
        <w:rPr>
          <w:rFonts w:eastAsia="inter" w:cs="inter" w:ascii="inter" w:hAnsi="inter"/>
          <w:b/>
          <w:color w:val="000000"/>
          <w:sz w:val="24"/>
        </w:rPr>
        <w:t xml:space="preserve">Best Practices for Smooth Operation</w:t>
      </w:r>
    </w:p>
    <w:p>
      <w:pPr>
        <w:spacing w:line="360" w:after="210" w:lineRule="auto"/>
      </w:pPr>
      <w:r>
        <w:rPr>
          <w:rFonts w:eastAsia="inter" w:cs="inter" w:ascii="inter" w:hAnsi="inter"/>
          <w:b/>
          <w:color w:val="000000"/>
        </w:rPr>
        <w:t xml:space="preserve">For Optimal Results:</w:t>
      </w:r>
    </w:p>
    <w:p>
      <w:pPr>
        <w:numPr>
          <w:ilvl w:val="0"/>
          <w:numId w:val="45"/>
        </w:numPr>
        <w:spacing w:line="360" w:before="105" w:after="105" w:lineRule="auto"/>
      </w:pPr>
      <w:r>
        <w:rPr>
          <w:rFonts w:eastAsia="inter" w:cs="inter" w:ascii="inter" w:hAnsi="inter"/>
          <w:b/>
          <w:color w:val="000000"/>
          <w:sz w:val="21"/>
        </w:rPr>
        <w:t xml:space="preserve">Work During Business Hours:</w:t>
      </w:r>
      <w:r>
        <w:rPr>
          <w:rFonts w:eastAsia="inter" w:cs="inter" w:ascii="inter" w:hAnsi="inter"/>
          <w:color w:val="000000"/>
          <w:sz w:val="21"/>
        </w:rPr>
        <w:t xml:space="preserve"> Better system performance during standard business hours</w:t>
      </w:r>
    </w:p>
    <w:p>
      <w:pPr>
        <w:numPr>
          <w:ilvl w:val="0"/>
          <w:numId w:val="45"/>
        </w:numPr>
        <w:spacing w:line="360" w:before="105" w:after="105" w:lineRule="auto"/>
      </w:pPr>
      <w:r>
        <w:rPr>
          <w:rFonts w:eastAsia="inter" w:cs="inter" w:ascii="inter" w:hAnsi="inter"/>
          <w:b/>
          <w:color w:val="000000"/>
          <w:sz w:val="21"/>
        </w:rPr>
        <w:t xml:space="preserve">Stable Internet:</w:t>
      </w:r>
      <w:r>
        <w:rPr>
          <w:rFonts w:eastAsia="inter" w:cs="inter" w:ascii="inter" w:hAnsi="inter"/>
          <w:color w:val="000000"/>
          <w:sz w:val="21"/>
        </w:rPr>
        <w:t xml:space="preserve"> Ensure reliable internet connection throughout the process</w:t>
      </w:r>
    </w:p>
    <w:p>
      <w:pPr>
        <w:numPr>
          <w:ilvl w:val="0"/>
          <w:numId w:val="45"/>
        </w:numPr>
        <w:spacing w:line="360" w:before="105" w:after="105" w:lineRule="auto"/>
      </w:pPr>
      <w:r>
        <w:rPr>
          <w:rFonts w:eastAsia="inter" w:cs="inter" w:ascii="inter" w:hAnsi="inter"/>
          <w:b/>
          <w:color w:val="000000"/>
          <w:sz w:val="21"/>
        </w:rPr>
        <w:t xml:space="preserve">Quality Source Materials:</w:t>
      </w:r>
      <w:r>
        <w:rPr>
          <w:rFonts w:eastAsia="inter" w:cs="inter" w:ascii="inter" w:hAnsi="inter"/>
          <w:color w:val="000000"/>
          <w:sz w:val="21"/>
        </w:rPr>
        <w:t xml:space="preserve"> More and better source materials = better course content</w:t>
      </w:r>
    </w:p>
    <w:p>
      <w:pPr>
        <w:numPr>
          <w:ilvl w:val="0"/>
          <w:numId w:val="45"/>
        </w:numPr>
        <w:spacing w:line="360" w:before="105" w:after="105" w:lineRule="auto"/>
      </w:pPr>
      <w:r>
        <w:rPr>
          <w:rFonts w:eastAsia="inter" w:cs="inter" w:ascii="inter" w:hAnsi="inter"/>
          <w:b/>
          <w:color w:val="000000"/>
          <w:sz w:val="21"/>
        </w:rPr>
        <w:t xml:space="preserve">One Module at a Time:</w:t>
      </w:r>
      <w:r>
        <w:rPr>
          <w:rFonts w:eastAsia="inter" w:cs="inter" w:ascii="inter" w:hAnsi="inter"/>
          <w:color w:val="000000"/>
          <w:sz w:val="21"/>
        </w:rPr>
        <w:t xml:space="preserve"> Process modules individually rather than in batches</w:t>
      </w:r>
    </w:p>
    <w:p>
      <w:pPr>
        <w:numPr>
          <w:ilvl w:val="0"/>
          <w:numId w:val="45"/>
        </w:numPr>
        <w:spacing w:line="360" w:before="105" w:after="105" w:lineRule="auto"/>
      </w:pPr>
      <w:r>
        <w:rPr>
          <w:rFonts w:eastAsia="inter" w:cs="inter" w:ascii="inter" w:hAnsi="inter"/>
          <w:b/>
          <w:color w:val="000000"/>
          <w:sz w:val="21"/>
        </w:rPr>
        <w:t xml:space="preserve">Save Regularly:</w:t>
      </w:r>
      <w:r>
        <w:rPr>
          <w:rFonts w:eastAsia="inter" w:cs="inter" w:ascii="inter" w:hAnsi="inter"/>
          <w:color w:val="000000"/>
          <w:sz w:val="21"/>
        </w:rPr>
        <w:t xml:space="preserve"> Your work is automatically saved, but verify important content</w:t>
      </w:r>
    </w:p>
    <w:p>
      <w:pPr>
        <w:numPr>
          <w:ilvl w:val="0"/>
          <w:numId w:val="45"/>
        </w:numPr>
        <w:spacing w:line="360" w:before="105" w:after="105" w:lineRule="auto"/>
      </w:pPr>
      <w:r>
        <w:rPr>
          <w:rFonts w:eastAsia="inter" w:cs="inter" w:ascii="inter" w:hAnsi="inter"/>
          <w:b/>
          <w:color w:val="000000"/>
          <w:sz w:val="21"/>
        </w:rPr>
        <w:t xml:space="preserve">Backup Important Work:</w:t>
      </w:r>
      <w:r>
        <w:rPr>
          <w:rFonts w:eastAsia="inter" w:cs="inter" w:ascii="inter" w:hAnsi="inter"/>
          <w:color w:val="000000"/>
          <w:sz w:val="21"/>
        </w:rPr>
        <w:t xml:space="preserve"> Keep copies of critical generated content</w:t>
      </w:r>
    </w:p>
    <w:p>
      <w:pPr>
        <w:numPr>
          <w:ilvl w:val="0"/>
          <w:numId w:val="45"/>
        </w:numPr>
        <w:spacing w:line="360" w:before="105" w:after="105" w:lineRule="auto"/>
      </w:pPr>
      <w:r>
        <w:rPr>
          <w:rFonts w:eastAsia="inter" w:cs="inter" w:ascii="inter" w:hAnsi="inter"/>
          <w:b/>
          <w:color w:val="000000"/>
          <w:sz w:val="21"/>
        </w:rPr>
        <w:t xml:space="preserve">Plan Ahead:</w:t>
      </w:r>
      <w:r>
        <w:rPr>
          <w:rFonts w:eastAsia="inter" w:cs="inter" w:ascii="inter" w:hAnsi="inter"/>
          <w:color w:val="000000"/>
          <w:sz w:val="21"/>
        </w:rPr>
        <w:t xml:space="preserve"> Allow adequate time for course generation and review</w:t>
      </w:r>
    </w:p>
    <w:p>
      <w:pPr>
        <w:numPr>
          <w:ilvl w:val="0"/>
          <w:numId w:val="45"/>
        </w:numPr>
        <w:spacing w:line="360" w:before="105" w:after="105" w:lineRule="auto"/>
      </w:pPr>
      <w:r>
        <w:rPr>
          <w:rFonts w:eastAsia="inter" w:cs="inter" w:ascii="inter" w:hAnsi="inter"/>
          <w:b/>
          <w:color w:val="000000"/>
          <w:sz w:val="21"/>
        </w:rPr>
        <w:t xml:space="preserve">Test Before Launch:</w:t>
      </w:r>
      <w:r>
        <w:rPr>
          <w:rFonts w:eastAsia="inter" w:cs="inter" w:ascii="inter" w:hAnsi="inter"/>
          <w:color w:val="000000"/>
          <w:sz w:val="21"/>
        </w:rPr>
        <w:t xml:space="preserve"> Always test course materials before learner access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Getting the Most from Your Tool</w:t>
      </w:r>
    </w:p>
    <w:p>
      <w:pPr>
        <w:spacing w:line="360" w:before="315" w:after="105" w:lineRule="auto"/>
        <w:ind w:left="-30"/>
        <w:jc w:val="left"/>
      </w:pPr>
      <w:r>
        <w:rPr>
          <w:rFonts w:eastAsia="inter" w:cs="inter" w:ascii="inter" w:hAnsi="inter"/>
          <w:b/>
          <w:color w:val="000000"/>
          <w:sz w:val="24"/>
        </w:rPr>
        <w:t xml:space="preserve">Success Tips for Healthcare Education Professionals</w:t>
      </w:r>
    </w:p>
    <w:p>
      <w:pPr>
        <w:numPr>
          <w:ilvl w:val="0"/>
          <w:numId w:val="46"/>
        </w:numPr>
        <w:spacing w:line="360" w:before="105" w:after="105" w:lineRule="auto"/>
      </w:pPr>
      <w:r>
        <w:rPr>
          <w:rFonts w:eastAsia="inter" w:cs="inter" w:ascii="inter" w:hAnsi="inter"/>
          <w:b/>
          <w:color w:val="000000"/>
          <w:sz w:val="21"/>
        </w:rPr>
        <w:t xml:space="preserve">Start with Clear Learning Objectives:</w:t>
      </w:r>
      <w:r>
        <w:rPr>
          <w:rFonts w:eastAsia="inter" w:cs="inter" w:ascii="inter" w:hAnsi="inter"/>
          <w:color w:val="000000"/>
          <w:sz w:val="21"/>
        </w:rPr>
        <w:t xml:space="preserve"> Well-defined course concepts produce better results</w:t>
      </w:r>
    </w:p>
    <w:p>
      <w:pPr>
        <w:numPr>
          <w:ilvl w:val="0"/>
          <w:numId w:val="46"/>
        </w:numPr>
        <w:spacing w:line="360" w:before="105" w:after="105" w:lineRule="auto"/>
      </w:pPr>
      <w:r>
        <w:rPr>
          <w:rFonts w:eastAsia="inter" w:cs="inter" w:ascii="inter" w:hAnsi="inter"/>
          <w:b/>
          <w:color w:val="000000"/>
          <w:sz w:val="21"/>
        </w:rPr>
        <w:t xml:space="preserve">Invest in Quality Source Materials:</w:t>
      </w:r>
      <w:r>
        <w:rPr>
          <w:rFonts w:eastAsia="inter" w:cs="inter" w:ascii="inter" w:hAnsi="inter"/>
          <w:color w:val="000000"/>
          <w:sz w:val="21"/>
        </w:rPr>
        <w:t xml:space="preserve"> The output quality directly reflects your input quality</w:t>
      </w:r>
    </w:p>
    <w:p>
      <w:pPr>
        <w:numPr>
          <w:ilvl w:val="0"/>
          <w:numId w:val="46"/>
        </w:numPr>
        <w:spacing w:line="360" w:before="105" w:after="105" w:lineRule="auto"/>
      </w:pPr>
      <w:r>
        <w:rPr>
          <w:rFonts w:eastAsia="inter" w:cs="inter" w:ascii="inter" w:hAnsi="inter"/>
          <w:b/>
          <w:color w:val="000000"/>
          <w:sz w:val="21"/>
        </w:rPr>
        <w:t xml:space="preserve">Plan Your Course Sequence:</w:t>
      </w:r>
      <w:r>
        <w:rPr>
          <w:rFonts w:eastAsia="inter" w:cs="inter" w:ascii="inter" w:hAnsi="inter"/>
          <w:color w:val="000000"/>
          <w:sz w:val="21"/>
        </w:rPr>
        <w:t xml:space="preserve"> Consider how modules build upon each other</w:t>
      </w:r>
    </w:p>
    <w:p>
      <w:pPr>
        <w:numPr>
          <w:ilvl w:val="0"/>
          <w:numId w:val="46"/>
        </w:numPr>
        <w:spacing w:line="360" w:before="105" w:after="105" w:lineRule="auto"/>
      </w:pPr>
      <w:r>
        <w:rPr>
          <w:rFonts w:eastAsia="inter" w:cs="inter" w:ascii="inter" w:hAnsi="inter"/>
          <w:b/>
          <w:color w:val="000000"/>
          <w:sz w:val="21"/>
        </w:rPr>
        <w:t xml:space="preserve">Review and Refine:</w:t>
      </w:r>
      <w:r>
        <w:rPr>
          <w:rFonts w:eastAsia="inter" w:cs="inter" w:ascii="inter" w:hAnsi="inter"/>
          <w:color w:val="000000"/>
          <w:sz w:val="21"/>
        </w:rPr>
        <w:t xml:space="preserve"> Generated content is a starting point - add your expertise and context</w:t>
      </w:r>
    </w:p>
    <w:p>
      <w:pPr>
        <w:numPr>
          <w:ilvl w:val="0"/>
          <w:numId w:val="46"/>
        </w:numPr>
        <w:spacing w:line="360" w:before="105" w:after="105" w:lineRule="auto"/>
      </w:pPr>
      <w:r>
        <w:rPr>
          <w:rFonts w:eastAsia="inter" w:cs="inter" w:ascii="inter" w:hAnsi="inter"/>
          <w:b/>
          <w:color w:val="000000"/>
          <w:sz w:val="21"/>
        </w:rPr>
        <w:t xml:space="preserve">Test with Colleagues:</w:t>
      </w:r>
      <w:r>
        <w:rPr>
          <w:rFonts w:eastAsia="inter" w:cs="inter" w:ascii="inter" w:hAnsi="inter"/>
          <w:color w:val="000000"/>
          <w:sz w:val="21"/>
        </w:rPr>
        <w:t xml:space="preserve"> Get peer feedback before final deployment</w:t>
      </w:r>
    </w:p>
    <w:p>
      <w:pPr>
        <w:numPr>
          <w:ilvl w:val="0"/>
          <w:numId w:val="46"/>
        </w:numPr>
        <w:spacing w:line="360" w:before="105" w:after="105" w:lineRule="auto"/>
      </w:pPr>
      <w:r>
        <w:rPr>
          <w:rFonts w:eastAsia="inter" w:cs="inter" w:ascii="inter" w:hAnsi="inter"/>
          <w:b/>
          <w:color w:val="000000"/>
          <w:sz w:val="21"/>
        </w:rPr>
        <w:t xml:space="preserve">Keep It Current:</w:t>
      </w:r>
      <w:r>
        <w:rPr>
          <w:rFonts w:eastAsia="inter" w:cs="inter" w:ascii="inter" w:hAnsi="inter"/>
          <w:color w:val="000000"/>
          <w:sz w:val="21"/>
        </w:rPr>
        <w:t xml:space="preserve"> Regularly update source materials to maintain content relevance</w:t>
      </w:r>
    </w:p>
    <w:p>
      <w:pPr>
        <w:numPr>
          <w:ilvl w:val="0"/>
          <w:numId w:val="46"/>
        </w:numPr>
        <w:spacing w:line="360" w:before="105" w:after="105" w:lineRule="auto"/>
      </w:pPr>
      <w:r>
        <w:rPr>
          <w:rFonts w:eastAsia="inter" w:cs="inter" w:ascii="inter" w:hAnsi="inter"/>
          <w:b/>
          <w:color w:val="000000"/>
          <w:sz w:val="21"/>
        </w:rPr>
        <w:t xml:space="preserve">Document Your Process:</w:t>
      </w:r>
      <w:r>
        <w:rPr>
          <w:rFonts w:eastAsia="inter" w:cs="inter" w:ascii="inter" w:hAnsi="inter"/>
          <w:color w:val="000000"/>
          <w:sz w:val="21"/>
        </w:rPr>
        <w:t xml:space="preserve"> Keep notes on what works well for future course development</w:t>
      </w:r>
    </w:p>
    <w:p>
      <w:pPr>
        <w:spacing w:line="360" w:before="315" w:after="105" w:lineRule="auto"/>
        <w:ind w:left="-30"/>
        <w:jc w:val="left"/>
      </w:pPr>
      <w:r>
        <w:rPr>
          <w:rFonts w:eastAsia="inter" w:cs="inter" w:ascii="inter" w:hAnsi="inter"/>
          <w:b/>
          <w:color w:val="000000"/>
          <w:sz w:val="24"/>
        </w:rPr>
        <w:t xml:space="preserve">Maximising Educational Impact</w:t>
      </w:r>
    </w:p>
    <w:p>
      <w:pPr>
        <w:spacing w:line="360" w:after="210" w:lineRule="auto"/>
      </w:pPr>
      <w:r>
        <w:rPr>
          <w:rFonts w:eastAsia="inter" w:cs="inter" w:ascii="inter" w:hAnsi="inter"/>
          <w:b/>
          <w:color w:val="000000"/>
        </w:rPr>
        <w:t xml:space="preserve">Content Enhancement Strategies:</w:t>
      </w:r>
    </w:p>
    <w:p>
      <w:pPr>
        <w:numPr>
          <w:ilvl w:val="0"/>
          <w:numId w:val="47"/>
        </w:numPr>
        <w:spacing w:line="360" w:before="105" w:after="105" w:lineRule="auto"/>
      </w:pPr>
      <w:r>
        <w:rPr>
          <w:rFonts w:eastAsia="inter" w:cs="inter" w:ascii="inter" w:hAnsi="inter"/>
          <w:color w:val="000000"/>
          <w:sz w:val="21"/>
        </w:rPr>
        <w:t xml:space="preserve">Add local case studies and examples relevant to your learners</w:t>
      </w:r>
    </w:p>
    <w:p>
      <w:pPr>
        <w:numPr>
          <w:ilvl w:val="0"/>
          <w:numId w:val="47"/>
        </w:numPr>
        <w:spacing w:line="360" w:before="105" w:after="105" w:lineRule="auto"/>
      </w:pPr>
      <w:r>
        <w:rPr>
          <w:rFonts w:eastAsia="inter" w:cs="inter" w:ascii="inter" w:hAnsi="inter"/>
          <w:color w:val="000000"/>
          <w:sz w:val="21"/>
        </w:rPr>
        <w:t xml:space="preserve">Include current regulatory updates and changes</w:t>
      </w:r>
    </w:p>
    <w:p>
      <w:pPr>
        <w:numPr>
          <w:ilvl w:val="0"/>
          <w:numId w:val="47"/>
        </w:numPr>
        <w:spacing w:line="360" w:before="105" w:after="105" w:lineRule="auto"/>
      </w:pPr>
      <w:r>
        <w:rPr>
          <w:rFonts w:eastAsia="inter" w:cs="inter" w:ascii="inter" w:hAnsi="inter"/>
          <w:color w:val="000000"/>
          <w:sz w:val="21"/>
        </w:rPr>
        <w:t xml:space="preserve">Incorporate feedback from previous course evaluations</w:t>
      </w:r>
    </w:p>
    <w:p>
      <w:pPr>
        <w:numPr>
          <w:ilvl w:val="0"/>
          <w:numId w:val="47"/>
        </w:numPr>
        <w:spacing w:line="360" w:before="105" w:after="105" w:lineRule="auto"/>
      </w:pPr>
      <w:r>
        <w:rPr>
          <w:rFonts w:eastAsia="inter" w:cs="inter" w:ascii="inter" w:hAnsi="inter"/>
          <w:color w:val="000000"/>
          <w:sz w:val="21"/>
        </w:rPr>
        <w:t xml:space="preserve">Align assessment difficulty with learner experience levels</w:t>
      </w:r>
    </w:p>
    <w:p>
      <w:pPr>
        <w:numPr>
          <w:ilvl w:val="0"/>
          <w:numId w:val="47"/>
        </w:numPr>
        <w:spacing w:line="360" w:before="105" w:after="105" w:lineRule="auto"/>
      </w:pPr>
      <w:r>
        <w:rPr>
          <w:rFonts w:eastAsia="inter" w:cs="inter" w:ascii="inter" w:hAnsi="inter"/>
          <w:color w:val="000000"/>
          <w:sz w:val="21"/>
        </w:rPr>
        <w:t xml:space="preserve">Ensure practical application opportunities in each module</w:t>
      </w:r>
    </w:p>
    <w:p>
      <w:pPr>
        <w:spacing w:line="360" w:after="210" w:lineRule="auto"/>
      </w:pPr>
      <w:r>
        <w:rPr>
          <w:rFonts w:eastAsia="inter" w:cs="inter" w:ascii="inter" w:hAnsi="inter"/>
          <w:b/>
          <w:color w:val="000000"/>
        </w:rPr>
        <w:t xml:space="preserve">Engagement Optimisation:</w:t>
      </w:r>
    </w:p>
    <w:p>
      <w:pPr>
        <w:numPr>
          <w:ilvl w:val="0"/>
          <w:numId w:val="48"/>
        </w:numPr>
        <w:spacing w:line="360" w:before="105" w:after="105" w:lineRule="auto"/>
      </w:pPr>
      <w:r>
        <w:rPr>
          <w:rFonts w:eastAsia="inter" w:cs="inter" w:ascii="inter" w:hAnsi="inter"/>
          <w:color w:val="000000"/>
          <w:sz w:val="21"/>
        </w:rPr>
        <w:t xml:space="preserve">Use scenario-based learning for complex topics</w:t>
      </w:r>
    </w:p>
    <w:p>
      <w:pPr>
        <w:numPr>
          <w:ilvl w:val="0"/>
          <w:numId w:val="48"/>
        </w:numPr>
        <w:spacing w:line="360" w:before="105" w:after="105" w:lineRule="auto"/>
      </w:pPr>
      <w:r>
        <w:rPr>
          <w:rFonts w:eastAsia="inter" w:cs="inter" w:ascii="inter" w:hAnsi="inter"/>
          <w:color w:val="000000"/>
          <w:sz w:val="21"/>
        </w:rPr>
        <w:t xml:space="preserve">Balance theoretical knowledge with practical skills</w:t>
      </w:r>
    </w:p>
    <w:p>
      <w:pPr>
        <w:numPr>
          <w:ilvl w:val="0"/>
          <w:numId w:val="48"/>
        </w:numPr>
        <w:spacing w:line="360" w:before="105" w:after="105" w:lineRule="auto"/>
      </w:pPr>
      <w:r>
        <w:rPr>
          <w:rFonts w:eastAsia="inter" w:cs="inter" w:ascii="inter" w:hAnsi="inter"/>
          <w:color w:val="000000"/>
          <w:sz w:val="21"/>
        </w:rPr>
        <w:t xml:space="preserve">Include self-reflection opportunities</w:t>
      </w:r>
    </w:p>
    <w:p>
      <w:pPr>
        <w:numPr>
          <w:ilvl w:val="0"/>
          <w:numId w:val="48"/>
        </w:numPr>
        <w:spacing w:line="360" w:before="105" w:after="105" w:lineRule="auto"/>
      </w:pPr>
      <w:r>
        <w:rPr>
          <w:rFonts w:eastAsia="inter" w:cs="inter" w:ascii="inter" w:hAnsi="inter"/>
          <w:color w:val="000000"/>
          <w:sz w:val="21"/>
        </w:rPr>
        <w:t xml:space="preserve">Provide clear progress indicators</w:t>
      </w:r>
    </w:p>
    <w:p>
      <w:pPr>
        <w:numPr>
          <w:ilvl w:val="0"/>
          <w:numId w:val="48"/>
        </w:numPr>
        <w:spacing w:line="360" w:before="105" w:after="105" w:lineRule="auto"/>
      </w:pPr>
      <w:r>
        <w:rPr>
          <w:rFonts w:eastAsia="inter" w:cs="inter" w:ascii="inter" w:hAnsi="inter"/>
          <w:color w:val="000000"/>
          <w:sz w:val="21"/>
        </w:rPr>
        <w:t xml:space="preserve">Offer multiple learning pathways for different learning styles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This guide ensures you can confidently create professional healthcare education courses that meet the highest standards while saving time and resources. Your expertise combined with this powerful tool will produce exceptional learning experiences for your healthcare professionals.</w:t>
      </w:r>
    </w:p>
    <w:p>
      <w:pPr>
        <w:spacing w:line="360" w:after="210" w:lineRule="auto"/>
      </w:pPr>
      <w:r>
        <w:rPr>
          <w:rFonts w:eastAsia="inter" w:cs="inter" w:ascii="inter" w:hAnsi="inter"/>
          <w:b/>
          <w:color w:val="000000"/>
        </w:rPr>
        <w:t xml:space="preserve">Last Updated:</w:t>
      </w:r>
      <w:r>
        <w:rPr>
          <w:rFonts w:eastAsia="inter" w:cs="inter" w:ascii="inter" w:hAnsi="inter"/>
          <w:color w:val="000000"/>
        </w:rPr>
        <w:t xml:space="preserve"> September 2025</w:t>
      </w:r>
      <w:r>
        <w:rPr>
          <w:rFonts w:eastAsia="inter" w:cs="inter" w:ascii="inter" w:hAnsi="inter"/>
          <w:color w:val="000000"/>
        </w:rPr>
        <w:br w:type="textWrapping"/>
      </w:r>
      <w:r>
        <w:rPr>
          <w:rFonts w:eastAsia="inter" w:cs="inter" w:ascii="inter" w:hAnsi="inter"/>
          <w:b/>
          <w:color w:val="000000"/>
        </w:rPr>
        <w:t xml:space="preserve">Version:</w:t>
      </w:r>
      <w:r>
        <w:rPr>
          <w:rFonts w:eastAsia="inter" w:cs="inter" w:ascii="inter" w:hAnsi="inter"/>
          <w:color w:val="000000"/>
        </w:rPr>
        <w:t xml:space="preserve"> 2.0</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1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2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decimal"/>
      <w:lvlText w:val="%1."/>
      <w:lvlJc w:val="left"/>
      <w:pPr>
        <w:tabs>
          <w:tab w:val="num" w:pos="900"/>
        </w:tabs>
        <w:ind w:left="540" w:hanging="360"/>
      </w:p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decimal"/>
      <w:lvlText w:val="%1."/>
      <w:lvlJc w:val="left"/>
      <w:pPr>
        <w:tabs>
          <w:tab w:val="num" w:pos="900"/>
        </w:tabs>
        <w:ind w:left="540" w:hanging="360"/>
      </w:p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decimal"/>
      <w:lvlText w:val="%1."/>
      <w:lvlJc w:val="left"/>
      <w:pPr>
        <w:tabs>
          <w:tab w:val="num" w:pos="900"/>
        </w:tabs>
        <w:ind w:left="540" w:hanging="360"/>
      </w:pPr>
    </w:lvl>
  </w:abstractNum>
  <w:abstractNum w:abstractNumId="40">
    <w:multiLevelType w:val="hybridMultilevel"/>
    <w:lvl w:ilvl="0">
      <w:start w:val="1"/>
      <w:numFmt w:val="decimal"/>
      <w:lvlText w:val="%1."/>
      <w:lvlJc w:val="left"/>
      <w:pPr>
        <w:tabs>
          <w:tab w:val="num" w:pos="900"/>
        </w:tabs>
        <w:ind w:left="540" w:hanging="360"/>
      </w:pPr>
    </w:lvl>
  </w:abstractNum>
  <w:abstractNum w:abstractNumId="41">
    <w:multiLevelType w:val="hybridMultilevel"/>
    <w:lvl w:ilvl="0">
      <w:start w:val="1"/>
      <w:numFmt w:val="decimal"/>
      <w:lvlText w:val="%1."/>
      <w:lvlJc w:val="left"/>
      <w:pPr>
        <w:tabs>
          <w:tab w:val="num" w:pos="900"/>
        </w:tabs>
        <w:ind w:left="540" w:hanging="360"/>
      </w:pPr>
    </w:lvl>
  </w:abstractNum>
  <w:abstractNum w:abstractNumId="42">
    <w:multiLevelType w:val="hybridMultilevel"/>
    <w:lvl w:ilvl="0">
      <w:start w:val="1"/>
      <w:numFmt w:val="decimal"/>
      <w:lvlText w:val="%1."/>
      <w:lvlJc w:val="left"/>
      <w:pPr>
        <w:tabs>
          <w:tab w:val="num" w:pos="900"/>
        </w:tabs>
        <w:ind w:left="540" w:hanging="360"/>
      </w:p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decimal"/>
      <w:lvlText w:val="%1."/>
      <w:lvlJc w:val="left"/>
      <w:pPr>
        <w:tabs>
          <w:tab w:val="num" w:pos="900"/>
        </w:tabs>
        <w:ind w:left="540" w:hanging="360"/>
      </w:pPr>
    </w:lvl>
  </w:abstractNum>
  <w:abstractNum w:abstractNumId="46">
    <w:multiLevelType w:val="hybridMultilevel"/>
    <w:lvl w:ilvl="0">
      <w:start w:val="1"/>
      <w:numFmt w:val="decimal"/>
      <w:lvlText w:val="%1."/>
      <w:lvlJc w:val="left"/>
      <w:pPr>
        <w:tabs>
          <w:tab w:val="num" w:pos="900"/>
        </w:tabs>
        <w:ind w:left="540" w:hanging="360"/>
      </w:p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2025-09-14T01:43:34.024Z</dcterms:created>
  <dcterms:modified xsi:type="dcterms:W3CDTF">2025-09-14T01:43:34.024Z</dcterms:modified>
</cp:coreProperties>
</file>