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ACTIVIDAD FINAL 9</w:t>
      </w:r>
    </w:p>
    <w:p>
      <w:pPr>
        <w:pBdr>
          <w:bottom w:val="single" w:color="000000" w:sz="12" w:space="6"/>
        </w:pBd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Pruebas unitarias, cobertura y calidad de código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sz w:val="22"/>
          <w:szCs w:val="22"/>
        </w:rPr>
        <w:t xml:space="preserve">12 de octubre de 2026</w:t>
      </w:r>
    </w:p>
    <w:p>
      <w:pPr>
        <w:pStyle w:val="Heading1"/>
      </w:pPr>
      <w:r>
        <w:t xml:space="preserve">1. Código fuente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Módulo calculadora.py con las cuatro operaciones básicas.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371600"/>
            <wp:effectExtent t="0" r="0" b="0" l="0"/>
            <wp:docPr id="1" name="01_calculadora.png" descr="calculadora.py" title="calculadora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1.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calculadora.py.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Función calcular_total de la Parte 4: versión original y versión mejorada.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03_calidad.png" descr="calidad/total_original.py y calidad/total_mejorado.py" title="calidad/total_original.py y calidad/total_mejorado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2.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calidad/total_original.py y calidad/total_mejorado.py.</w:t>
      </w:r>
    </w:p>
    <w:p>
      <w:r>
        <w:br w:type="page"/>
      </w:r>
    </w:p>
    <w:p>
      <w:pPr>
        <w:pStyle w:val="Heading1"/>
      </w:pPr>
      <w:r>
        <w:t xml:space="preserve">2. Pruebas unitarias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Archivo test_calculadora.py con una prueba por cada función.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02_test_calculadora.png" descr="test_calculadora.py" title="test_calculadora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3.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test_calculadora.py.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19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test_suma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5, 3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test_resta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10, 4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test_multiplicacion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multiplicacion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3, 5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test_division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20, 5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Evidencia de ejecución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Instalación de pytest con </w:t>
      </w:r>
      <w:r>
        <w:rPr>
          <w:rFonts w:ascii="Consolas" w:cs="Consolas" w:eastAsia="Consolas" w:hAnsi="Consolas"/>
          <w:sz w:val="20"/>
          <w:szCs w:val="20"/>
        </w:rPr>
        <w:t xml:space="preserve">pip install pytest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438400"/>
            <wp:effectExtent t="0" r="0" b="0" l="0"/>
            <wp:docPr id="1" name="04_instalar_pytest.png" descr="Instalación de pytest" title="Instalación de py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4.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Instalación de pytest.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Ejecución con </w:t>
      </w:r>
      <w:r>
        <w:rPr>
          <w:rFonts w:ascii="Consolas" w:cs="Consolas" w:eastAsia="Consolas" w:hAnsi="Consolas"/>
          <w:sz w:val="20"/>
          <w:szCs w:val="20"/>
        </w:rPr>
        <w:t xml:space="preserve">pytest</w:t>
      </w:r>
      <w:r>
        <w:rPr>
          <w:rFonts w:ascii="Arial" w:cs="Arial" w:eastAsia="Arial" w:hAnsi="Arial"/>
          <w:sz w:val="22"/>
          <w:szCs w:val="22"/>
        </w:rPr>
        <w:t xml:space="preserve">. Las 4 pruebas fueron aprobadas.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05_pytest.png" descr="4 pruebas aprobadas" title="4 pruebas aprob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5.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4 pruebas aprobadas.</w:t>
      </w:r>
    </w:p>
    <w:p>
      <w:r>
        <w:br w:type="page"/>
      </w:r>
    </w:p>
    <w:p>
      <w:pPr>
        <w:pStyle w:val="Heading1"/>
      </w:pPr>
      <w:r>
        <w:t xml:space="preserve">4. Reporte de cobertura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Instalación de pytest-cov con </w:t>
      </w:r>
      <w:r>
        <w:rPr>
          <w:rFonts w:ascii="Consolas" w:cs="Consolas" w:eastAsia="Consolas" w:hAnsi="Consolas"/>
          <w:sz w:val="20"/>
          <w:szCs w:val="20"/>
        </w:rPr>
        <w:t xml:space="preserve">pip install pytest-cov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762250"/>
            <wp:effectExtent t="0" r="0" b="0" l="0"/>
            <wp:docPr id="1" name="06_instalar_cov.png" descr="Instalación de pytest-cov" title="Instalación de pytest-c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6.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Instalación de pytest-cov.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Ejecución con </w:t>
      </w:r>
      <w:r>
        <w:rPr>
          <w:rFonts w:ascii="Consolas" w:cs="Consolas" w:eastAsia="Consolas" w:hAnsi="Consolas"/>
          <w:sz w:val="20"/>
          <w:szCs w:val="20"/>
        </w:rPr>
        <w:t xml:space="preserve">pytest --cov=calculadora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333625"/>
            <wp:effectExtent t="0" r="0" b="0" l="0"/>
            <wp:docPr id="1" name="07_cobertura.png" descr="Reporte de cobertura de calculadora.py" title="Reporte de cobertura de calculadora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7.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Reporte de cobertura de calculadora.py.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porcentaje de cobertura se obtuvo? </w:t>
      </w:r>
      <w:r>
        <w:rPr>
          <w:rFonts w:ascii="Arial" w:cs="Arial" w:eastAsia="Arial" w:hAnsi="Arial"/>
          <w:sz w:val="22"/>
          <w:szCs w:val="22"/>
        </w:rPr>
        <w:t xml:space="preserve">100 %. El módulo tiene 8 sentencias y las 8 se ejecutaron durante las pruebas.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¿Existen líneas sin probar? </w:t>
      </w:r>
      <w:r>
        <w:rPr>
          <w:rFonts w:ascii="Arial" w:cs="Arial" w:eastAsia="Arial" w:hAnsi="Arial"/>
          <w:sz w:val="22"/>
          <w:szCs w:val="22"/>
        </w:rPr>
        <w:t xml:space="preserve">No. La columna Miss marca 0.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¿Una cobertura del 100 % garantiza ausencia de errores? </w:t>
      </w:r>
      <w:r>
        <w:rPr>
          <w:rFonts w:ascii="Arial" w:cs="Arial" w:eastAsia="Arial" w:hAnsi="Arial"/>
          <w:sz w:val="22"/>
          <w:szCs w:val="22"/>
        </w:rPr>
        <w:t xml:space="preserve">No. La cobertura indica qué líneas se ejecutaron, no qué casos se probaron. Por ejemplo, division(5, 0) lanza ZeroDivisionError aunque la función tenga 100 % de cobertura, porque ninguna prueba usa un divisor igual a 0.</w:t>
      </w:r>
    </w:p>
    <w:p>
      <w:pPr>
        <w:pStyle w:val="Heading1"/>
        <w:pageBreakBefore/>
      </w:pPr>
      <w:r>
        <w:t xml:space="preserve">5. Captura de análisis de SonarQube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0" w:hRule="atLeast"/>
        </w:trPr>
        <w:tc>
          <w:tcPr>
            <w:tcW w:type="dxa" w:w="9360"/>
            <w:tcBorders>
              <w:top w:val="dashed" w:color="000000" w:sz="12"/>
              <w:left w:val="dashed" w:color="000000" w:sz="12"/>
              <w:bottom w:val="dashed" w:color="000000" w:sz="12"/>
              <w:right w:val="dashed" w:color="000000" w:sz="12"/>
            </w:tcBorders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Captura del análisis de SonarQube Cloud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Pegar aquí la captura de la pestaña Overview del proyecto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(Bugs, Vulnerabilidades, Code Smells y Cobertura)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8.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Hallazgos del análisis en SonarQube Cloud</w:t>
      </w:r>
    </w:p>
    <w:p>
      <w:pPr>
        <w:pStyle w:val="Heading1"/>
      </w:pPr>
      <w:r>
        <w:t xml:space="preserve">6. Conclusiones de calidad del código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Las cuatro pruebas unitarias pasaron y calculadora.py quedó con 100 % de cobertura. Cada función se ejecutó al menos una vez y regresó el valor esperado con los datos de prueba.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Aun así, la cobertura completa no quiere decir que el módulo no tenga errores. division falla si el divisor es 0 y las pruebas no lo detectan porque solo usan valores normales. Faltan pruebas con cero, negativos, decimales y tipos de dato incorrectos.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En calcular_total se encontraron tres problemas: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Nombres poco descriptivos: </w:t>
      </w:r>
      <w:r>
        <w:rPr>
          <w:rFonts w:ascii="Arial" w:cs="Arial" w:eastAsia="Arial" w:hAnsi="Arial"/>
          <w:sz w:val="22"/>
          <w:szCs w:val="22"/>
        </w:rPr>
        <w:t xml:space="preserve">p, c y x no dicen qué guardan.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Falta de documentación: </w:t>
      </w:r>
      <w:r>
        <w:rPr>
          <w:rFonts w:ascii="Arial" w:cs="Arial" w:eastAsia="Arial" w:hAnsi="Arial"/>
          <w:sz w:val="22"/>
          <w:szCs w:val="22"/>
        </w:rPr>
        <w:t xml:space="preserve">no tiene docstring ni tipos de dato.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smell: </w:t>
      </w:r>
      <w:r>
        <w:rPr>
          <w:rFonts w:ascii="Arial" w:cs="Arial" w:eastAsia="Arial" w:hAnsi="Arial"/>
          <w:sz w:val="22"/>
          <w:szCs w:val="22"/>
        </w:rPr>
        <w:t xml:space="preserve">la variable x se crea solo para regresarla en la línea siguiente.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En la versión mejorada se cambiaron los nombres a precio_unitario y cantidad, se agregó docstring y tipos, se regresa el resultado directamente y se valida que los valores no sean negativos. La función da el mismo resultado, pero es más fácil de leer y de mantener.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Las pruebas unitarias revisan que el código haga lo que debe y SonarQube revisa cómo está escrito. Usar las dos cosas ayuda a encontrar errores y malas prácticas antes de entregar el código.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7"/>
        <w:szCs w:val="17"/>
      </w:rPr>
      <w:t xml:space="preserve">Actividad final 9. Pruebas unitarias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540" w:hanging="300"/>
      </w:pPr>
      <w:rPr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12" w:space="4"/>
      </w:pBdr>
      <w:spacing w:after="20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5acd860ab1bb7ce0b1b36ff9b3a890e85aeae1.png"/><Relationship Id="rId10" Type="http://schemas.openxmlformats.org/officeDocument/2006/relationships/image" Target="media/d7bc2e7dcacdffb90efd19ad195ed706362646e4.png"/><Relationship Id="rId11" Type="http://schemas.openxmlformats.org/officeDocument/2006/relationships/image" Target="media/80a73c95e6359fec446a195f90b0b71bc466e45f.png"/><Relationship Id="rId12" Type="http://schemas.openxmlformats.org/officeDocument/2006/relationships/image" Target="media/4e8e9f6c10ef44488ff35f90055c7d46ffe9097b.png"/><Relationship Id="rId13" Type="http://schemas.openxmlformats.org/officeDocument/2006/relationships/image" Target="media/38b83c766d253d7c9ae74a06e0e9d2b1e86d260a.png"/><Relationship Id="rId14" Type="http://schemas.openxmlformats.org/officeDocument/2006/relationships/image" Target="media/70df0d895b291d3341526dd086ec3ffef889910c.png"/><Relationship Id="rId15" Type="http://schemas.openxmlformats.org/officeDocument/2006/relationships/image" Target="media/65d1a728b2675af4aa4a4c5e726380048c26e1d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final 9. Pruebas unitarias</dc:title>
  <dc:creator>Equipo</dc:creator>
  <cp:lastModifiedBy>Un-named</cp:lastModifiedBy>
  <cp:revision>1</cp:revision>
  <dcterms:created xsi:type="dcterms:W3CDTF">2026-10-12T23:12:23.205Z</dcterms:created>
  <dcterms:modified xsi:type="dcterms:W3CDTF">2026-10-12T23:12:23.205Z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