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kern w:val="2"/>
          <w:sz w:val="22"/>
          <w:szCs w:val="22"/>
          <w:lang w:val="es-ES" w:eastAsia="en-US"/>
          <w14:ligatures w14:val="standardContextual"/>
        </w:rPr>
        <w:id w:val="114138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2F623A43" w14:textId="4EEEB969" w:rsidR="005B126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9060" w:history="1">
            <w:r w:rsidR="005B1261" w:rsidRPr="00147661">
              <w:rPr>
                <w:rStyle w:val="Hipervnculo"/>
                <w:noProof/>
              </w:rPr>
              <w:t>Introducción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661E864" w14:textId="733DE5A1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1" w:history="1">
            <w:r w:rsidR="005B1261" w:rsidRPr="00147661">
              <w:rPr>
                <w:rStyle w:val="Hipervnculo"/>
                <w:noProof/>
              </w:rPr>
              <w:t>Objetivos del sistema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51D2C2E" w14:textId="7F7BAE2B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2" w:history="1">
            <w:r w:rsidR="005B1261" w:rsidRPr="00147661">
              <w:rPr>
                <w:rStyle w:val="Hipervnculo"/>
                <w:noProof/>
              </w:rPr>
              <w:t>Alcance del documento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B34B11C" w14:textId="0F79E57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3" w:history="1">
            <w:r w:rsidR="005B1261" w:rsidRPr="00147661">
              <w:rPr>
                <w:rStyle w:val="Hipervnculo"/>
                <w:noProof/>
              </w:rPr>
              <w:t>Audiencia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F7B5531" w14:textId="07C04CF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4" w:history="1">
            <w:r w:rsidR="005B1261" w:rsidRPr="00147661">
              <w:rPr>
                <w:rStyle w:val="Hipervnculo"/>
                <w:noProof/>
              </w:rPr>
              <w:t>Arquitectura de microservicio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80005C" w14:textId="48537288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5" w:history="1">
            <w:r w:rsidR="005B1261" w:rsidRPr="00147661">
              <w:rPr>
                <w:rStyle w:val="Hipervnculo"/>
                <w:noProof/>
              </w:rPr>
              <w:t>Gestión de clientes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9A8ECF" w14:textId="5A1D16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6" w:history="1">
            <w:r w:rsidR="005B1261" w:rsidRPr="00147661">
              <w:rPr>
                <w:rStyle w:val="Hipervnculo"/>
                <w:noProof/>
              </w:rPr>
              <w:t>Gestión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A655651" w14:textId="5ECDDB4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7" w:history="1">
            <w:r w:rsidR="005B1261" w:rsidRPr="00147661">
              <w:rPr>
                <w:rStyle w:val="Hipervnculo"/>
                <w:noProof/>
              </w:rPr>
              <w:t>Gestión Cuentas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CAD4753" w14:textId="16B4BF6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8" w:history="1">
            <w:r w:rsidR="005B1261" w:rsidRPr="00147661">
              <w:rPr>
                <w:rStyle w:val="Hipervnculo"/>
                <w:noProof/>
              </w:rPr>
              <w:t>Gestión Tipo de cambio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E963C8E" w14:textId="3FD47B5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9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49DE1BD" w14:textId="1A3D56E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0" w:history="1">
            <w:r w:rsidR="005B1261" w:rsidRPr="00147661">
              <w:rPr>
                <w:rStyle w:val="Hipervnculo"/>
                <w:noProof/>
              </w:rPr>
              <w:t>Manejo de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7E9D472" w14:textId="3BA09986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1" w:history="1">
            <w:r w:rsidR="005B1261" w:rsidRPr="00147661">
              <w:rPr>
                <w:rStyle w:val="Hipervnculo"/>
                <w:noProof/>
              </w:rPr>
              <w:t>Escalado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087E984" w14:textId="63AEC905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2" w:history="1">
            <w:r w:rsidR="005B1261" w:rsidRPr="00147661">
              <w:rPr>
                <w:rStyle w:val="Hipervnculo"/>
                <w:noProof/>
              </w:rPr>
              <w:t>Manejo de errores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16271A" w14:textId="3BA68B1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3" w:history="1">
            <w:r w:rsidR="005B1261" w:rsidRPr="00147661">
              <w:rPr>
                <w:rStyle w:val="Hipervnculo"/>
                <w:noProof/>
              </w:rPr>
              <w:t>Integración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E6C220" w14:textId="648B9D0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4" w:history="1">
            <w:r w:rsidR="005B1261" w:rsidRPr="00147661">
              <w:rPr>
                <w:rStyle w:val="Hipervnculo"/>
                <w:noProof/>
              </w:rPr>
              <w:t>Cumplimiento de normativa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CB20983" w14:textId="2979B5C1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5" w:history="1">
            <w:r w:rsidR="005B1261" w:rsidRPr="00147661">
              <w:rPr>
                <w:rStyle w:val="Hipervnculo"/>
                <w:noProof/>
              </w:rPr>
              <w:t>Contexto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523AFCD" w14:textId="20B5685F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6" w:history="1">
            <w:r w:rsidR="005B1261" w:rsidRPr="00147661">
              <w:rPr>
                <w:rStyle w:val="Hipervnculo"/>
                <w:noProof/>
              </w:rPr>
              <w:t>Fundamentos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51C0156" w14:textId="277E38A7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7" w:history="1">
            <w:r w:rsidR="005B1261" w:rsidRPr="00147661">
              <w:rPr>
                <w:rStyle w:val="Hipervnculo"/>
                <w:noProof/>
              </w:rPr>
              <w:t>Drivers de arquitectura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C21D5" w14:textId="0EE5784D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8" w:history="1">
            <w:r w:rsidR="005B1261" w:rsidRPr="00147661">
              <w:rPr>
                <w:rStyle w:val="Hipervnculo"/>
                <w:noProof/>
              </w:rPr>
              <w:t>Objetivos de la arquitectura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55AEBF5" w14:textId="3052E7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9" w:history="1">
            <w:r w:rsidR="005B1261" w:rsidRPr="00147661">
              <w:rPr>
                <w:rStyle w:val="Hipervnculo"/>
                <w:noProof/>
              </w:rPr>
              <w:t>Lograr la implementación de la integración de los cajeros automáticos para los clientes y usuarios del banco de la fortuna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C1AC7FB" w14:textId="7F90896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0" w:history="1">
            <w:r w:rsidR="005B1261" w:rsidRPr="00147661">
              <w:rPr>
                <w:rStyle w:val="Hipervnculo"/>
                <w:noProof/>
              </w:rPr>
              <w:t>Requerimientos funcionales significativos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A76C7F2" w14:textId="29C59BAE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1" w:history="1">
            <w:r w:rsidR="005B1261" w:rsidRPr="00147661">
              <w:rPr>
                <w:rStyle w:val="Hipervnculo"/>
                <w:noProof/>
              </w:rPr>
              <w:t>4.3 Restricciones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E147A3" w14:textId="1369B6BC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2" w:history="1">
            <w:r w:rsidR="005B1261" w:rsidRPr="00147661">
              <w:rPr>
                <w:rStyle w:val="Hipervnculo"/>
                <w:noProof/>
              </w:rPr>
              <w:t>Atributos de calidad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285FEF3" w14:textId="1EEE35EC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3" w:history="1">
            <w:r w:rsidR="005B1261" w:rsidRPr="00147661">
              <w:rPr>
                <w:rStyle w:val="Hipervnculo"/>
                <w:noProof/>
              </w:rPr>
              <w:t>Disponibilidad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9275BD" w14:textId="4FFA4AA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4" w:history="1">
            <w:r w:rsidR="005B1261" w:rsidRPr="00147661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2BB95BF" w14:textId="37D7043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5" w:history="1">
            <w:r w:rsidR="005B1261" w:rsidRPr="00147661">
              <w:rPr>
                <w:rStyle w:val="Hipervnculo"/>
                <w:noProof/>
              </w:rPr>
              <w:t>Rendimiento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6CA22C" w14:textId="4A4A3B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6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F962709" w14:textId="2DD2D7A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7" w:history="1">
            <w:r w:rsidR="005B1261" w:rsidRPr="00147661">
              <w:rPr>
                <w:rStyle w:val="Hipervnculo"/>
                <w:noProof/>
              </w:rPr>
              <w:t>Escalabilidad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44ED2" w14:textId="512A0CE5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8" w:history="1">
            <w:r w:rsidR="005B1261" w:rsidRPr="00147661">
              <w:rPr>
                <w:rStyle w:val="Hipervnculo"/>
                <w:rFonts w:eastAsia="Times New Roman"/>
                <w:noProof/>
              </w:rPr>
              <w:t>Partes interesadas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930CFB0" w14:textId="35D95F6A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9" w:history="1">
            <w:r w:rsidR="005B1261" w:rsidRPr="00147661">
              <w:rPr>
                <w:rStyle w:val="Hipervnculo"/>
                <w:noProof/>
              </w:rPr>
              <w:t>Planteo de escenarios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09C8774" w14:textId="59BA481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0" w:history="1">
            <w:r w:rsidR="005B1261" w:rsidRPr="00147661">
              <w:rPr>
                <w:rStyle w:val="Hipervnculo"/>
                <w:noProof/>
              </w:rPr>
              <w:t>El cliente realiza débitos en dólares americanos.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00531EC" w14:textId="1FDD62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1" w:history="1">
            <w:r w:rsidR="005B1261" w:rsidRPr="00147661">
              <w:rPr>
                <w:rStyle w:val="Hipervnculo"/>
                <w:noProof/>
              </w:rPr>
              <w:t>El cliente requiere transferir dólares a otra cuenta.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592132" w14:textId="4A9B78A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2" w:history="1">
            <w:r w:rsidR="005B1261" w:rsidRPr="00147661">
              <w:rPr>
                <w:rStyle w:val="Hipervnculo"/>
                <w:noProof/>
              </w:rPr>
              <w:t>El cliente solicita extracto de movimientos de transacciones en ATM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05B5BAB" w14:textId="7B671DE9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3" w:history="1">
            <w:r w:rsidR="005B1261" w:rsidRPr="00147661">
              <w:rPr>
                <w:rStyle w:val="Hipervnculo"/>
                <w:noProof/>
              </w:rPr>
              <w:t>Vistas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BD8AD86" w14:textId="40C4112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4" w:history="1">
            <w:r w:rsidR="005B1261" w:rsidRPr="00147661">
              <w:rPr>
                <w:rStyle w:val="Hipervnculo"/>
                <w:noProof/>
              </w:rPr>
              <w:t>Vista Lógica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85D801" w14:textId="112F843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5" w:history="1">
            <w:r w:rsidR="005B1261" w:rsidRPr="00147661">
              <w:rPr>
                <w:rStyle w:val="Hipervnculo"/>
                <w:noProof/>
              </w:rPr>
              <w:t>Vista de desarrollo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3BC6E9D" w14:textId="04497F4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6" w:history="1"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EC451F" w14:textId="5E1E3DF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7" w:history="1">
            <w:r w:rsidR="005B1261" w:rsidRPr="00147661">
              <w:rPr>
                <w:rStyle w:val="Hipervnculo"/>
                <w:noProof/>
              </w:rPr>
              <w:t>Vista física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245FB3" w14:textId="33A35112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8" w:history="1">
            <w:r w:rsidR="005B1261" w:rsidRPr="00147661">
              <w:rPr>
                <w:rStyle w:val="Hipervnculo"/>
                <w:noProof/>
              </w:rPr>
              <w:t>Vista de casos de uso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11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EA3A751" w14:textId="23781AAA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9060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$us</w:t>
      </w:r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9061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9062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36BFCAC4" w:rsidR="007E6C06" w:rsidRDefault="007E6C06" w:rsidP="007E6C06">
      <w:pPr>
        <w:pStyle w:val="Ttulo3"/>
      </w:pPr>
      <w:bookmarkStart w:id="6" w:name="_Toc157089063"/>
      <w:bookmarkStart w:id="7" w:name="_Toc156989510"/>
      <w:r>
        <w:t>Audiencia</w:t>
      </w:r>
      <w:bookmarkEnd w:id="6"/>
      <w:r>
        <w:t xml:space="preserve"> </w:t>
      </w:r>
      <w:bookmarkEnd w:id="7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0BA3A0CD" w14:textId="66558FE1" w:rsidR="007E6C06" w:rsidRDefault="007E6C06" w:rsidP="007E6C06">
      <w:pPr>
        <w:pStyle w:val="Ttulo3"/>
      </w:pPr>
      <w:bookmarkStart w:id="8" w:name="_Toc156989512"/>
      <w:bookmarkStart w:id="9" w:name="_Toc157089064"/>
      <w:r>
        <w:t>Arquitectura de microservicio</w:t>
      </w:r>
      <w:bookmarkEnd w:id="8"/>
      <w:bookmarkEnd w:id="9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0" w:name="_Toc157089065"/>
      <w:bookmarkStart w:id="11" w:name="_Toc156989514"/>
      <w:bookmarkStart w:id="12" w:name="_Toc156989513"/>
      <w:r>
        <w:lastRenderedPageBreak/>
        <w:t>Gestión de clientes</w:t>
      </w:r>
      <w:bookmarkEnd w:id="10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3" w:name="_Toc157089066"/>
      <w:r>
        <w:t xml:space="preserve">Gestión </w:t>
      </w:r>
      <w:r w:rsidR="00F31A3C">
        <w:t>T</w:t>
      </w:r>
      <w:r>
        <w:t>ransacciones</w:t>
      </w:r>
      <w:bookmarkEnd w:id="11"/>
      <w:bookmarkEnd w:id="13"/>
    </w:p>
    <w:p w14:paraId="1BFA1BC4" w14:textId="11F48EF2" w:rsidR="00202F16" w:rsidRDefault="00202F16" w:rsidP="00202F16">
      <w:bookmarkStart w:id="14" w:name="_Hlk157030334"/>
      <w:r>
        <w:t>Microservicios de transacciones que permitan créditos y débitos en moneda local o extranjera.</w:t>
      </w:r>
      <w:bookmarkEnd w:id="14"/>
    </w:p>
    <w:p w14:paraId="7F0815C6" w14:textId="28BCE3C1" w:rsidR="007E6C06" w:rsidRDefault="007E6C06" w:rsidP="00AC75D7">
      <w:pPr>
        <w:pStyle w:val="Ttulo3"/>
      </w:pPr>
      <w:bookmarkStart w:id="15" w:name="_Toc157089067"/>
      <w:r>
        <w:t xml:space="preserve">Gestión </w:t>
      </w:r>
      <w:r w:rsidR="00F31A3C">
        <w:t>C</w:t>
      </w:r>
      <w:r>
        <w:t>uentas</w:t>
      </w:r>
      <w:bookmarkEnd w:id="12"/>
      <w:bookmarkEnd w:id="15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6" w:name="_Toc156989515"/>
      <w:bookmarkStart w:id="17" w:name="_Toc157089068"/>
      <w:r>
        <w:t xml:space="preserve">Gestión </w:t>
      </w:r>
      <w:r w:rsidR="00F31A3C">
        <w:t>Tipo</w:t>
      </w:r>
      <w:r>
        <w:t xml:space="preserve"> de cambio</w:t>
      </w:r>
      <w:bookmarkEnd w:id="16"/>
      <w:bookmarkEnd w:id="17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18" w:name="_Toc156989520"/>
      <w:bookmarkStart w:id="19" w:name="_Toc157089069"/>
      <w:r>
        <w:t>Seguridad</w:t>
      </w:r>
      <w:bookmarkEnd w:id="18"/>
      <w:bookmarkEnd w:id="19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0" w:name="_Toc156989521"/>
      <w:bookmarkStart w:id="21" w:name="_Toc157089070"/>
      <w:r>
        <w:t xml:space="preserve">Manejo </w:t>
      </w:r>
      <w:r w:rsidR="007E6C06">
        <w:t>de transacciones</w:t>
      </w:r>
      <w:bookmarkEnd w:id="20"/>
      <w:bookmarkEnd w:id="21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r w:rsidRPr="00F31A3C">
        <w:t xml:space="preserve">Axon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2" w:name="_Toc156989522"/>
      <w:bookmarkStart w:id="23" w:name="_Toc157089071"/>
      <w:r>
        <w:t>Escalado</w:t>
      </w:r>
      <w:bookmarkEnd w:id="22"/>
      <w:bookmarkEnd w:id="23"/>
    </w:p>
    <w:p w14:paraId="0E6126F5" w14:textId="45C8575D" w:rsidR="00F31A3C" w:rsidRDefault="00F31A3C" w:rsidP="007E6C06">
      <w:r>
        <w:t xml:space="preserve">La utilización de servicios de Cloud computing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4" w:name="_Toc156989523"/>
      <w:bookmarkStart w:id="25" w:name="_Toc157089072"/>
      <w:r>
        <w:t>Manejo de errores</w:t>
      </w:r>
      <w:bookmarkEnd w:id="24"/>
      <w:bookmarkEnd w:id="25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6" w:name="_Toc156989524"/>
      <w:bookmarkStart w:id="27" w:name="_Toc157089073"/>
      <w:r>
        <w:t>Integración</w:t>
      </w:r>
      <w:bookmarkEnd w:id="26"/>
      <w:bookmarkEnd w:id="27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28" w:name="_Toc156989526"/>
      <w:bookmarkStart w:id="29" w:name="_Toc157089074"/>
      <w:r w:rsidRPr="00AC75D7">
        <w:rPr>
          <w:rStyle w:val="Ttulo3Car"/>
        </w:rPr>
        <w:t xml:space="preserve">Cumplimiento </w:t>
      </w:r>
      <w:bookmarkEnd w:id="28"/>
      <w:r w:rsidR="00B67526">
        <w:rPr>
          <w:rStyle w:val="Ttulo3Car"/>
        </w:rPr>
        <w:t>de normativa</w:t>
      </w:r>
      <w:bookmarkEnd w:id="29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70BE704B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431F1" w14:textId="0D0AC1EE" w:rsidR="00D945C2" w:rsidRDefault="00D945C2" w:rsidP="00D945C2">
      <w:pPr>
        <w:pStyle w:val="Ttulo2"/>
      </w:pPr>
      <w:bookmarkStart w:id="30" w:name="_Toc157089075"/>
      <w:r>
        <w:lastRenderedPageBreak/>
        <w:t>Contexto</w:t>
      </w:r>
      <w:bookmarkEnd w:id="30"/>
    </w:p>
    <w:p w14:paraId="519CC6DD" w14:textId="70C99CBC" w:rsidR="00D945C2" w:rsidRDefault="00D945C2" w:rsidP="00D945C2">
      <w:pPr>
        <w:pStyle w:val="Ttulo2"/>
      </w:pPr>
      <w:bookmarkStart w:id="31" w:name="_Toc157089076"/>
      <w:r>
        <w:t>Fundamentos de la solución</w:t>
      </w:r>
      <w:bookmarkEnd w:id="31"/>
    </w:p>
    <w:p w14:paraId="0685DDBC" w14:textId="77777777" w:rsidR="00D945C2" w:rsidRDefault="00D945C2" w:rsidP="00D945C2">
      <w:r>
        <w:t>La solución por implementar debe contemplar lo siguiente:</w:t>
      </w:r>
    </w:p>
    <w:p w14:paraId="589839C8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La reutilización de las APIs existentes</w:t>
      </w:r>
    </w:p>
    <w:p w14:paraId="62ED883E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Contar con mecanismos diarios de conciliación</w:t>
      </w:r>
    </w:p>
    <w:p w14:paraId="4D90A384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Ofrecer dashboards de estado de los cajeros automáticos</w:t>
      </w:r>
    </w:p>
    <w:p w14:paraId="40DDD57F" w14:textId="77777777" w:rsidR="00D945C2" w:rsidRDefault="00D945C2" w:rsidP="00D945C2">
      <w:r>
        <w:t>Patrones de la arquitectura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2214"/>
        <w:gridCol w:w="5015"/>
      </w:tblGrid>
      <w:tr w:rsidR="00D945C2" w:rsidRPr="004831E0" w14:paraId="3AE6F531" w14:textId="77777777" w:rsidTr="00631B62">
        <w:tc>
          <w:tcPr>
            <w:tcW w:w="1271" w:type="dxa"/>
          </w:tcPr>
          <w:p w14:paraId="19543B1C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68" w:type="dxa"/>
          </w:tcPr>
          <w:p w14:paraId="4F6C7012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289" w:type="dxa"/>
          </w:tcPr>
          <w:p w14:paraId="0E1446A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C16E4FD" w14:textId="77777777" w:rsidTr="00631B62">
        <w:tc>
          <w:tcPr>
            <w:tcW w:w="1271" w:type="dxa"/>
          </w:tcPr>
          <w:p w14:paraId="49593D0E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D-001</w:t>
            </w:r>
          </w:p>
        </w:tc>
        <w:tc>
          <w:tcPr>
            <w:tcW w:w="2268" w:type="dxa"/>
          </w:tcPr>
          <w:p w14:paraId="7F881D4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nuclear</w:t>
            </w:r>
          </w:p>
        </w:tc>
        <w:tc>
          <w:tcPr>
            <w:tcW w:w="5289" w:type="dxa"/>
          </w:tcPr>
          <w:p w14:paraId="23D7E27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La solución estará basada en arquitectura orientada a eventos</w:t>
            </w:r>
          </w:p>
        </w:tc>
      </w:tr>
      <w:tr w:rsidR="00D945C2" w:rsidRPr="004831E0" w14:paraId="3C64D52C" w14:textId="77777777" w:rsidTr="00631B62">
        <w:tc>
          <w:tcPr>
            <w:tcW w:w="1271" w:type="dxa"/>
          </w:tcPr>
          <w:p w14:paraId="055B92E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D-002</w:t>
            </w:r>
          </w:p>
        </w:tc>
        <w:tc>
          <w:tcPr>
            <w:tcW w:w="2268" w:type="dxa"/>
          </w:tcPr>
          <w:p w14:paraId="251E9AD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microservicios</w:t>
            </w:r>
          </w:p>
        </w:tc>
        <w:tc>
          <w:tcPr>
            <w:tcW w:w="5289" w:type="dxa"/>
          </w:tcPr>
          <w:p w14:paraId="22268F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Se continuará usando la arquitectura actual del Banco con microservicios  </w:t>
            </w:r>
          </w:p>
        </w:tc>
      </w:tr>
      <w:tr w:rsidR="00D945C2" w:rsidRPr="004831E0" w14:paraId="1F4D0F29" w14:textId="77777777" w:rsidTr="00631B62">
        <w:tc>
          <w:tcPr>
            <w:tcW w:w="1271" w:type="dxa"/>
          </w:tcPr>
          <w:p w14:paraId="0352C37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D-003</w:t>
            </w:r>
          </w:p>
        </w:tc>
        <w:tc>
          <w:tcPr>
            <w:tcW w:w="2268" w:type="dxa"/>
          </w:tcPr>
          <w:p w14:paraId="192174D7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capas</w:t>
            </w:r>
          </w:p>
        </w:tc>
        <w:tc>
          <w:tcPr>
            <w:tcW w:w="5289" w:type="dxa"/>
          </w:tcPr>
          <w:p w14:paraId="338C0FF6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los arquetipos definidos en el Banco para garantizar el manejo de capas</w:t>
            </w:r>
          </w:p>
        </w:tc>
      </w:tr>
      <w:tr w:rsidR="00D945C2" w:rsidRPr="004831E0" w14:paraId="3A9F62C3" w14:textId="77777777" w:rsidTr="00631B62">
        <w:tc>
          <w:tcPr>
            <w:tcW w:w="1271" w:type="dxa"/>
          </w:tcPr>
          <w:p w14:paraId="6A4B539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D-004</w:t>
            </w:r>
          </w:p>
        </w:tc>
        <w:tc>
          <w:tcPr>
            <w:tcW w:w="2268" w:type="dxa"/>
          </w:tcPr>
          <w:p w14:paraId="66D37EF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API Gateway</w:t>
            </w:r>
          </w:p>
        </w:tc>
        <w:tc>
          <w:tcPr>
            <w:tcW w:w="5289" w:type="dxa"/>
          </w:tcPr>
          <w:p w14:paraId="5ABA5D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reutilizará el API Gateway que se tiene</w:t>
            </w:r>
          </w:p>
        </w:tc>
      </w:tr>
      <w:tr w:rsidR="00D945C2" w:rsidRPr="004831E0" w14:paraId="759BFABD" w14:textId="77777777" w:rsidTr="00631B62">
        <w:tc>
          <w:tcPr>
            <w:tcW w:w="1271" w:type="dxa"/>
          </w:tcPr>
          <w:p w14:paraId="0F9C9AD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D-005</w:t>
            </w:r>
          </w:p>
        </w:tc>
        <w:tc>
          <w:tcPr>
            <w:tcW w:w="2268" w:type="dxa"/>
          </w:tcPr>
          <w:p w14:paraId="05ED3FAB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Data base per service</w:t>
            </w:r>
          </w:p>
        </w:tc>
        <w:tc>
          <w:tcPr>
            <w:tcW w:w="5289" w:type="dxa"/>
          </w:tcPr>
          <w:p w14:paraId="79B02583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Cada microservicio tendrá su propia base de datos</w:t>
            </w:r>
          </w:p>
        </w:tc>
      </w:tr>
      <w:tr w:rsidR="00D945C2" w:rsidRPr="004831E0" w14:paraId="5C633025" w14:textId="77777777" w:rsidTr="00631B62">
        <w:tc>
          <w:tcPr>
            <w:tcW w:w="1271" w:type="dxa"/>
          </w:tcPr>
          <w:p w14:paraId="7BEF111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D-006</w:t>
            </w:r>
          </w:p>
        </w:tc>
        <w:tc>
          <w:tcPr>
            <w:tcW w:w="2268" w:type="dxa"/>
          </w:tcPr>
          <w:p w14:paraId="1D6F262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Observability by health check</w:t>
            </w:r>
          </w:p>
        </w:tc>
        <w:tc>
          <w:tcPr>
            <w:tcW w:w="5289" w:type="dxa"/>
          </w:tcPr>
          <w:p w14:paraId="4C18543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Todos los microservicios deben poderse monitorear para tener el estado actual, poder detectar fallas y lograr la recuperación en caso necesario</w:t>
            </w:r>
          </w:p>
        </w:tc>
      </w:tr>
      <w:tr w:rsidR="00D945C2" w:rsidRPr="004831E0" w14:paraId="7FBF15E5" w14:textId="77777777" w:rsidTr="00631B62">
        <w:tc>
          <w:tcPr>
            <w:tcW w:w="1271" w:type="dxa"/>
          </w:tcPr>
          <w:p w14:paraId="643AF2C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D-007</w:t>
            </w:r>
          </w:p>
        </w:tc>
        <w:tc>
          <w:tcPr>
            <w:tcW w:w="2268" w:type="dxa"/>
          </w:tcPr>
          <w:p w14:paraId="448189E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Infraestructura base</w:t>
            </w:r>
          </w:p>
        </w:tc>
        <w:tc>
          <w:tcPr>
            <w:tcW w:w="5289" w:type="dxa"/>
          </w:tcPr>
          <w:p w14:paraId="3893235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toda la tecnología AWS que tiene el Banco</w:t>
            </w:r>
          </w:p>
        </w:tc>
      </w:tr>
    </w:tbl>
    <w:p w14:paraId="20D80A1C" w14:textId="77777777" w:rsidR="00D945C2" w:rsidRDefault="00D945C2" w:rsidP="00D945C2">
      <w:pPr>
        <w:pStyle w:val="Ttulo2"/>
      </w:pPr>
    </w:p>
    <w:p w14:paraId="60B7DDDD" w14:textId="0E990EC3" w:rsidR="00D945C2" w:rsidRPr="004D3777" w:rsidRDefault="00D945C2" w:rsidP="00D945C2">
      <w:pPr>
        <w:pStyle w:val="Ttulo2"/>
      </w:pPr>
      <w:bookmarkStart w:id="32" w:name="_Toc157089077"/>
      <w:r>
        <w:t>Drivers de arquitectura</w:t>
      </w:r>
      <w:bookmarkEnd w:id="32"/>
      <w:r w:rsidRPr="004D3777">
        <w:t xml:space="preserve"> </w:t>
      </w:r>
    </w:p>
    <w:p w14:paraId="08C741E1" w14:textId="15DC0CB8" w:rsidR="00D945C2" w:rsidRDefault="00D945C2" w:rsidP="00D945C2">
      <w:pPr>
        <w:pStyle w:val="Ttulo3"/>
      </w:pPr>
      <w:bookmarkStart w:id="33" w:name="_Toc157089078"/>
      <w:r>
        <w:t>Objetivos de la arquitectura de la solución</w:t>
      </w:r>
      <w:bookmarkEnd w:id="33"/>
    </w:p>
    <w:p w14:paraId="5F36F901" w14:textId="77777777" w:rsidR="00D945C2" w:rsidRDefault="00D945C2" w:rsidP="00D945C2"/>
    <w:p w14:paraId="5AFB71E7" w14:textId="77777777" w:rsidR="00D945C2" w:rsidRPr="00F17D90" w:rsidRDefault="00D945C2" w:rsidP="00F17D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57089079"/>
      <w:r w:rsidRPr="00F17D90">
        <w:rPr>
          <w:rFonts w:asciiTheme="minorHAnsi" w:eastAsiaTheme="minorHAnsi" w:hAnsiTheme="minorHAnsi" w:cstheme="minorBidi"/>
          <w:color w:val="auto"/>
          <w:sz w:val="22"/>
          <w:szCs w:val="22"/>
        </w:rPr>
        <w:t>Lograr la implementación de la integración de los cajeros automáticos para los clientes y usuarios del banco de la fortuna</w:t>
      </w:r>
      <w:bookmarkEnd w:id="34"/>
    </w:p>
    <w:p w14:paraId="6C7CC383" w14:textId="4894772F" w:rsidR="00D945C2" w:rsidRDefault="00D945C2" w:rsidP="00D945C2">
      <w:pPr>
        <w:pStyle w:val="Ttulo3"/>
      </w:pPr>
      <w:bookmarkStart w:id="35" w:name="_Toc157089080"/>
      <w:r>
        <w:t>Requerimientos funcionales significativos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201"/>
        <w:gridCol w:w="5030"/>
      </w:tblGrid>
      <w:tr w:rsidR="00D945C2" w:rsidRPr="004831E0" w14:paraId="7BA16D9E" w14:textId="77777777" w:rsidTr="00F17D90">
        <w:tc>
          <w:tcPr>
            <w:tcW w:w="1263" w:type="dxa"/>
          </w:tcPr>
          <w:p w14:paraId="09655CC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01" w:type="dxa"/>
          </w:tcPr>
          <w:p w14:paraId="10A4C5DD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0" w:type="dxa"/>
          </w:tcPr>
          <w:p w14:paraId="1C47700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B6750A0" w14:textId="77777777" w:rsidTr="00F17D90">
        <w:tc>
          <w:tcPr>
            <w:tcW w:w="1263" w:type="dxa"/>
          </w:tcPr>
          <w:p w14:paraId="3093E2CC" w14:textId="4E20B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4706CA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saldo</w:t>
            </w:r>
          </w:p>
        </w:tc>
        <w:tc>
          <w:tcPr>
            <w:tcW w:w="5030" w:type="dxa"/>
          </w:tcPr>
          <w:p w14:paraId="5803F8A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deben poder consultar su saldo en cualquier momento</w:t>
            </w:r>
          </w:p>
        </w:tc>
      </w:tr>
      <w:tr w:rsidR="00D945C2" w:rsidRPr="004831E0" w14:paraId="717ED8C4" w14:textId="77777777" w:rsidTr="00F17D90">
        <w:tc>
          <w:tcPr>
            <w:tcW w:w="1263" w:type="dxa"/>
          </w:tcPr>
          <w:p w14:paraId="358CCCD0" w14:textId="0A336F23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759A145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Depósito de efectivo</w:t>
            </w:r>
          </w:p>
        </w:tc>
        <w:tc>
          <w:tcPr>
            <w:tcW w:w="5030" w:type="dxa"/>
          </w:tcPr>
          <w:p w14:paraId="330C149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deberán poder depositar efectivo desde el cajero automático</w:t>
            </w:r>
          </w:p>
        </w:tc>
      </w:tr>
      <w:tr w:rsidR="00D945C2" w:rsidRPr="004831E0" w14:paraId="05F93437" w14:textId="77777777" w:rsidTr="00F17D90">
        <w:tc>
          <w:tcPr>
            <w:tcW w:w="1263" w:type="dxa"/>
          </w:tcPr>
          <w:p w14:paraId="2A4ED755" w14:textId="69277FF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2DA7A2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Transferencias</w:t>
            </w:r>
          </w:p>
        </w:tc>
        <w:tc>
          <w:tcPr>
            <w:tcW w:w="5030" w:type="dxa"/>
          </w:tcPr>
          <w:p w14:paraId="131ACB6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transferir montos de sus cuentas hacia otras sin importar la moneda y considerando el tipo de cambio normal o preferencial</w:t>
            </w:r>
          </w:p>
        </w:tc>
      </w:tr>
      <w:tr w:rsidR="00D945C2" w:rsidRPr="004831E0" w14:paraId="2DFAC453" w14:textId="77777777" w:rsidTr="00F17D90">
        <w:tc>
          <w:tcPr>
            <w:tcW w:w="1263" w:type="dxa"/>
          </w:tcPr>
          <w:p w14:paraId="4454CBA4" w14:textId="56E5F6FE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201" w:type="dxa"/>
          </w:tcPr>
          <w:p w14:paraId="04152C1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movimientos</w:t>
            </w:r>
          </w:p>
        </w:tc>
        <w:tc>
          <w:tcPr>
            <w:tcW w:w="5030" w:type="dxa"/>
          </w:tcPr>
          <w:p w14:paraId="3B4A571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Los clientes podrán consultar los movimientos de sus cuentas </w:t>
            </w:r>
          </w:p>
        </w:tc>
      </w:tr>
      <w:tr w:rsidR="00D945C2" w:rsidRPr="004831E0" w14:paraId="313F4E14" w14:textId="77777777" w:rsidTr="00F17D90">
        <w:tc>
          <w:tcPr>
            <w:tcW w:w="1263" w:type="dxa"/>
          </w:tcPr>
          <w:p w14:paraId="084A70E2" w14:textId="1A88E36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201" w:type="dxa"/>
          </w:tcPr>
          <w:p w14:paraId="2AD9419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Retiro de efectivo</w:t>
            </w:r>
          </w:p>
        </w:tc>
        <w:tc>
          <w:tcPr>
            <w:tcW w:w="5030" w:type="dxa"/>
          </w:tcPr>
          <w:p w14:paraId="6BB59C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retirar efectivo de los cajeros automáticos en la moneda que prefieran considerando el tipo de cambio normal o preferencial</w:t>
            </w:r>
          </w:p>
        </w:tc>
      </w:tr>
    </w:tbl>
    <w:p w14:paraId="6DA011EA" w14:textId="77777777" w:rsidR="00D945C2" w:rsidRDefault="00D945C2" w:rsidP="00D945C2"/>
    <w:p w14:paraId="30DC2569" w14:textId="77777777" w:rsidR="00D945C2" w:rsidRDefault="00D945C2" w:rsidP="00D945C2">
      <w:pPr>
        <w:pStyle w:val="Ttulo2"/>
      </w:pPr>
      <w:bookmarkStart w:id="36" w:name="_Toc157089081"/>
      <w:r>
        <w:t>4.3 Restricciones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195"/>
        <w:gridCol w:w="5037"/>
      </w:tblGrid>
      <w:tr w:rsidR="00D945C2" w:rsidRPr="004831E0" w14:paraId="00F45BA6" w14:textId="77777777" w:rsidTr="00F17D90">
        <w:tc>
          <w:tcPr>
            <w:tcW w:w="1262" w:type="dxa"/>
          </w:tcPr>
          <w:p w14:paraId="0893FA19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195" w:type="dxa"/>
          </w:tcPr>
          <w:p w14:paraId="2FEE597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7" w:type="dxa"/>
          </w:tcPr>
          <w:p w14:paraId="65EAEF8A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1C6D23E4" w14:textId="77777777" w:rsidTr="00F17D90">
        <w:tc>
          <w:tcPr>
            <w:tcW w:w="1262" w:type="dxa"/>
          </w:tcPr>
          <w:p w14:paraId="344EACF4" w14:textId="589AB591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RS-00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494DEAFA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Única sesión</w:t>
            </w:r>
          </w:p>
        </w:tc>
        <w:tc>
          <w:tcPr>
            <w:tcW w:w="5037" w:type="dxa"/>
          </w:tcPr>
          <w:p w14:paraId="4D3C4698" w14:textId="6F119FFB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utilizar un cajero automático a la vez</w:t>
            </w:r>
          </w:p>
        </w:tc>
      </w:tr>
    </w:tbl>
    <w:p w14:paraId="1CD98670" w14:textId="77777777" w:rsidR="00D945C2" w:rsidRDefault="00D945C2" w:rsidP="007E6C06"/>
    <w:p w14:paraId="641A65A0" w14:textId="452CFE9A" w:rsidR="007E6C06" w:rsidRDefault="007E6C06" w:rsidP="00AC75D7">
      <w:pPr>
        <w:pStyle w:val="Ttulo2"/>
      </w:pPr>
      <w:bookmarkStart w:id="37" w:name="_Toc156989527"/>
      <w:bookmarkStart w:id="38" w:name="_Toc157089082"/>
      <w:r>
        <w:lastRenderedPageBreak/>
        <w:t>Atributos</w:t>
      </w:r>
      <w:r w:rsidR="00AC75D7">
        <w:t xml:space="preserve"> de calidad</w:t>
      </w:r>
      <w:bookmarkEnd w:id="37"/>
      <w:bookmarkEnd w:id="38"/>
    </w:p>
    <w:p w14:paraId="02DB9CBE" w14:textId="07CD1DA4" w:rsidR="007E6C06" w:rsidRDefault="007E6C06" w:rsidP="00AC75D7">
      <w:pPr>
        <w:pStyle w:val="Ttulo3"/>
      </w:pPr>
      <w:bookmarkStart w:id="39" w:name="_Toc156989528"/>
      <w:bookmarkStart w:id="40" w:name="_Toc157089083"/>
      <w:r>
        <w:t>Disponibilidad</w:t>
      </w:r>
      <w:bookmarkEnd w:id="39"/>
      <w:bookmarkEnd w:id="40"/>
    </w:p>
    <w:p w14:paraId="284449C0" w14:textId="77777777" w:rsidR="005B573F" w:rsidRDefault="005B573F" w:rsidP="00AC75D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157089084"/>
      <w:bookmarkStart w:id="42" w:name="_Toc156989529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41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E23D17" w14:textId="19CEA95E" w:rsidR="007E6C06" w:rsidRDefault="007E6C06" w:rsidP="00AC75D7">
      <w:pPr>
        <w:pStyle w:val="Ttulo3"/>
      </w:pPr>
      <w:bookmarkStart w:id="43" w:name="_Toc157089085"/>
      <w:r>
        <w:t>Rendimiento</w:t>
      </w:r>
      <w:bookmarkEnd w:id="42"/>
      <w:bookmarkEnd w:id="43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5E39D8FA" w14:textId="4C20D4F5" w:rsidR="007E6C06" w:rsidRDefault="00AC75D7" w:rsidP="00AC75D7">
      <w:pPr>
        <w:pStyle w:val="Ttulo3"/>
      </w:pPr>
      <w:bookmarkStart w:id="44" w:name="_Toc156989530"/>
      <w:bookmarkStart w:id="45" w:name="_Toc157089086"/>
      <w:r>
        <w:t>S</w:t>
      </w:r>
      <w:r w:rsidR="007E6C06">
        <w:t>eguridad</w:t>
      </w:r>
      <w:bookmarkEnd w:id="44"/>
      <w:bookmarkEnd w:id="45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6" w:name="_Toc156989533"/>
      <w:bookmarkStart w:id="47" w:name="_Toc157089087"/>
      <w:r>
        <w:t>Escalabilidad</w:t>
      </w:r>
      <w:bookmarkEnd w:id="46"/>
      <w:bookmarkEnd w:id="47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0BD966FC" w14:textId="2C60B96D" w:rsidR="00D945C2" w:rsidRDefault="00D945C2" w:rsidP="00AC75D7">
      <w:pPr>
        <w:pStyle w:val="Ttulo2"/>
        <w:rPr>
          <w:rFonts w:eastAsia="Times New Roman"/>
        </w:rPr>
      </w:pPr>
      <w:bookmarkStart w:id="48" w:name="_Toc157089088"/>
      <w:bookmarkStart w:id="49" w:name="_Toc156989540"/>
      <w:r w:rsidRPr="004D3777">
        <w:rPr>
          <w:rFonts w:eastAsia="Times New Roman"/>
        </w:rPr>
        <w:t>Partes interesadas</w:t>
      </w:r>
      <w:bookmarkEnd w:id="48"/>
    </w:p>
    <w:tbl>
      <w:tblPr>
        <w:tblW w:w="959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944"/>
        <w:gridCol w:w="1051"/>
        <w:gridCol w:w="1096"/>
        <w:gridCol w:w="1096"/>
        <w:gridCol w:w="1070"/>
        <w:gridCol w:w="1070"/>
        <w:gridCol w:w="1054"/>
      </w:tblGrid>
      <w:tr w:rsidR="00F17D90" w:rsidRPr="00D945C2" w14:paraId="692081EB" w14:textId="77777777" w:rsidTr="00F17D90">
        <w:trPr>
          <w:cantSplit/>
          <w:trHeight w:val="427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D5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Grupo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1C5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Cargo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9EA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Habilidad para generar cambio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63CB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actual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51F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requerido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17A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actual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A66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requerido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A35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Soporte requerido</w:t>
            </w:r>
          </w:p>
        </w:tc>
      </w:tr>
      <w:tr w:rsidR="00F17D90" w:rsidRPr="00D945C2" w14:paraId="5D9AFAE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06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Comité ejecutivo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B56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Vicepresidente ejecutivo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77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945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165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D2B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5D9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3CE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44851474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7F1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E6F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3CDF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C7E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E6F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BFD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3A2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B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54B1C415" w14:textId="77777777" w:rsidTr="00F17D90">
        <w:trPr>
          <w:cantSplit/>
          <w:trHeight w:val="63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E791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1DC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Tecnología y Operaciones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4A0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61A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B90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96C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66F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2A291C6D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35D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50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CA9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36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77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181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93E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0BC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79BBC318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45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6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Soluciones tecnológicas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D5D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AB96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860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481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08E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53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10F27FA6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1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Lideres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33D0D" w14:textId="6CB77D6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Subgerente</w:t>
            </w:r>
            <w:r w:rsidR="00F17D90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E87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5D9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82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93C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5E99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EE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4B6B37B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CF9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PO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5D86" w14:textId="2826517E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Gerentes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A1B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C09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1771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8E5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894A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D2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</w:tbl>
    <w:p w14:paraId="25785325" w14:textId="2845B797" w:rsidR="00D945C2" w:rsidRPr="00F17D90" w:rsidRDefault="00F17D90" w:rsidP="00D945C2">
      <w:pPr>
        <w:rPr>
          <w:sz w:val="16"/>
          <w:szCs w:val="16"/>
        </w:rPr>
      </w:pPr>
      <w:r w:rsidRPr="00F17D90">
        <w:rPr>
          <w:sz w:val="16"/>
          <w:szCs w:val="16"/>
        </w:rPr>
        <w:t>A: Alto, M: Medio, B: Bajo</w:t>
      </w:r>
    </w:p>
    <w:p w14:paraId="3AC164D3" w14:textId="77777777" w:rsidR="00F17D90" w:rsidRPr="00D945C2" w:rsidRDefault="00F17D90" w:rsidP="00D945C2"/>
    <w:p w14:paraId="19BE8B16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0" w:name="_Toc157089089"/>
      <w:r>
        <w:br w:type="page"/>
      </w:r>
    </w:p>
    <w:p w14:paraId="11A4F756" w14:textId="45063225" w:rsidR="007E6C06" w:rsidRDefault="005B1261" w:rsidP="00AC75D7">
      <w:pPr>
        <w:pStyle w:val="Ttulo2"/>
      </w:pPr>
      <w:r>
        <w:lastRenderedPageBreak/>
        <w:t>E</w:t>
      </w:r>
      <w:r w:rsidR="007E6C06">
        <w:t>scenario</w:t>
      </w:r>
      <w:bookmarkEnd w:id="49"/>
      <w:r w:rsidR="005B573F">
        <w:t>s</w:t>
      </w:r>
      <w:bookmarkEnd w:id="50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51" w:name="_Toc156989542"/>
      <w:bookmarkStart w:id="52" w:name="_Toc157089090"/>
      <w:r>
        <w:t xml:space="preserve">El </w:t>
      </w:r>
      <w:r w:rsidR="00C94312">
        <w:t>cliente realiza débitos en dólares americanos</w:t>
      </w:r>
      <w:r>
        <w:t>.</w:t>
      </w:r>
      <w:bookmarkEnd w:id="51"/>
      <w:bookmarkEnd w:id="52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53" w:name="_Toc156989544"/>
      <w:bookmarkStart w:id="54" w:name="_Toc1570890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53"/>
      <w:bookmarkEnd w:id="54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55" w:name="_Toc156989547"/>
      <w:bookmarkStart w:id="56" w:name="_Toc1570890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55"/>
      <w:bookmarkEnd w:id="56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r>
        <w:t>ATMs</w:t>
      </w:r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7" w:name="_Toc157089093"/>
      <w:bookmarkStart w:id="58" w:name="_Toc156989550"/>
      <w:r>
        <w:lastRenderedPageBreak/>
        <w:t>Vistas</w:t>
      </w:r>
      <w:bookmarkEnd w:id="57"/>
    </w:p>
    <w:p w14:paraId="18DB2E16" w14:textId="4322DE5B" w:rsidR="007E6C06" w:rsidRDefault="00AC75D7" w:rsidP="00C94312">
      <w:pPr>
        <w:pStyle w:val="Ttulo3"/>
      </w:pPr>
      <w:bookmarkStart w:id="59" w:name="_Toc157089094"/>
      <w:r>
        <w:t xml:space="preserve">Vista </w:t>
      </w:r>
      <w:r w:rsidR="007E6C06">
        <w:t>Lógica</w:t>
      </w:r>
      <w:bookmarkEnd w:id="58"/>
      <w:bookmarkEnd w:id="59"/>
    </w:p>
    <w:p w14:paraId="2B83CE0C" w14:textId="6BDCA663" w:rsidR="007E6C06" w:rsidRDefault="00733CA9" w:rsidP="007E6C06">
      <w:r>
        <w:rPr>
          <w:noProof/>
        </w:rPr>
        <w:drawing>
          <wp:inline distT="0" distB="0" distL="0" distR="0" wp14:anchorId="0AE81470" wp14:editId="3A78651D">
            <wp:extent cx="5400040" cy="5791835"/>
            <wp:effectExtent l="0" t="0" r="0" b="0"/>
            <wp:docPr id="10426790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903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618" w14:textId="77777777" w:rsidR="00D945C2" w:rsidRDefault="00D945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0" w:name="_Toc156929734"/>
      <w:r>
        <w:br w:type="page"/>
      </w:r>
    </w:p>
    <w:p w14:paraId="5402D796" w14:textId="4340A536" w:rsidR="00AC75D7" w:rsidRDefault="00AC75D7" w:rsidP="00C94312">
      <w:pPr>
        <w:pStyle w:val="Ttulo3"/>
      </w:pPr>
      <w:bookmarkStart w:id="61" w:name="_Toc157089095"/>
      <w:r>
        <w:lastRenderedPageBreak/>
        <w:t>Vista de desarrollo</w:t>
      </w:r>
      <w:bookmarkEnd w:id="60"/>
      <w:bookmarkEnd w:id="61"/>
      <w:r>
        <w:t xml:space="preserve"> </w:t>
      </w:r>
    </w:p>
    <w:p w14:paraId="5550AA0B" w14:textId="77777777" w:rsidR="006F01C1" w:rsidRPr="006F01C1" w:rsidRDefault="006F01C1" w:rsidP="006F01C1"/>
    <w:p w14:paraId="7B43FE3A" w14:textId="31AE6545" w:rsidR="00DD66AF" w:rsidRDefault="006F21E6" w:rsidP="00AC75D7">
      <w:pPr>
        <w:pStyle w:val="Ttulo3"/>
      </w:pPr>
      <w:bookmarkStart w:id="62" w:name="_Toc157089096"/>
      <w:bookmarkStart w:id="63" w:name="_Toc156929735"/>
      <w:r>
        <w:rPr>
          <w:noProof/>
        </w:rPr>
        <w:drawing>
          <wp:inline distT="0" distB="0" distL="0" distR="0" wp14:anchorId="0A6FE85A" wp14:editId="461847CC">
            <wp:extent cx="5400040" cy="4098290"/>
            <wp:effectExtent l="0" t="0" r="0" b="0"/>
            <wp:docPr id="6273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296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14:paraId="3B9D7BC7" w14:textId="4A0E67C2" w:rsidR="00D945C2" w:rsidRDefault="00D945C2"/>
    <w:p w14:paraId="537067B1" w14:textId="77777777" w:rsidR="00D945C2" w:rsidRDefault="00D945C2"/>
    <w:p w14:paraId="55F15725" w14:textId="3EF4EB2D" w:rsidR="00AC75D7" w:rsidRDefault="00AC75D7" w:rsidP="00AC75D7">
      <w:pPr>
        <w:pStyle w:val="Ttulo3"/>
      </w:pPr>
      <w:bookmarkStart w:id="64" w:name="_Toc156929736"/>
      <w:bookmarkStart w:id="65" w:name="_Toc157089097"/>
      <w:bookmarkEnd w:id="63"/>
      <w:r w:rsidRPr="00CD5442">
        <w:lastRenderedPageBreak/>
        <w:t xml:space="preserve">Vista </w:t>
      </w:r>
      <w:r>
        <w:t>física</w:t>
      </w:r>
      <w:bookmarkEnd w:id="64"/>
      <w:bookmarkEnd w:id="65"/>
    </w:p>
    <w:p w14:paraId="4A92DD1F" w14:textId="4BC31B2C" w:rsidR="00141CBF" w:rsidRPr="00141CBF" w:rsidRDefault="000C6694" w:rsidP="00141CBF">
      <w:r>
        <w:rPr>
          <w:noProof/>
        </w:rPr>
        <w:drawing>
          <wp:inline distT="0" distB="0" distL="0" distR="0" wp14:anchorId="16F63A3C" wp14:editId="0E6DD293">
            <wp:extent cx="5400040" cy="4019550"/>
            <wp:effectExtent l="0" t="0" r="0" b="0"/>
            <wp:docPr id="465621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1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0B4A" w14:textId="77777777" w:rsidR="005B1261" w:rsidRDefault="005B12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6" w:name="_Toc156929737"/>
      <w:bookmarkStart w:id="67" w:name="_Toc157089098"/>
      <w:r>
        <w:br w:type="page"/>
      </w:r>
    </w:p>
    <w:p w14:paraId="5F74BDB3" w14:textId="6C4FE5A6" w:rsidR="00894B2D" w:rsidRDefault="00894B2D" w:rsidP="00894B2D">
      <w:pPr>
        <w:pStyle w:val="Ttulo3"/>
      </w:pPr>
      <w:r w:rsidRPr="00CD5442">
        <w:lastRenderedPageBreak/>
        <w:t>Vista de casos de uso</w:t>
      </w:r>
      <w:bookmarkEnd w:id="66"/>
      <w:bookmarkEnd w:id="67"/>
    </w:p>
    <w:p w14:paraId="6C68A976" w14:textId="09C37167" w:rsidR="00AA284B" w:rsidRDefault="006F21E6" w:rsidP="00AA284B">
      <w:r>
        <w:rPr>
          <w:noProof/>
        </w:rPr>
        <w:drawing>
          <wp:inline distT="0" distB="0" distL="0" distR="0" wp14:anchorId="29E24134" wp14:editId="4E9997C5">
            <wp:extent cx="3470523" cy="4201160"/>
            <wp:effectExtent l="0" t="0" r="0" b="8890"/>
            <wp:docPr id="20173355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556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614" cy="42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8D4D" w14:textId="1EFEED25" w:rsidR="00AB04D7" w:rsidRDefault="00AB04D7"/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B773" w14:textId="77777777" w:rsidR="00D568C1" w:rsidRDefault="00D568C1" w:rsidP="00AC75D7">
      <w:pPr>
        <w:spacing w:after="0" w:line="240" w:lineRule="auto"/>
      </w:pPr>
      <w:r>
        <w:separator/>
      </w:r>
    </w:p>
  </w:endnote>
  <w:endnote w:type="continuationSeparator" w:id="0">
    <w:p w14:paraId="0E382B53" w14:textId="77777777" w:rsidR="00D568C1" w:rsidRDefault="00D568C1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4DD1" w14:textId="77777777" w:rsidR="00D568C1" w:rsidRDefault="00D568C1" w:rsidP="00AC75D7">
      <w:pPr>
        <w:spacing w:after="0" w:line="240" w:lineRule="auto"/>
      </w:pPr>
      <w:r>
        <w:separator/>
      </w:r>
    </w:p>
  </w:footnote>
  <w:footnote w:type="continuationSeparator" w:id="0">
    <w:p w14:paraId="32855077" w14:textId="77777777" w:rsidR="00D568C1" w:rsidRDefault="00D568C1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092"/>
    <w:multiLevelType w:val="hybridMultilevel"/>
    <w:tmpl w:val="3878CC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F92"/>
    <w:multiLevelType w:val="hybridMultilevel"/>
    <w:tmpl w:val="467C5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4"/>
  </w:num>
  <w:num w:numId="2" w16cid:durableId="984360455">
    <w:abstractNumId w:val="0"/>
  </w:num>
  <w:num w:numId="3" w16cid:durableId="1266226099">
    <w:abstractNumId w:val="3"/>
  </w:num>
  <w:num w:numId="4" w16cid:durableId="1807163154">
    <w:abstractNumId w:val="1"/>
  </w:num>
  <w:num w:numId="5" w16cid:durableId="61093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0C6694"/>
    <w:rsid w:val="000F1BE2"/>
    <w:rsid w:val="00141CBF"/>
    <w:rsid w:val="001B3579"/>
    <w:rsid w:val="00202F16"/>
    <w:rsid w:val="00220B7F"/>
    <w:rsid w:val="00341C80"/>
    <w:rsid w:val="00376A38"/>
    <w:rsid w:val="005015F2"/>
    <w:rsid w:val="0056205B"/>
    <w:rsid w:val="005B1261"/>
    <w:rsid w:val="005B3059"/>
    <w:rsid w:val="005B573F"/>
    <w:rsid w:val="005C69B7"/>
    <w:rsid w:val="00681B1C"/>
    <w:rsid w:val="00695278"/>
    <w:rsid w:val="006F01C1"/>
    <w:rsid w:val="006F21E6"/>
    <w:rsid w:val="00721E1C"/>
    <w:rsid w:val="00733CA9"/>
    <w:rsid w:val="00770487"/>
    <w:rsid w:val="007E6C06"/>
    <w:rsid w:val="00894B2D"/>
    <w:rsid w:val="008E2028"/>
    <w:rsid w:val="00AA284B"/>
    <w:rsid w:val="00AA40C0"/>
    <w:rsid w:val="00AB04D7"/>
    <w:rsid w:val="00AC2C2B"/>
    <w:rsid w:val="00AC3A91"/>
    <w:rsid w:val="00AC75D7"/>
    <w:rsid w:val="00B25F08"/>
    <w:rsid w:val="00B67526"/>
    <w:rsid w:val="00B7680E"/>
    <w:rsid w:val="00C71415"/>
    <w:rsid w:val="00C94312"/>
    <w:rsid w:val="00D568C1"/>
    <w:rsid w:val="00D945C2"/>
    <w:rsid w:val="00DD66AF"/>
    <w:rsid w:val="00F17D90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D94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1970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</cp:lastModifiedBy>
  <cp:revision>10</cp:revision>
  <cp:lastPrinted>2024-01-25T04:49:00Z</cp:lastPrinted>
  <dcterms:created xsi:type="dcterms:W3CDTF">2024-01-25T16:25:00Z</dcterms:created>
  <dcterms:modified xsi:type="dcterms:W3CDTF">2024-01-25T19:58:00Z</dcterms:modified>
</cp:coreProperties>
</file>