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w:t>
      </w:r>
      <w:r w:rsidDel="00000000" w:rsidR="00000000" w:rsidRPr="00000000">
        <w:rPr>
          <w:b w:val="1"/>
          <w:color w:val="df6f2c"/>
          <w:sz w:val="68"/>
          <w:szCs w:val="68"/>
          <w:rtl w:val="0"/>
        </w:rPr>
        <w:t xml:space="preserve">ANALYSIS</w:t>
      </w: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07/03/2023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analysis needed for the second deliverable for Carlos Bermejo Soria’s work.</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07</w:t>
            </w:r>
            <w:r w:rsidDel="00000000" w:rsidR="00000000" w:rsidRPr="00000000">
              <w:rPr>
                <w:color w:val="000000"/>
                <w:sz w:val="20"/>
                <w:szCs w:val="20"/>
                <w:rtl w:val="0"/>
              </w:rPr>
              <w:t xml:space="preserve">/0</w:t>
            </w:r>
            <w:r w:rsidDel="00000000" w:rsidR="00000000" w:rsidRPr="00000000">
              <w:rPr>
                <w:sz w:val="20"/>
                <w:szCs w:val="20"/>
                <w:rtl w:val="0"/>
              </w:rPr>
              <w:t xml:space="preserve">3</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This delivery required some analysis for the correct understanding of the requirements. Each of these decisions were taken having in mind the comments in the forum and the teacher’s advice.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Requirements</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numPr>
          <w:ilvl w:val="0"/>
          <w:numId w:val="1"/>
        </w:numPr>
        <w:ind w:left="1440" w:hanging="360"/>
        <w:rPr>
          <w:sz w:val="20"/>
          <w:szCs w:val="20"/>
          <w:u w:val="none"/>
        </w:rPr>
      </w:pPr>
      <w:r w:rsidDel="00000000" w:rsidR="00000000" w:rsidRPr="00000000">
        <w:rPr>
          <w:b w:val="1"/>
          <w:sz w:val="20"/>
          <w:szCs w:val="20"/>
          <w:rtl w:val="0"/>
        </w:rPr>
        <w:t xml:space="preserve">RI 04.</w:t>
      </w:r>
      <w:r w:rsidDel="00000000" w:rsidR="00000000" w:rsidRPr="00000000">
        <w:rPr>
          <w:sz w:val="20"/>
          <w:szCs w:val="20"/>
          <w:rtl w:val="0"/>
        </w:rPr>
        <w:t xml:space="preserve"> The expertise fields from an assistant cannot be saved as a list of String objects, so I decided to interpret a single String as many values separated using the </w:t>
      </w:r>
      <w:r w:rsidDel="00000000" w:rsidR="00000000" w:rsidRPr="00000000">
        <w:rPr>
          <w:i w:val="1"/>
          <w:sz w:val="20"/>
          <w:szCs w:val="20"/>
          <w:rtl w:val="0"/>
        </w:rPr>
        <w:t xml:space="preserve">\n</w:t>
      </w:r>
      <w:r w:rsidDel="00000000" w:rsidR="00000000" w:rsidRPr="00000000">
        <w:rPr>
          <w:sz w:val="20"/>
          <w:szCs w:val="20"/>
          <w:rtl w:val="0"/>
        </w:rPr>
        <w:t xml:space="preserve"> character</w:t>
      </w:r>
      <w:r w:rsidDel="00000000" w:rsidR="00000000" w:rsidRPr="00000000">
        <w:rPr>
          <w:sz w:val="20"/>
          <w:szCs w:val="20"/>
          <w:rtl w:val="0"/>
        </w:rPr>
        <w:t xml:space="preserve">.</w:t>
      </w:r>
    </w:p>
    <w:p w:rsidR="00000000" w:rsidDel="00000000" w:rsidP="00000000" w:rsidRDefault="00000000" w:rsidRPr="00000000" w14:paraId="00000049">
      <w:pPr>
        <w:numPr>
          <w:ilvl w:val="0"/>
          <w:numId w:val="1"/>
        </w:numPr>
        <w:ind w:left="1440" w:hanging="360"/>
        <w:rPr>
          <w:sz w:val="20"/>
          <w:szCs w:val="20"/>
        </w:rPr>
      </w:pPr>
      <w:r w:rsidDel="00000000" w:rsidR="00000000" w:rsidRPr="00000000">
        <w:rPr>
          <w:b w:val="1"/>
          <w:sz w:val="20"/>
          <w:szCs w:val="20"/>
          <w:rtl w:val="0"/>
        </w:rPr>
        <w:t xml:space="preserve">RI 05 (1).</w:t>
      </w:r>
      <w:r w:rsidDel="00000000" w:rsidR="00000000" w:rsidRPr="00000000">
        <w:rPr>
          <w:sz w:val="20"/>
          <w:szCs w:val="20"/>
          <w:rtl w:val="0"/>
        </w:rPr>
        <w:t xml:space="preserve"> I deduced from the text that every tutorial needed a session and sessions can’t exist if there is no tutorial assigned, so the relation between both entities should be a composition.</w:t>
      </w:r>
    </w:p>
    <w:p w:rsidR="00000000" w:rsidDel="00000000" w:rsidP="00000000" w:rsidRDefault="00000000" w:rsidRPr="00000000" w14:paraId="0000004A">
      <w:pPr>
        <w:numPr>
          <w:ilvl w:val="0"/>
          <w:numId w:val="1"/>
        </w:numPr>
        <w:ind w:left="1440" w:hanging="360"/>
        <w:rPr>
          <w:b w:val="1"/>
          <w:sz w:val="20"/>
          <w:szCs w:val="20"/>
        </w:rPr>
      </w:pPr>
      <w:r w:rsidDel="00000000" w:rsidR="00000000" w:rsidRPr="00000000">
        <w:rPr>
          <w:b w:val="1"/>
          <w:sz w:val="20"/>
          <w:szCs w:val="20"/>
          <w:rtl w:val="0"/>
        </w:rPr>
        <w:t xml:space="preserve">RI 05 (2). </w:t>
      </w:r>
      <w:r w:rsidDel="00000000" w:rsidR="00000000" w:rsidRPr="00000000">
        <w:rPr>
          <w:sz w:val="20"/>
          <w:szCs w:val="20"/>
          <w:rtl w:val="0"/>
        </w:rPr>
        <w:t xml:space="preserve">Since a tutorial is made by a specific assistant (as deduced from the requirement regarding the assistant dashboard, where it implicitly says that an assistant needs data from his or her specific tutorials), there must exist a relation between both entities.</w:t>
      </w:r>
    </w:p>
    <w:p w:rsidR="00000000" w:rsidDel="00000000" w:rsidP="00000000" w:rsidRDefault="00000000" w:rsidRPr="00000000" w14:paraId="0000004B">
      <w:pPr>
        <w:numPr>
          <w:ilvl w:val="0"/>
          <w:numId w:val="1"/>
        </w:numPr>
        <w:ind w:left="1440" w:hanging="360"/>
        <w:rPr>
          <w:b w:val="1"/>
          <w:sz w:val="20"/>
          <w:szCs w:val="20"/>
        </w:rPr>
      </w:pPr>
      <w:r w:rsidDel="00000000" w:rsidR="00000000" w:rsidRPr="00000000">
        <w:rPr>
          <w:b w:val="1"/>
          <w:sz w:val="20"/>
          <w:szCs w:val="20"/>
          <w:rtl w:val="0"/>
        </w:rPr>
        <w:t xml:space="preserve">RI 05 (3). </w:t>
      </w:r>
      <w:r w:rsidDel="00000000" w:rsidR="00000000" w:rsidRPr="00000000">
        <w:rPr>
          <w:sz w:val="20"/>
          <w:szCs w:val="20"/>
          <w:rtl w:val="0"/>
        </w:rPr>
        <w:t xml:space="preserve">The estimated time could be represented in many different ways but I decided to follow the client’s recommendations and save it as a number where the integer part is the number of hours and it’s limited to 3 digits, and the decimal part is the percentage of an hour and it’s limited to 2 digits.</w:t>
      </w:r>
    </w:p>
    <w:p w:rsidR="00000000" w:rsidDel="00000000" w:rsidP="00000000" w:rsidRDefault="00000000" w:rsidRPr="00000000" w14:paraId="0000004C">
      <w:pPr>
        <w:numPr>
          <w:ilvl w:val="0"/>
          <w:numId w:val="1"/>
        </w:numPr>
        <w:ind w:left="1440" w:hanging="360"/>
        <w:rPr>
          <w:sz w:val="20"/>
          <w:szCs w:val="20"/>
        </w:rPr>
      </w:pPr>
      <w:r w:rsidDel="00000000" w:rsidR="00000000" w:rsidRPr="00000000">
        <w:rPr>
          <w:b w:val="1"/>
          <w:sz w:val="20"/>
          <w:szCs w:val="20"/>
          <w:rtl w:val="0"/>
        </w:rPr>
        <w:t xml:space="preserve">RI 05 (4). </w:t>
      </w:r>
      <w:r w:rsidDel="00000000" w:rsidR="00000000" w:rsidRPr="00000000">
        <w:rPr>
          <w:sz w:val="20"/>
          <w:szCs w:val="20"/>
          <w:rtl w:val="0"/>
        </w:rPr>
        <w:t xml:space="preserve">The different goals will be saved in a single String attribute separated using the </w:t>
      </w:r>
      <w:r w:rsidDel="00000000" w:rsidR="00000000" w:rsidRPr="00000000">
        <w:rPr>
          <w:i w:val="1"/>
          <w:sz w:val="20"/>
          <w:szCs w:val="20"/>
          <w:rtl w:val="0"/>
        </w:rPr>
        <w:t xml:space="preserve">\n</w:t>
      </w:r>
      <w:r w:rsidDel="00000000" w:rsidR="00000000" w:rsidRPr="00000000">
        <w:rPr>
          <w:sz w:val="20"/>
          <w:szCs w:val="20"/>
          <w:rtl w:val="0"/>
        </w:rPr>
        <w:t xml:space="preserve"> character</w:t>
      </w:r>
      <w:r w:rsidDel="00000000" w:rsidR="00000000" w:rsidRPr="00000000">
        <w:rPr>
          <w:sz w:val="20"/>
          <w:szCs w:val="20"/>
          <w:rtl w:val="0"/>
        </w:rPr>
        <w:t xml:space="preserve">.</w:t>
      </w:r>
    </w:p>
    <w:p w:rsidR="00000000" w:rsidDel="00000000" w:rsidP="00000000" w:rsidRDefault="00000000" w:rsidRPr="00000000" w14:paraId="0000004D">
      <w:pPr>
        <w:numPr>
          <w:ilvl w:val="0"/>
          <w:numId w:val="1"/>
        </w:numPr>
        <w:ind w:left="1440" w:hanging="360"/>
        <w:rPr>
          <w:sz w:val="20"/>
          <w:szCs w:val="20"/>
          <w:u w:val="none"/>
        </w:rPr>
      </w:pPr>
      <w:r w:rsidDel="00000000" w:rsidR="00000000" w:rsidRPr="00000000">
        <w:rPr>
          <w:b w:val="1"/>
          <w:sz w:val="20"/>
          <w:szCs w:val="20"/>
          <w:rtl w:val="0"/>
        </w:rPr>
        <w:t xml:space="preserve">RI 06. </w:t>
      </w:r>
      <w:r w:rsidDel="00000000" w:rsidR="00000000" w:rsidRPr="00000000">
        <w:rPr>
          <w:sz w:val="20"/>
          <w:szCs w:val="20"/>
          <w:rtl w:val="0"/>
        </w:rPr>
        <w:t xml:space="preserve">Since a session can be one of two different types of session, I decided that a boolean field would not be easy to understand and instead decided to use an enumerate class including both session types THEORETICAL and HANDS-ON (and an extra type BALANCED to be used in other context).</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Diagrams</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ind w:firstLine="720"/>
        <w:rPr>
          <w:sz w:val="20"/>
          <w:szCs w:val="20"/>
        </w:rPr>
      </w:pPr>
      <w:r w:rsidDel="00000000" w:rsidR="00000000" w:rsidRPr="00000000">
        <w:rPr>
          <w:sz w:val="20"/>
          <w:szCs w:val="20"/>
          <w:rtl w:val="0"/>
        </w:rPr>
        <w:t xml:space="preserve">For this set of requirements I decided to make an individual UML model to represent each of the entities and classes needed for the deliverable, including their attributes, relations and restrictions. </w:t>
      </w:r>
    </w:p>
    <w:p w:rsidR="00000000" w:rsidDel="00000000" w:rsidP="00000000" w:rsidRDefault="00000000" w:rsidRPr="00000000" w14:paraId="00000053">
      <w:pPr>
        <w:ind w:firstLine="720"/>
        <w:rPr>
          <w:sz w:val="20"/>
          <w:szCs w:val="20"/>
        </w:rPr>
      </w:pPr>
      <w:r w:rsidDel="00000000" w:rsidR="00000000" w:rsidRPr="00000000">
        <w:rPr>
          <w:rtl w:val="0"/>
        </w:rPr>
      </w:r>
    </w:p>
    <w:p w:rsidR="00000000" w:rsidDel="00000000" w:rsidP="00000000" w:rsidRDefault="00000000" w:rsidRPr="00000000" w14:paraId="00000054">
      <w:pPr>
        <w:ind w:firstLine="720"/>
        <w:rPr>
          <w:sz w:val="20"/>
          <w:szCs w:val="20"/>
        </w:rPr>
      </w:pPr>
      <w:r w:rsidDel="00000000" w:rsidR="00000000" w:rsidRPr="00000000">
        <w:rPr>
          <w:sz w:val="20"/>
          <w:szCs w:val="20"/>
        </w:rPr>
        <w:drawing>
          <wp:inline distB="114300" distT="114300" distL="114300" distR="114300">
            <wp:extent cx="5731200" cy="2794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These were the overall details of the performed individual task by the member Carlos Bermejo Soria.</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5F">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color w:val="df6f2c"/>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bersor@alum.us.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GfFauC9CVlfKUCu+tRTr/KRIsw==">AMUW2mX0s4fRCmLmI5GnxwmT3ynNxBh1ZSIEN8tpip4181fqg24wwYZFozxNDJidDE38A1JEOG7lDqS9l5AG7vhcUuTEGspxZ7hdQkFFzXEm55u2JLcukQj1wp1+3Q66AZnUSo4SNlUB2CHdzGpoDLMFiO4sZxQBqjm1ZB8lh+5fDxWm2TYz7T9ebE9t36239CUfoU0ND0SxCut456DQJjqDaLWd9PmWGJsyFumxocqdikbjIE0PH+WNUIjoEu7y7QhXscCP401Z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