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07/03/2023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30</w:t>
            </w:r>
            <w:r w:rsidDel="00000000" w:rsidR="00000000" w:rsidRPr="00000000">
              <w:rPr>
                <w:color w:val="000000"/>
                <w:sz w:val="20"/>
                <w:szCs w:val="20"/>
                <w:rtl w:val="0"/>
              </w:rPr>
              <w:t xml:space="preserve">/0</w:t>
            </w:r>
            <w:r w:rsidDel="00000000" w:rsidR="00000000" w:rsidRPr="00000000">
              <w:rPr>
                <w:sz w:val="20"/>
                <w:szCs w:val="20"/>
                <w:rtl w:val="0"/>
              </w:rPr>
              <w:t xml:space="preserve">4</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1.1</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26/05/2023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Final revision.</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numPr>
          <w:ilvl w:val="0"/>
          <w:numId w:val="1"/>
        </w:numPr>
        <w:ind w:left="1440" w:hanging="360"/>
        <w:rPr>
          <w:sz w:val="20"/>
          <w:szCs w:val="20"/>
        </w:rPr>
      </w:pPr>
      <w:r w:rsidDel="00000000" w:rsidR="00000000" w:rsidRPr="00000000">
        <w:rPr>
          <w:b w:val="1"/>
          <w:sz w:val="20"/>
          <w:szCs w:val="20"/>
          <w:rtl w:val="0"/>
        </w:rPr>
        <w:t xml:space="preserve">RI 19.</w:t>
      </w:r>
      <w:r w:rsidDel="00000000" w:rsidR="00000000" w:rsidRPr="00000000">
        <w:rPr>
          <w:sz w:val="20"/>
          <w:szCs w:val="20"/>
          <w:rtl w:val="0"/>
        </w:rPr>
        <w:t xml:space="preserve"> Most of the tutorials’ negative tests were considered unnecessary due to the already tested features in the positive tests.</w:t>
      </w:r>
    </w:p>
    <w:p w:rsidR="00000000" w:rsidDel="00000000" w:rsidP="00000000" w:rsidRDefault="00000000" w:rsidRPr="00000000" w14:paraId="0000004C">
      <w:pPr>
        <w:numPr>
          <w:ilvl w:val="0"/>
          <w:numId w:val="1"/>
        </w:numPr>
        <w:ind w:left="1440" w:hanging="360"/>
        <w:rPr>
          <w:sz w:val="20"/>
          <w:szCs w:val="20"/>
        </w:rPr>
      </w:pPr>
      <w:r w:rsidDel="00000000" w:rsidR="00000000" w:rsidRPr="00000000">
        <w:rPr>
          <w:b w:val="1"/>
          <w:sz w:val="20"/>
          <w:szCs w:val="20"/>
          <w:rtl w:val="0"/>
        </w:rPr>
        <w:t xml:space="preserve">RI 20.</w:t>
      </w:r>
      <w:r w:rsidDel="00000000" w:rsidR="00000000" w:rsidRPr="00000000">
        <w:rPr>
          <w:sz w:val="20"/>
          <w:szCs w:val="20"/>
          <w:rtl w:val="0"/>
        </w:rPr>
        <w:t xml:space="preserve"> Most of the tutorial sessions’ negative tests were considered unnecessary due to the already tested features in the positive tests.</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51">
      <w:pPr>
        <w:ind w:firstLine="720"/>
        <w:rPr>
          <w:sz w:val="20"/>
          <w:szCs w:val="20"/>
        </w:rPr>
      </w:pPr>
      <w:r w:rsidDel="00000000" w:rsidR="00000000" w:rsidRPr="00000000">
        <w:rPr>
          <w:rtl w:val="0"/>
        </w:rPr>
      </w:r>
    </w:p>
    <w:p w:rsidR="00000000" w:rsidDel="00000000" w:rsidP="00000000" w:rsidRDefault="00000000" w:rsidRPr="00000000" w14:paraId="00000052">
      <w:pPr>
        <w:ind w:firstLine="720"/>
        <w:rPr>
          <w:sz w:val="20"/>
          <w:szCs w:val="20"/>
        </w:rPr>
      </w:pPr>
      <w:r w:rsidDel="00000000" w:rsidR="00000000" w:rsidRPr="00000000">
        <w:rPr>
          <w:sz w:val="20"/>
          <w:szCs w:val="20"/>
        </w:rPr>
        <w:drawing>
          <wp:inline distB="114300" distT="114300" distL="114300" distR="114300">
            <wp:extent cx="5731200" cy="2794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These were the overall details of the performed individual task by the member Carlos Bermejo Soria.</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EicQR2QowQ3DFoOkHoRqhNzwiA==">CgMxLjAyCGguZ2pkZ3hzMgloLjMwajB6bGwyCWguMWZvYjl0ZTIJaC4zem55c2g3MgloLjJldDkycDAyCGgudHlqY3d0MgloLjNkeTZ2a20yCWguMXQzaDVzZjIJaC40ZDM0b2c4MgloLjJzOGV5bzE4AHIhMVJqU09LbjI1a3QwR2t5b2ZoNngxS2hFSkVSZS15TG0x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