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PLANNING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12/02/2023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overall work done by Carlos Bermejo Soria in this deliverable.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09</w:t>
            </w:r>
            <w:r w:rsidDel="00000000" w:rsidR="00000000" w:rsidRPr="00000000">
              <w:rPr>
                <w:color w:val="000000"/>
                <w:sz w:val="20"/>
                <w:szCs w:val="20"/>
                <w:rtl w:val="0"/>
              </w:rPr>
              <w:t xml:space="preserve">/0</w:t>
            </w:r>
            <w:r w:rsidDel="00000000" w:rsidR="00000000" w:rsidRPr="00000000">
              <w:rPr>
                <w:sz w:val="20"/>
                <w:szCs w:val="20"/>
                <w:rtl w:val="0"/>
              </w:rPr>
              <w:t xml:space="preserve">5</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1.1</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26/05/2023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Final revision.</w:t>
            </w:r>
          </w:p>
        </w:tc>
      </w:tr>
    </w:tbl>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We are going to get into the details about the performed work of this member. This means </w:t>
      </w:r>
      <w:r w:rsidDel="00000000" w:rsidR="00000000" w:rsidRPr="00000000">
        <w:rPr>
          <w:b w:val="1"/>
          <w:sz w:val="20"/>
          <w:szCs w:val="20"/>
          <w:rtl w:val="0"/>
        </w:rPr>
        <w:t xml:space="preserve">all the hours in this document are exclusively related to this member</w:t>
      </w:r>
      <w:r w:rsidDel="00000000" w:rsidR="00000000" w:rsidRPr="00000000">
        <w:rPr>
          <w:sz w:val="20"/>
          <w:szCs w:val="20"/>
          <w:rtl w:val="0"/>
        </w:rPr>
        <w:t xml:space="preserve"> and includes his work on the individual tasks and group tasks. It includes all of the hours that have been registered using Clockify, it could always be more time in reality.</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Performed tasks</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tbl>
      <w:tblPr>
        <w:tblStyle w:val="Table2"/>
        <w:tblW w:w="9030.0" w:type="dxa"/>
        <w:jc w:val="left"/>
        <w:tblLayout w:type="fixed"/>
        <w:tblLook w:val="0400"/>
      </w:tblPr>
      <w:tblGrid>
        <w:gridCol w:w="1545"/>
        <w:gridCol w:w="2625"/>
        <w:gridCol w:w="1215"/>
        <w:gridCol w:w="1230"/>
        <w:gridCol w:w="1230"/>
        <w:gridCol w:w="1185"/>
        <w:tblGridChange w:id="0">
          <w:tblGrid>
            <w:gridCol w:w="1545"/>
            <w:gridCol w:w="2625"/>
            <w:gridCol w:w="1215"/>
            <w:gridCol w:w="1230"/>
            <w:gridCol w:w="1230"/>
            <w:gridCol w:w="1185"/>
          </w:tblGrid>
        </w:tblGridChange>
      </w:tblGrid>
      <w:tr>
        <w:trPr>
          <w:cantSplit w:val="0"/>
          <w:tblHeader w:val="0"/>
        </w:trPr>
        <w:tc>
          <w:tcPr>
            <w:tcBorders>
              <w:top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9">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Task</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Assignee</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Pr>
          <w:p w:rsidR="00000000" w:rsidDel="00000000" w:rsidP="00000000" w:rsidRDefault="00000000" w:rsidRPr="00000000" w14:paraId="0000004C">
            <w:pPr>
              <w:spacing w:line="240" w:lineRule="auto"/>
              <w:jc w:val="center"/>
              <w:rPr>
                <w:b w:val="1"/>
                <w:color w:val="000000"/>
              </w:rPr>
            </w:pPr>
            <w:r w:rsidDel="00000000" w:rsidR="00000000" w:rsidRPr="00000000">
              <w:rPr>
                <w:b w:val="1"/>
                <w:color w:val="000000"/>
                <w:rtl w:val="0"/>
              </w:rPr>
              <w:t xml:space="preserve">Role(s)</w:t>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4E">
            <w:pPr>
              <w:spacing w:line="240" w:lineRule="auto"/>
              <w:jc w:val="center"/>
              <w:rPr>
                <w:b w:val="1"/>
                <w:color w:val="000000"/>
              </w:rPr>
            </w:pPr>
            <w:r w:rsidDel="00000000" w:rsidR="00000000" w:rsidRPr="00000000">
              <w:rPr>
                <w:b w:val="1"/>
                <w:color w:val="000000"/>
                <w:rtl w:val="0"/>
              </w:rPr>
              <w:t xml:space="preserve">Actual time</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F">
            <w:pPr>
              <w:spacing w:line="240" w:lineRule="auto"/>
              <w:jc w:val="center"/>
              <w:rPr/>
            </w:pPr>
            <w:r w:rsidDel="00000000" w:rsidR="00000000" w:rsidRPr="00000000">
              <w:rPr>
                <w:rtl w:val="0"/>
              </w:rPr>
              <w:t xml:space="preserve">Study and follow ups </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0">
            <w:pPr>
              <w:spacing w:line="240" w:lineRule="auto"/>
              <w:jc w:val="center"/>
              <w:rPr/>
            </w:pPr>
            <w:r w:rsidDel="00000000" w:rsidR="00000000" w:rsidRPr="00000000">
              <w:rPr>
                <w:rtl w:val="0"/>
              </w:rPr>
              <w:t xml:space="preserve">All classes from theory to follow up classes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1">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2">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3">
            <w:pPr>
              <w:spacing w:line="240" w:lineRule="auto"/>
              <w:jc w:val="center"/>
              <w:rPr/>
            </w:pPr>
            <w:r w:rsidDel="00000000" w:rsidR="00000000" w:rsidRPr="00000000">
              <w:rPr>
                <w:rtl w:val="0"/>
              </w:rPr>
              <w:t xml:space="preserve">13:50:00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4">
            <w:pPr>
              <w:spacing w:line="240" w:lineRule="auto"/>
              <w:jc w:val="center"/>
              <w:rPr/>
            </w:pPr>
            <w:r w:rsidDel="00000000" w:rsidR="00000000" w:rsidRPr="00000000">
              <w:rPr>
                <w:rtl w:val="0"/>
              </w:rPr>
              <w:t xml:space="preserve">09:10:00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color w:val="000000"/>
              </w:rPr>
            </w:pPr>
            <w:r w:rsidDel="00000000" w:rsidR="00000000" w:rsidRPr="00000000">
              <w:rPr>
                <w:rtl w:val="0"/>
              </w:rPr>
              <w:t xml:space="preserve">Testing report</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Creation of a testing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7">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8">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9">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00:18:02</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Creation of an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D">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E">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pPr>
            <w:r w:rsidDel="00000000" w:rsidR="00000000" w:rsidRPr="00000000">
              <w:rPr>
                <w:rtl w:val="0"/>
              </w:rPr>
              <w:t xml:space="preserve">00:10:00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00:06:51</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1">
            <w:pPr>
              <w:spacing w:line="240" w:lineRule="auto"/>
              <w:jc w:val="center"/>
              <w:rPr/>
            </w:pPr>
            <w:r w:rsidDel="00000000" w:rsidR="00000000" w:rsidRPr="00000000">
              <w:rPr>
                <w:rtl w:val="0"/>
              </w:rPr>
              <w:t xml:space="preserve">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pPr>
            <w:r w:rsidDel="00000000" w:rsidR="00000000" w:rsidRPr="00000000">
              <w:rPr>
                <w:rtl w:val="0"/>
              </w:rPr>
              <w:t xml:space="preserve">Creation of a planning report and a budget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3">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4">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5">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6">
            <w:pPr>
              <w:spacing w:line="240" w:lineRule="auto"/>
              <w:jc w:val="center"/>
              <w:rPr/>
            </w:pPr>
            <w:r w:rsidDel="00000000" w:rsidR="00000000" w:rsidRPr="00000000">
              <w:rPr>
                <w:rtl w:val="0"/>
              </w:rPr>
              <w:t xml:space="preserve">00:21:07</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7">
            <w:pPr>
              <w:spacing w:line="240" w:lineRule="auto"/>
              <w:jc w:val="center"/>
              <w:rPr/>
            </w:pPr>
            <w:r w:rsidDel="00000000" w:rsidR="00000000" w:rsidRPr="00000000">
              <w:rPr>
                <w:rtl w:val="0"/>
              </w:rPr>
              <w:t xml:space="preserve">Test suites for tutorials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8">
            <w:pPr>
              <w:spacing w:line="240" w:lineRule="auto"/>
              <w:jc w:val="center"/>
              <w:rPr/>
            </w:pPr>
            <w:r w:rsidDel="00000000" w:rsidR="00000000" w:rsidRPr="00000000">
              <w:rPr>
                <w:rtl w:val="0"/>
              </w:rPr>
              <w:t xml:space="preserve">Creation of tests and data for the functionalities for Assistant and Tutorial</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9">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A">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B">
            <w:pPr>
              <w:spacing w:line="240" w:lineRule="auto"/>
              <w:jc w:val="center"/>
              <w:rPr/>
            </w:pPr>
            <w:r w:rsidDel="00000000" w:rsidR="00000000" w:rsidRPr="00000000">
              <w:rPr>
                <w:rtl w:val="0"/>
              </w:rPr>
              <w:t xml:space="preserve">04:00:00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C">
            <w:pPr>
              <w:spacing w:line="240" w:lineRule="auto"/>
              <w:jc w:val="center"/>
              <w:rPr/>
            </w:pPr>
            <w:r w:rsidDel="00000000" w:rsidR="00000000" w:rsidRPr="00000000">
              <w:rPr>
                <w:rtl w:val="0"/>
              </w:rPr>
              <w:t xml:space="preserve">05:16:09</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D">
            <w:pPr>
              <w:spacing w:line="240" w:lineRule="auto"/>
              <w:jc w:val="center"/>
              <w:rPr/>
            </w:pPr>
            <w:r w:rsidDel="00000000" w:rsidR="00000000" w:rsidRPr="00000000">
              <w:rPr>
                <w:rtl w:val="0"/>
              </w:rPr>
              <w:t xml:space="preserve">Test suites for sessions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E">
            <w:pPr>
              <w:spacing w:line="240" w:lineRule="auto"/>
              <w:jc w:val="center"/>
              <w:rPr/>
            </w:pPr>
            <w:r w:rsidDel="00000000" w:rsidR="00000000" w:rsidRPr="00000000">
              <w:rPr>
                <w:rtl w:val="0"/>
              </w:rPr>
              <w:t xml:space="preserve">Creation of tests and data for the functionalities for Assistant and TutorialSession</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F">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0">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pPr>
            <w:r w:rsidDel="00000000" w:rsidR="00000000" w:rsidRPr="00000000">
              <w:rPr>
                <w:rtl w:val="0"/>
              </w:rPr>
              <w:t xml:space="preserve">04:00:00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2">
            <w:pPr>
              <w:spacing w:line="240" w:lineRule="auto"/>
              <w:jc w:val="center"/>
              <w:rPr/>
            </w:pPr>
            <w:r w:rsidDel="00000000" w:rsidR="00000000" w:rsidRPr="00000000">
              <w:rPr>
                <w:rtl w:val="0"/>
              </w:rPr>
              <w:t xml:space="preserve">02:59:01</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3">
            <w:pPr>
              <w:spacing w:line="240" w:lineRule="auto"/>
              <w:jc w:val="center"/>
              <w:rPr/>
            </w:pPr>
            <w:r w:rsidDel="00000000" w:rsidR="00000000" w:rsidRPr="00000000">
              <w:rPr>
                <w:rtl w:val="0"/>
              </w:rPr>
              <w:t xml:space="preserve">Meetings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4">
            <w:pPr>
              <w:spacing w:line="240" w:lineRule="auto"/>
              <w:jc w:val="center"/>
              <w:rPr/>
            </w:pPr>
            <w:r w:rsidDel="00000000" w:rsidR="00000000" w:rsidRPr="00000000">
              <w:rPr>
                <w:rtl w:val="0"/>
              </w:rPr>
              <w:t xml:space="preserve">Meetings for the team</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5">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6">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7">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8">
            <w:pPr>
              <w:spacing w:line="240" w:lineRule="auto"/>
              <w:jc w:val="center"/>
              <w:rPr/>
            </w:pPr>
            <w:r w:rsidDel="00000000" w:rsidR="00000000" w:rsidRPr="00000000">
              <w:rPr>
                <w:rtl w:val="0"/>
              </w:rPr>
              <w:t xml:space="preserve">01:00:00</w:t>
            </w:r>
          </w:p>
        </w:tc>
      </w:tr>
    </w:tbl>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Budget</w:t>
      </w:r>
    </w:p>
    <w:p w:rsidR="00000000" w:rsidDel="00000000" w:rsidP="00000000" w:rsidRDefault="00000000" w:rsidRPr="00000000" w14:paraId="0000007B">
      <w:pPr>
        <w:rPr/>
      </w:pPr>
      <w:r w:rsidDel="00000000" w:rsidR="00000000" w:rsidRPr="00000000">
        <w:rPr>
          <w:rtl w:val="0"/>
        </w:rPr>
        <w:t xml:space="preserve">Carlos Bermejo Soria had a budget of 490.00€ for the performing of the previous tasks. He is a developer and operator with a 20€/h fee for each of his reporting or coding tasks, as well as documentation or studying. The actual expense would be 383.71€ for the actual work time. Which leaves us a positive deviation of 106.29€.</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3"/>
        <w:tblW w:w="9030.0" w:type="dxa"/>
        <w:jc w:val="left"/>
        <w:tblInd w:w="-10.0" w:type="dxa"/>
        <w:tblLayout w:type="fixed"/>
        <w:tblLook w:val="0400"/>
      </w:tblPr>
      <w:tblGrid>
        <w:gridCol w:w="2355"/>
        <w:gridCol w:w="2145"/>
        <w:gridCol w:w="1650"/>
        <w:gridCol w:w="1065"/>
        <w:gridCol w:w="1815"/>
        <w:tblGridChange w:id="0">
          <w:tblGrid>
            <w:gridCol w:w="2355"/>
            <w:gridCol w:w="2145"/>
            <w:gridCol w:w="1650"/>
            <w:gridCol w:w="1065"/>
            <w:gridCol w:w="1815"/>
          </w:tblGrid>
        </w:tblGridChange>
      </w:tblGrid>
      <w:tr>
        <w:trPr>
          <w:cantSplit w:val="0"/>
          <w:tblHeader w:val="1"/>
        </w:trPr>
        <w:tc>
          <w:tcPr>
            <w:tcBorders>
              <w:top w:color="df6f2c" w:space="0" w:sz="8" w:val="single"/>
              <w:left w:color="df6f2c" w:space="0" w:sz="8" w:val="single"/>
              <w:bottom w:color="df6f2c" w:space="0" w:sz="8" w:val="single"/>
              <w:right w:color="df6f2c" w:space="0" w:sz="8" w:val="single"/>
            </w:tcBorders>
            <w:shd w:fill="f09660" w:val="clear"/>
          </w:tcPr>
          <w:p w:rsidR="00000000" w:rsidDel="00000000" w:rsidP="00000000" w:rsidRDefault="00000000" w:rsidRPr="00000000" w14:paraId="0000007E">
            <w:pPr>
              <w:spacing w:line="240" w:lineRule="auto"/>
              <w:jc w:val="center"/>
              <w:rPr>
                <w:b w:val="1"/>
                <w:color w:val="000000"/>
              </w:rPr>
            </w:pPr>
            <w:r w:rsidDel="00000000" w:rsidR="00000000" w:rsidRPr="00000000">
              <w:rPr>
                <w:b w:val="1"/>
                <w:color w:val="000000"/>
                <w:rtl w:val="0"/>
              </w:rPr>
              <w:t xml:space="preserve">Description</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7F">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Assignee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80">
            <w:pPr>
              <w:spacing w:line="240" w:lineRule="auto"/>
              <w:jc w:val="center"/>
              <w:rPr>
                <w:b w:val="1"/>
                <w:color w:val="000000"/>
              </w:rPr>
            </w:pPr>
            <w:r w:rsidDel="00000000" w:rsidR="00000000" w:rsidRPr="00000000">
              <w:rPr>
                <w:b w:val="1"/>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81">
            <w:pPr>
              <w:spacing w:line="240" w:lineRule="auto"/>
              <w:jc w:val="center"/>
              <w:rPr>
                <w:b w:val="1"/>
                <w:color w:val="000000"/>
              </w:rPr>
            </w:pPr>
            <w:r w:rsidDel="00000000" w:rsidR="00000000" w:rsidRPr="00000000">
              <w:rPr>
                <w:b w:val="1"/>
                <w:color w:val="000000"/>
                <w:rtl w:val="0"/>
              </w:rPr>
              <w:t xml:space="preserve">Fee</w:t>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82">
            <w:pPr>
              <w:spacing w:line="240" w:lineRule="auto"/>
              <w:jc w:val="center"/>
              <w:rPr>
                <w:b w:val="1"/>
                <w:color w:val="000000"/>
              </w:rPr>
            </w:pPr>
            <w:r w:rsidDel="00000000" w:rsidR="00000000" w:rsidRPr="00000000">
              <w:rPr>
                <w:b w:val="1"/>
                <w:color w:val="000000"/>
                <w:rtl w:val="0"/>
              </w:rPr>
              <w:t xml:space="preserve">Amount</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3">
            <w:pPr>
              <w:spacing w:line="240" w:lineRule="auto"/>
              <w:jc w:val="center"/>
              <w:rPr/>
            </w:pPr>
            <w:r w:rsidDel="00000000" w:rsidR="00000000" w:rsidRPr="00000000">
              <w:rPr>
                <w:rtl w:val="0"/>
              </w:rPr>
              <w:t xml:space="preserve">Study and follow ups </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4">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5">
            <w:pPr>
              <w:spacing w:line="240" w:lineRule="auto"/>
              <w:jc w:val="center"/>
              <w:rPr/>
            </w:pPr>
            <w:r w:rsidDel="00000000" w:rsidR="00000000" w:rsidRPr="00000000">
              <w:rPr>
                <w:rtl w:val="0"/>
              </w:rPr>
              <w:t xml:space="preserve">13:50:00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6">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7">
            <w:pPr>
              <w:spacing w:line="240" w:lineRule="auto"/>
              <w:jc w:val="center"/>
              <w:rPr/>
            </w:pPr>
            <w:r w:rsidDel="00000000" w:rsidR="00000000" w:rsidRPr="00000000">
              <w:rPr>
                <w:rtl w:val="0"/>
              </w:rPr>
              <w:t xml:space="preserve">276.67€</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8">
            <w:pPr>
              <w:spacing w:line="240" w:lineRule="auto"/>
              <w:jc w:val="center"/>
              <w:rPr/>
            </w:pPr>
            <w:r w:rsidDel="00000000" w:rsidR="00000000" w:rsidRPr="00000000">
              <w:rPr>
                <w:rtl w:val="0"/>
              </w:rPr>
              <w:t xml:space="preserve">Testing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9">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A">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B">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C">
            <w:pPr>
              <w:spacing w:line="240" w:lineRule="auto"/>
              <w:jc w:val="center"/>
              <w:rPr/>
            </w:pPr>
            <w:r w:rsidDel="00000000" w:rsidR="00000000" w:rsidRPr="00000000">
              <w:rPr>
                <w:rtl w:val="0"/>
              </w:rPr>
              <w:t xml:space="preserve">20.00€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D">
            <w:pPr>
              <w:spacing w:line="240" w:lineRule="auto"/>
              <w:jc w:val="center"/>
              <w:rPr/>
            </w:pPr>
            <w:r w:rsidDel="00000000" w:rsidR="00000000" w:rsidRPr="00000000">
              <w:rPr>
                <w:rtl w:val="0"/>
              </w:rPr>
              <w:t xml:space="preserve">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E">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F">
            <w:pPr>
              <w:spacing w:line="240" w:lineRule="auto"/>
              <w:jc w:val="center"/>
              <w:rPr/>
            </w:pPr>
            <w:r w:rsidDel="00000000" w:rsidR="00000000" w:rsidRPr="00000000">
              <w:rPr>
                <w:rtl w:val="0"/>
              </w:rPr>
              <w:t xml:space="preserve">00:10:00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0">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1">
            <w:pPr>
              <w:spacing w:line="240" w:lineRule="auto"/>
              <w:jc w:val="center"/>
              <w:rPr/>
            </w:pPr>
            <w:r w:rsidDel="00000000" w:rsidR="00000000" w:rsidRPr="00000000">
              <w:rPr>
                <w:rtl w:val="0"/>
              </w:rPr>
              <w:t xml:space="preserve">3.33€</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2">
            <w:pPr>
              <w:spacing w:line="240" w:lineRule="auto"/>
              <w:jc w:val="center"/>
              <w:rPr/>
            </w:pPr>
            <w:r w:rsidDel="00000000" w:rsidR="00000000" w:rsidRPr="00000000">
              <w:rPr>
                <w:rtl w:val="0"/>
              </w:rPr>
              <w:t xml:space="preserve">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3">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4">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5">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6">
            <w:pPr>
              <w:spacing w:line="240" w:lineRule="auto"/>
              <w:jc w:val="center"/>
              <w:rPr/>
            </w:pPr>
            <w:r w:rsidDel="00000000" w:rsidR="00000000" w:rsidRPr="00000000">
              <w:rPr>
                <w:rtl w:val="0"/>
              </w:rPr>
              <w:t xml:space="preserve">10.00€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7">
            <w:pPr>
              <w:spacing w:line="240" w:lineRule="auto"/>
              <w:jc w:val="center"/>
              <w:rPr/>
            </w:pPr>
            <w:r w:rsidDel="00000000" w:rsidR="00000000" w:rsidRPr="00000000">
              <w:rPr>
                <w:rtl w:val="0"/>
              </w:rPr>
              <w:t xml:space="preserve">Test suites for tutorials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8">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9">
            <w:pPr>
              <w:spacing w:line="240" w:lineRule="auto"/>
              <w:jc w:val="center"/>
              <w:rPr/>
            </w:pPr>
            <w:r w:rsidDel="00000000" w:rsidR="00000000" w:rsidRPr="00000000">
              <w:rPr>
                <w:rtl w:val="0"/>
              </w:rPr>
              <w:t xml:space="preserve">04:00:00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A">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B">
            <w:pPr>
              <w:spacing w:line="240" w:lineRule="auto"/>
              <w:jc w:val="center"/>
              <w:rPr/>
            </w:pPr>
            <w:r w:rsidDel="00000000" w:rsidR="00000000" w:rsidRPr="00000000">
              <w:rPr>
                <w:rtl w:val="0"/>
              </w:rPr>
              <w:t xml:space="preserve">80.00€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C">
            <w:pPr>
              <w:spacing w:line="240" w:lineRule="auto"/>
              <w:jc w:val="center"/>
              <w:rPr/>
            </w:pPr>
            <w:r w:rsidDel="00000000" w:rsidR="00000000" w:rsidRPr="00000000">
              <w:rPr>
                <w:rtl w:val="0"/>
              </w:rPr>
              <w:t xml:space="preserve">Test suites for sessions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D">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E">
            <w:pPr>
              <w:spacing w:line="240" w:lineRule="auto"/>
              <w:jc w:val="center"/>
              <w:rPr/>
            </w:pPr>
            <w:r w:rsidDel="00000000" w:rsidR="00000000" w:rsidRPr="00000000">
              <w:rPr>
                <w:rtl w:val="0"/>
              </w:rPr>
              <w:t xml:space="preserve">04:00:00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F">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0">
            <w:pPr>
              <w:spacing w:line="240" w:lineRule="auto"/>
              <w:jc w:val="center"/>
              <w:rPr/>
            </w:pPr>
            <w:r w:rsidDel="00000000" w:rsidR="00000000" w:rsidRPr="00000000">
              <w:rPr>
                <w:rtl w:val="0"/>
              </w:rPr>
              <w:t xml:space="preserve">80.00€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1">
            <w:pPr>
              <w:spacing w:line="240" w:lineRule="auto"/>
              <w:jc w:val="center"/>
              <w:rPr/>
            </w:pPr>
            <w:r w:rsidDel="00000000" w:rsidR="00000000" w:rsidRPr="00000000">
              <w:rPr>
                <w:rtl w:val="0"/>
              </w:rPr>
              <w:t xml:space="preserve">Meetings</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2">
            <w:pPr>
              <w:spacing w:line="240" w:lineRule="auto"/>
              <w:jc w:val="center"/>
              <w:rPr/>
            </w:pPr>
            <w:r w:rsidDel="00000000" w:rsidR="00000000" w:rsidRPr="00000000">
              <w:rPr>
                <w:rtl w:val="0"/>
              </w:rPr>
              <w:t xml:space="preserve">Carlos Bermejo </w:t>
            </w:r>
          </w:p>
          <w:p w:rsidR="00000000" w:rsidDel="00000000" w:rsidP="00000000" w:rsidRDefault="00000000" w:rsidRPr="00000000" w14:paraId="000000A3">
            <w:pPr>
              <w:spacing w:line="240" w:lineRule="auto"/>
              <w:jc w:val="center"/>
              <w:rPr/>
            </w:pPr>
            <w:r w:rsidDel="00000000" w:rsidR="00000000" w:rsidRPr="00000000">
              <w:rPr>
                <w:rtl w:val="0"/>
              </w:rPr>
              <w:t xml:space="preserve">Soria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4">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5">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6">
            <w:pPr>
              <w:spacing w:line="240" w:lineRule="auto"/>
              <w:jc w:val="center"/>
              <w:rPr/>
            </w:pPr>
            <w:r w:rsidDel="00000000" w:rsidR="00000000" w:rsidRPr="00000000">
              <w:rPr>
                <w:rtl w:val="0"/>
              </w:rPr>
              <w:t xml:space="preserve">20.00€</w:t>
            </w:r>
          </w:p>
        </w:tc>
      </w:tr>
      <w:tr>
        <w:trPr>
          <w:cantSplit w:val="0"/>
          <w:trHeight w:val="270"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7">
            <w:pPr>
              <w:spacing w:line="240" w:lineRule="auto"/>
              <w:jc w:val="center"/>
              <w:rPr/>
            </w:pPr>
            <w:r w:rsidDel="00000000" w:rsidR="00000000" w:rsidRPr="00000000">
              <w:rPr>
                <w:rtl w:val="0"/>
              </w:rPr>
              <w:t xml:space="preserve">Total</w:t>
            </w:r>
          </w:p>
        </w:tc>
        <w:tc>
          <w:tcPr>
            <w:gridSpan w:val="3"/>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8">
            <w:pPr>
              <w:spacing w:line="240" w:lineRule="auto"/>
              <w:jc w:val="center"/>
              <w:rPr>
                <w:sz w:val="24"/>
                <w:szCs w:val="24"/>
              </w:rPr>
            </w:pPr>
            <w:r w:rsidDel="00000000" w:rsidR="00000000" w:rsidRPr="00000000">
              <w:rPr>
                <w:rtl w:val="0"/>
              </w:rPr>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B">
            <w:pPr>
              <w:spacing w:line="240" w:lineRule="auto"/>
              <w:jc w:val="center"/>
              <w:rPr/>
            </w:pPr>
            <w:r w:rsidDel="00000000" w:rsidR="00000000" w:rsidRPr="00000000">
              <w:rPr>
                <w:rtl w:val="0"/>
              </w:rPr>
              <w:t xml:space="preserve">490.00€</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These were the overall details of the performed individual task by the member. The member was able to lower the expense over the expectations.</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B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KuFBZGyFQjem6SbtUo5EBI8nCA==">CgMxLjAyCGguZ2pkZ3hzMgloLjMwajB6bGwyCWguMWZvYjl0ZTIJaC4zem55c2g3MgloLjJldDkycDAyCGgudHlqY3d0MgloLjNkeTZ2a20yCWguMXQzaDVzZjIJaC40ZDM0b2c4MgloLjJzOGV5bzE4AHIhMTdUci12SFBNb21FNGl3X2F2a3RNRk83a1ZTZDlYcDFQ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