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df6f2c"/>
          <w:sz w:val="68"/>
          <w:szCs w:val="68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68"/>
          <w:szCs w:val="68"/>
          <w:u w:val="none"/>
          <w:shd w:fill="auto" w:val="clear"/>
          <w:vertAlign w:val="baseline"/>
          <w:rtl w:val="0"/>
        </w:rPr>
        <w:t xml:space="preserve">REPORT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C1.04.05</w:t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21/04/2023</w:t>
      </w:r>
    </w:p>
    <w:p w:rsidR="00000000" w:rsidDel="00000000" w:rsidP="00000000" w:rsidRDefault="00000000" w:rsidRPr="00000000" w14:paraId="0000001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Author(s): 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Carlos Bermejo Soria,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carbersor@alum.us.es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Executive summary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Revision table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Contents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971561b8b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Bad smells and coverage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7k19fy16ip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Test suites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ogwxog01fb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Test data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i5ymbegse2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Bibliography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Executive summary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This report summarizes the analysis needed for the tests in the fourth deliverable. It contains exclusively the information for this delivery.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Revision table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695"/>
        <w:gridCol w:w="6255"/>
        <w:tblGridChange w:id="0">
          <w:tblGrid>
            <w:gridCol w:w="1050"/>
            <w:gridCol w:w="1695"/>
            <w:gridCol w:w="6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/2023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 of the document.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26/05/2023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revision.</w:t>
            </w:r>
          </w:p>
        </w:tc>
      </w:tr>
    </w:tbl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This document contains the whole test coverage for this delivery.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c971561b8b6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  <w:rtl w:val="0"/>
        </w:rPr>
        <w:t xml:space="preserve">4.1. Bad smells and coverage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i w:val="1"/>
          <w:rtl w:val="0"/>
        </w:rPr>
        <w:t xml:space="preserve">Sonar’s Lint</w:t>
      </w:r>
      <w:r w:rsidDel="00000000" w:rsidR="00000000" w:rsidRPr="00000000">
        <w:rPr>
          <w:rtl w:val="0"/>
        </w:rPr>
        <w:t xml:space="preserve"> I have checked all bad smells that were related to my individual and group code. I have deleted all asserts since they were not necessary for the application to work and they could throw a panic when triggered. I’ve attached a comment to every empty code implementation explaining why it’s empty in a few words.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 have decided not to use constants where </w:t>
      </w:r>
      <w:r w:rsidDel="00000000" w:rsidR="00000000" w:rsidRPr="00000000">
        <w:rPr>
          <w:i w:val="1"/>
          <w:rtl w:val="0"/>
        </w:rPr>
        <w:t xml:space="preserve">Sonar’s Lint</w:t>
      </w:r>
      <w:r w:rsidDel="00000000" w:rsidR="00000000" w:rsidRPr="00000000">
        <w:rPr>
          <w:rtl w:val="0"/>
        </w:rPr>
        <w:t xml:space="preserve"> asks me to because I thought it can be a little bit unnecessary and confusing to include such a big amount of constants in the header of all those classes. They refer to a very specific part of the code and probably will never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v7k19fy16ipw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  <w:rtl w:val="0"/>
        </w:rPr>
        <w:t xml:space="preserve">4.2. Test suites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Nothing to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kogwxog01fbk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  <w:rtl w:val="0"/>
        </w:rPr>
        <w:t xml:space="preserve">4.3. Test data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Nothing to report.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Conclusions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firstLine="720"/>
        <w:rPr/>
      </w:pPr>
      <w:r w:rsidDel="00000000" w:rsidR="00000000" w:rsidRPr="00000000">
        <w:rPr>
          <w:sz w:val="20"/>
          <w:szCs w:val="20"/>
          <w:rtl w:val="0"/>
        </w:rPr>
        <w:t xml:space="preserve">&lt;Intentionally blank&gt;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ji5ymbegse24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&lt;Intentionally blank&gt;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  <w:qFormat w:val="1"/>
    <w:rsid w:val="00D31DB5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ind w:left="720" w:hanging="360"/>
      <w:outlineLvl w:val="0"/>
    </w:pPr>
    <w:rPr>
      <w:b w:val="1"/>
      <w:color w:val="df6f2c"/>
      <w:sz w:val="36"/>
      <w:szCs w:val="36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color w:val="f09660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9A286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339FA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0339FA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339FA"/>
    <w:pPr>
      <w:spacing w:before="24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arbersor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iapPq8IGaJEV58pvFLjy47QCFA==">CgMxLjAyCGguZ2pkZ3hzMgloLjMwajB6bGwyCWguMWZvYjl0ZTIJaC4zem55c2g3MgloLjJldDkycDAyCGgudHlqY3d0Mg5oLjFjOTcxNTYxYjhiNjIOaC52N2sxOWZ5MTZpcHcyDmgua29nd3hvZzAxZmJrMgloLjRkMzRvZzgyDmguamk1eW1iZWdzZTI0OAByITEyU3k5ZFVCZktVTEF5UXhSb1E1a0xCX09BNzZZcUtmRQ==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2023-02-15T08:59:00Z</dcterms:created>
</cp:coreProperties>
</file>