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df6f2c"/>
          <w:sz w:val="68"/>
          <w:szCs w:val="68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  <w:rtl w:val="0"/>
        </w:rPr>
        <w:t xml:space="preserve"> REPORT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C1.04.05</w:t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21/04/2023</w:t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Author(s):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Fernando José Mateos Gómez,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fermatgom@alum.us.es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Executive summary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Revision table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atafwl7p8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c9bsxyyb4tr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 Diagrams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ji5ymbegse2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Bibliography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Executive summary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report summarizes the analysis needed for the third deliverable, made by the Student 5.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Revision table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695"/>
        <w:gridCol w:w="6255"/>
        <w:tblGridChange w:id="0">
          <w:tblGrid>
            <w:gridCol w:w="1050"/>
            <w:gridCol w:w="1695"/>
            <w:gridCol w:w="6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/2023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 of the document.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document contains a prior analysis done on the group requirements needed to be double checked by the client.</w:t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 order to check the integrity of the requirements, an analysis was made, and 2 details were found.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Firstly, we noticed a lack of information of the Auditor who owned an Audit, so a relation 1:N had to be created, in order to satisfy the functional requirements.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On the second hand, the entities Audit and Audit-Record, required to save some kind of status “draft”, so we ended up adding an attribute “DraftMode” so we could control it using a boolean status.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d34og8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firstLine="720"/>
        <w:rPr/>
      </w:pPr>
      <w:r w:rsidDel="00000000" w:rsidR="00000000" w:rsidRPr="00000000">
        <w:rPr>
          <w:sz w:val="20"/>
          <w:szCs w:val="20"/>
          <w:rtl w:val="0"/>
        </w:rPr>
        <w:t xml:space="preserve">&lt;Intentionally blank&gt;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ji5ymbegse24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&lt;Intentionally blank&gt;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  <w:qFormat w:val="1"/>
    <w:rsid w:val="00D31DB5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ind w:left="720" w:hanging="360"/>
      <w:outlineLvl w:val="0"/>
    </w:pPr>
    <w:rPr>
      <w:b w:val="1"/>
      <w:color w:val="df6f2c"/>
      <w:sz w:val="36"/>
      <w:szCs w:val="36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color w:val="f09660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A28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339FA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0339FA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339FA"/>
    <w:pPr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ermatgom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6CzggqWK3yyBqi/hxDZMVWus/A==">AMUW2mXpNkJsh01Gj9BSgGlRHHOd9SEM2UPowz9rgpG3/VORnTr8p/JNBfijsbWe4+8ABTY8TaoClT6t6mU+6T1gnsfliM1DOLxSdQiYXZrxVU/5gnHZZxjMV+Dh72BHwo9OlcrrpPUvjdvy0u2H79X9yDSMckjzk/jbrM6nJ82aefFzH/LCm0vXzB2kkrcre8rWrUm2ZXdijxRf7HOnxpjAsyfiOikCC8ldgIsP3SynA9pugJQleEI=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2023-02-15T08:59:00Z</dcterms:created>
</cp:coreProperties>
</file>