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76E6C" w14:textId="456C7A40" w:rsidR="009118E8" w:rsidRPr="00735C2F" w:rsidRDefault="009118E8" w:rsidP="0057566D">
      <w:pPr>
        <w:spacing w:after="0" w:line="360" w:lineRule="auto"/>
        <w:jc w:val="center"/>
        <w:rPr>
          <w:rFonts w:ascii="Arial" w:hAnsi="Arial" w:cs="Arial"/>
          <w:b/>
          <w:sz w:val="24"/>
          <w:szCs w:val="24"/>
        </w:rPr>
      </w:pPr>
      <w:r w:rsidRPr="00735C2F">
        <w:rPr>
          <w:rFonts w:ascii="Arial" w:hAnsi="Arial" w:cs="Arial"/>
          <w:b/>
          <w:noProof/>
          <w:sz w:val="24"/>
          <w:szCs w:val="24"/>
        </w:rPr>
        <w:drawing>
          <wp:inline distT="0" distB="0" distL="0" distR="0" wp14:anchorId="6D9AC542" wp14:editId="2893CE59">
            <wp:extent cx="5498382" cy="2199353"/>
            <wp:effectExtent l="0" t="0" r="7620" b="0"/>
            <wp:docPr id="130979599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95991" name="Imagem 1309795991"/>
                    <pic:cNvPicPr/>
                  </pic:nvPicPr>
                  <pic:blipFill>
                    <a:blip r:embed="rId8">
                      <a:extLst>
                        <a:ext uri="{28A0092B-C50C-407E-A947-70E740481C1C}">
                          <a14:useLocalDpi xmlns:a14="http://schemas.microsoft.com/office/drawing/2010/main" val="0"/>
                        </a:ext>
                      </a:extLst>
                    </a:blip>
                    <a:stretch>
                      <a:fillRect/>
                    </a:stretch>
                  </pic:blipFill>
                  <pic:spPr>
                    <a:xfrm>
                      <a:off x="0" y="0"/>
                      <a:ext cx="5527229" cy="2210892"/>
                    </a:xfrm>
                    <a:prstGeom prst="rect">
                      <a:avLst/>
                    </a:prstGeom>
                  </pic:spPr>
                </pic:pic>
              </a:graphicData>
            </a:graphic>
          </wp:inline>
        </w:drawing>
      </w:r>
    </w:p>
    <w:p w14:paraId="775F4B5D" w14:textId="6526B487" w:rsidR="0057566D" w:rsidRPr="00735C2F" w:rsidRDefault="00205F49" w:rsidP="0057566D">
      <w:pPr>
        <w:pStyle w:val="CorpoA"/>
        <w:jc w:val="center"/>
        <w:rPr>
          <w:rStyle w:val="apple-converted-space"/>
          <w:rFonts w:ascii="Arial" w:hAnsi="Arial" w:cs="Arial"/>
          <w:b/>
          <w:bCs/>
          <w:i/>
          <w:iCs/>
          <w:color w:val="auto"/>
          <w:sz w:val="24"/>
          <w:szCs w:val="24"/>
        </w:rPr>
      </w:pPr>
      <w:r w:rsidRPr="00735C2F">
        <w:rPr>
          <w:rStyle w:val="apple-converted-space"/>
          <w:rFonts w:ascii="Arial" w:hAnsi="Arial" w:cs="Arial"/>
          <w:b/>
          <w:bCs/>
          <w:color w:val="auto"/>
          <w:sz w:val="24"/>
          <w:szCs w:val="24"/>
        </w:rPr>
        <w:t xml:space="preserve">ESTUDO DO </w:t>
      </w:r>
      <w:r w:rsidR="0057566D" w:rsidRPr="00735C2F">
        <w:rPr>
          <w:rStyle w:val="apple-converted-space"/>
          <w:rFonts w:ascii="Arial" w:hAnsi="Arial" w:cs="Arial"/>
          <w:b/>
          <w:bCs/>
          <w:color w:val="auto"/>
          <w:sz w:val="24"/>
          <w:szCs w:val="24"/>
        </w:rPr>
        <w:t>MECANISMO</w:t>
      </w:r>
      <w:r w:rsidR="0057566D" w:rsidRPr="00735C2F">
        <w:rPr>
          <w:rStyle w:val="apple-converted-space"/>
          <w:rFonts w:ascii="Arial" w:hAnsi="Arial" w:cs="Arial"/>
          <w:b/>
          <w:bCs/>
          <w:i/>
          <w:iCs/>
          <w:color w:val="auto"/>
          <w:sz w:val="24"/>
          <w:szCs w:val="24"/>
        </w:rPr>
        <w:t xml:space="preserve"> </w:t>
      </w:r>
      <w:r w:rsidR="0057566D" w:rsidRPr="00735C2F">
        <w:rPr>
          <w:rStyle w:val="apple-converted-space"/>
          <w:rFonts w:ascii="Arial" w:hAnsi="Arial" w:cs="Arial"/>
          <w:b/>
          <w:bCs/>
          <w:color w:val="auto"/>
          <w:sz w:val="24"/>
          <w:szCs w:val="24"/>
        </w:rPr>
        <w:t xml:space="preserve">DE REAÇÃO DA DEGRADAÇÃO DO PET DA CUTINASE DO </w:t>
      </w:r>
      <w:r w:rsidR="0057566D" w:rsidRPr="00735C2F">
        <w:rPr>
          <w:rStyle w:val="apple-converted-space"/>
          <w:rFonts w:ascii="Arial" w:hAnsi="Arial" w:cs="Arial"/>
          <w:b/>
          <w:bCs/>
          <w:i/>
          <w:iCs/>
          <w:color w:val="auto"/>
          <w:sz w:val="24"/>
          <w:szCs w:val="24"/>
        </w:rPr>
        <w:t>Fusarium oxysporum.</w:t>
      </w:r>
    </w:p>
    <w:p w14:paraId="453FEFFA" w14:textId="77777777" w:rsidR="0057566D" w:rsidRPr="00735C2F" w:rsidRDefault="0057566D" w:rsidP="0057566D">
      <w:pPr>
        <w:pStyle w:val="CorpoA"/>
        <w:jc w:val="center"/>
        <w:rPr>
          <w:rStyle w:val="apple-converted-space"/>
          <w:rFonts w:ascii="Arial" w:hAnsi="Arial" w:cs="Arial"/>
          <w:b/>
          <w:bCs/>
          <w:i/>
          <w:iCs/>
          <w:color w:val="auto"/>
          <w:sz w:val="24"/>
          <w:szCs w:val="24"/>
        </w:rPr>
      </w:pPr>
    </w:p>
    <w:p w14:paraId="259E3BAE" w14:textId="3B009D53" w:rsidR="00D52204" w:rsidRPr="00735C2F" w:rsidRDefault="000F27CE" w:rsidP="00D52204">
      <w:pPr>
        <w:spacing w:after="0" w:line="360" w:lineRule="auto"/>
        <w:jc w:val="both"/>
        <w:rPr>
          <w:rFonts w:ascii="Arial" w:hAnsi="Arial" w:cs="Arial"/>
          <w:b/>
          <w:sz w:val="24"/>
          <w:szCs w:val="24"/>
        </w:rPr>
      </w:pPr>
      <w:r w:rsidRPr="00735C2F">
        <w:rPr>
          <w:rFonts w:ascii="Arial" w:hAnsi="Arial" w:cs="Arial"/>
          <w:b/>
          <w:sz w:val="24"/>
          <w:szCs w:val="24"/>
        </w:rPr>
        <w:t>RESUMO</w:t>
      </w:r>
    </w:p>
    <w:p w14:paraId="54A2FEBE" w14:textId="42644712" w:rsidR="00D52204" w:rsidRPr="00735C2F" w:rsidRDefault="00D52204" w:rsidP="00D52204">
      <w:pPr>
        <w:spacing w:after="0" w:line="240" w:lineRule="auto"/>
        <w:jc w:val="both"/>
        <w:rPr>
          <w:rFonts w:ascii="Arial" w:hAnsi="Arial" w:cs="Arial"/>
          <w:bCs/>
          <w:sz w:val="24"/>
          <w:szCs w:val="24"/>
        </w:rPr>
      </w:pPr>
      <w:r w:rsidRPr="00735C2F">
        <w:rPr>
          <w:rFonts w:ascii="Arial" w:hAnsi="Arial" w:cs="Arial"/>
          <w:bCs/>
          <w:sz w:val="24"/>
          <w:szCs w:val="24"/>
        </w:rPr>
        <w:t>Estudos com enzimas que degradam polietileno tereftalato (PET) visam melhorar a reciclagem e reduzir a poluição desse polímero. A cutinase do Fusarium oxysporum pode hidrolisar PET, sendo tolerante a solvente e ao meio. Usando métodos híbridos de mecânica quântica e molecular (QM/MM), foi avaliado o mecanismo reacional da enzima, que segue o mesmo padrão da PETase, referência na degradação de PET.</w:t>
      </w:r>
    </w:p>
    <w:p w14:paraId="6DBC0972" w14:textId="77777777" w:rsidR="00D52204" w:rsidRPr="00735C2F" w:rsidRDefault="00D52204" w:rsidP="00D52204">
      <w:pPr>
        <w:spacing w:after="0" w:line="240" w:lineRule="auto"/>
        <w:jc w:val="both"/>
        <w:rPr>
          <w:rFonts w:ascii="Arial" w:hAnsi="Arial" w:cs="Arial"/>
          <w:bCs/>
          <w:sz w:val="24"/>
          <w:szCs w:val="24"/>
        </w:rPr>
      </w:pPr>
    </w:p>
    <w:p w14:paraId="6DC66616" w14:textId="1C701D68" w:rsidR="000F27CE" w:rsidRPr="00735C2F" w:rsidRDefault="000F27CE" w:rsidP="0057566D">
      <w:pPr>
        <w:spacing w:after="0" w:line="360" w:lineRule="auto"/>
        <w:jc w:val="both"/>
        <w:rPr>
          <w:rFonts w:ascii="Arial" w:hAnsi="Arial" w:cs="Arial"/>
          <w:bCs/>
          <w:sz w:val="24"/>
          <w:szCs w:val="24"/>
        </w:rPr>
      </w:pPr>
      <w:r w:rsidRPr="00735C2F">
        <w:rPr>
          <w:rFonts w:ascii="Arial" w:hAnsi="Arial" w:cs="Arial"/>
          <w:b/>
          <w:sz w:val="24"/>
          <w:szCs w:val="24"/>
        </w:rPr>
        <w:t>Palavras-chave:</w:t>
      </w:r>
      <w:r w:rsidRPr="00735C2F">
        <w:rPr>
          <w:rFonts w:ascii="Arial" w:hAnsi="Arial" w:cs="Arial"/>
          <w:bCs/>
          <w:sz w:val="24"/>
          <w:szCs w:val="24"/>
        </w:rPr>
        <w:t xml:space="preserve"> </w:t>
      </w:r>
      <w:r w:rsidR="008C3834" w:rsidRPr="00735C2F">
        <w:rPr>
          <w:rFonts w:ascii="Arial" w:hAnsi="Arial" w:cs="Arial"/>
          <w:bCs/>
          <w:sz w:val="24"/>
          <w:szCs w:val="24"/>
        </w:rPr>
        <w:t xml:space="preserve">QM/MM; </w:t>
      </w:r>
      <w:r w:rsidR="008C3834" w:rsidRPr="00735C2F">
        <w:rPr>
          <w:rFonts w:ascii="Arial" w:hAnsi="Arial" w:cs="Arial"/>
          <w:bCs/>
          <w:i/>
          <w:iCs/>
          <w:sz w:val="24"/>
          <w:szCs w:val="24"/>
        </w:rPr>
        <w:t xml:space="preserve">Fusarium oxysporum; </w:t>
      </w:r>
      <w:r w:rsidR="00D52204" w:rsidRPr="00735C2F">
        <w:rPr>
          <w:rFonts w:ascii="Arial" w:hAnsi="Arial" w:cs="Arial"/>
          <w:bCs/>
          <w:sz w:val="24"/>
          <w:szCs w:val="24"/>
        </w:rPr>
        <w:t>Biocatalisador; PET; polímeros.</w:t>
      </w:r>
    </w:p>
    <w:p w14:paraId="36017B7A" w14:textId="77777777" w:rsidR="0029450F" w:rsidRPr="00735C2F" w:rsidRDefault="0029450F" w:rsidP="0057566D">
      <w:pPr>
        <w:spacing w:after="0" w:line="360" w:lineRule="auto"/>
        <w:rPr>
          <w:rFonts w:ascii="Arial" w:hAnsi="Arial" w:cs="Arial"/>
          <w:b/>
          <w:sz w:val="24"/>
          <w:szCs w:val="24"/>
        </w:rPr>
      </w:pPr>
    </w:p>
    <w:p w14:paraId="56F02BA5" w14:textId="16AA1A53" w:rsidR="00BC6AB4" w:rsidRPr="00735C2F" w:rsidRDefault="00BC6AB4" w:rsidP="0057566D">
      <w:pPr>
        <w:pStyle w:val="PargrafodaLista"/>
        <w:numPr>
          <w:ilvl w:val="0"/>
          <w:numId w:val="1"/>
        </w:numPr>
        <w:spacing w:after="0" w:line="360" w:lineRule="auto"/>
        <w:jc w:val="both"/>
        <w:rPr>
          <w:rFonts w:ascii="Arial" w:hAnsi="Arial" w:cs="Arial"/>
          <w:b/>
          <w:sz w:val="24"/>
          <w:szCs w:val="24"/>
        </w:rPr>
      </w:pPr>
      <w:r w:rsidRPr="00735C2F">
        <w:rPr>
          <w:rFonts w:ascii="Arial" w:hAnsi="Arial" w:cs="Arial"/>
          <w:b/>
          <w:sz w:val="24"/>
          <w:szCs w:val="24"/>
        </w:rPr>
        <w:t>INTRODUÇÃO/JUSTIFICATIVA</w:t>
      </w:r>
    </w:p>
    <w:p w14:paraId="02EAB6FA" w14:textId="2F4D0211" w:rsidR="00DB32B5" w:rsidRPr="00735C2F" w:rsidRDefault="00F609B7" w:rsidP="00735C2F">
      <w:pPr>
        <w:spacing w:after="0" w:line="360" w:lineRule="auto"/>
        <w:ind w:firstLine="360"/>
        <w:jc w:val="both"/>
        <w:rPr>
          <w:rFonts w:ascii="Arial" w:hAnsi="Arial" w:cs="Arial"/>
          <w:sz w:val="24"/>
          <w:szCs w:val="24"/>
        </w:rPr>
      </w:pPr>
      <w:r w:rsidRPr="00735C2F">
        <w:rPr>
          <w:rFonts w:ascii="Arial" w:hAnsi="Arial" w:cs="Arial"/>
          <w:sz w:val="24"/>
          <w:szCs w:val="24"/>
        </w:rPr>
        <w:t>Estudos com biocatalisadores tem sido desenvolvido com intuito de melhorar o processo de reciclagem de polímeros plásticos e redução da poluição causada por eles</w:t>
      </w:r>
      <w:r w:rsidR="00B05BA7" w:rsidRPr="00735C2F">
        <w:rPr>
          <w:rFonts w:ascii="Arial" w:hAnsi="Arial" w:cs="Arial"/>
          <w:sz w:val="24"/>
          <w:szCs w:val="24"/>
        </w:rPr>
        <w:t xml:space="preserve"> </w:t>
      </w:r>
      <w:sdt>
        <w:sdtPr>
          <w:rPr>
            <w:rFonts w:ascii="Arial" w:hAnsi="Arial" w:cs="Arial"/>
            <w:sz w:val="24"/>
            <w:szCs w:val="24"/>
          </w:rPr>
          <w:tag w:val="MENDELEY_CITATION_v3_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"/>
          <w:id w:val="755253607"/>
          <w:placeholder>
            <w:docPart w:val="DefaultPlaceholder_-1854013440"/>
          </w:placeholder>
        </w:sdtPr>
        <w:sdtEndPr/>
        <w:sdtContent>
          <w:r w:rsidR="00735C2F" w:rsidRPr="00735C2F">
            <w:rPr>
              <w:rFonts w:eastAsia="Times New Roman"/>
              <w:sz w:val="24"/>
            </w:rPr>
            <w:t xml:space="preserve">(QIU </w:t>
          </w:r>
          <w:r w:rsidR="00735C2F" w:rsidRPr="00735C2F">
            <w:rPr>
              <w:rFonts w:eastAsia="Times New Roman"/>
              <w:i/>
              <w:iCs/>
              <w:sz w:val="24"/>
            </w:rPr>
            <w:t>et al.</w:t>
          </w:r>
          <w:r w:rsidR="00735C2F" w:rsidRPr="00735C2F">
            <w:rPr>
              <w:rFonts w:eastAsia="Times New Roman"/>
              <w:sz w:val="24"/>
            </w:rPr>
            <w:t>, 2024)</w:t>
          </w:r>
        </w:sdtContent>
      </w:sdt>
      <w:r w:rsidRPr="00735C2F">
        <w:rPr>
          <w:rFonts w:ascii="Arial" w:hAnsi="Arial" w:cs="Arial"/>
          <w:sz w:val="24"/>
          <w:szCs w:val="24"/>
        </w:rPr>
        <w:t xml:space="preserve">. Em especial, </w:t>
      </w:r>
      <w:r w:rsidR="00735C2F" w:rsidRPr="00735C2F">
        <w:rPr>
          <w:rFonts w:ascii="Arial" w:hAnsi="Arial" w:cs="Arial"/>
          <w:sz w:val="24"/>
          <w:szCs w:val="24"/>
        </w:rPr>
        <w:t>produção e descarte d</w:t>
      </w:r>
      <w:r w:rsidRPr="00735C2F">
        <w:rPr>
          <w:rFonts w:ascii="Arial" w:hAnsi="Arial" w:cs="Arial"/>
          <w:sz w:val="24"/>
          <w:szCs w:val="24"/>
        </w:rPr>
        <w:t>o</w:t>
      </w:r>
      <w:r w:rsidR="0057434C" w:rsidRPr="00735C2F">
        <w:rPr>
          <w:rFonts w:ascii="Arial" w:hAnsi="Arial" w:cs="Arial"/>
          <w:sz w:val="24"/>
          <w:szCs w:val="24"/>
        </w:rPr>
        <w:t xml:space="preserve"> polietileno tereftalato</w:t>
      </w:r>
      <w:r w:rsidRPr="00735C2F">
        <w:rPr>
          <w:rFonts w:ascii="Arial" w:hAnsi="Arial" w:cs="Arial"/>
          <w:sz w:val="24"/>
          <w:szCs w:val="24"/>
        </w:rPr>
        <w:t xml:space="preserve"> </w:t>
      </w:r>
      <w:r w:rsidR="0057434C" w:rsidRPr="00735C2F">
        <w:rPr>
          <w:rFonts w:ascii="Arial" w:hAnsi="Arial" w:cs="Arial"/>
          <w:sz w:val="24"/>
          <w:szCs w:val="24"/>
        </w:rPr>
        <w:t>(</w:t>
      </w:r>
      <w:r w:rsidRPr="00735C2F">
        <w:rPr>
          <w:rFonts w:ascii="Arial" w:hAnsi="Arial" w:cs="Arial"/>
          <w:sz w:val="24"/>
          <w:szCs w:val="24"/>
        </w:rPr>
        <w:t>PET</w:t>
      </w:r>
      <w:r w:rsidR="0057434C" w:rsidRPr="00735C2F">
        <w:rPr>
          <w:rFonts w:ascii="Arial" w:hAnsi="Arial" w:cs="Arial"/>
          <w:sz w:val="24"/>
          <w:szCs w:val="24"/>
        </w:rPr>
        <w:t>)</w:t>
      </w:r>
      <w:r w:rsidR="00735C2F" w:rsidRPr="00735C2F">
        <w:rPr>
          <w:rFonts w:ascii="Arial" w:hAnsi="Arial" w:cs="Arial"/>
          <w:sz w:val="24"/>
          <w:szCs w:val="24"/>
        </w:rPr>
        <w:t xml:space="preserve"> provoca diversos problemas ambientais como o acumulo de lixo e de saúde como os micros plásticos encontrados no sangue humano. O PET pode ser biodegradado por enzimas como a PETase, identificada inicialmente por </w:t>
      </w:r>
      <w:sdt>
        <w:sdtPr>
          <w:rPr>
            <w:rFonts w:ascii="Arial" w:hAnsi="Arial" w:cs="Arial"/>
            <w:sz w:val="24"/>
            <w:szCs w:val="24"/>
          </w:rPr>
          <w:tag w:val="MENDELEY_CITATION_v3_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"/>
          <w:id w:val="1444426860"/>
          <w:placeholder>
            <w:docPart w:val="E39E7CD9E4DA42119E7805071CFF7F4E"/>
          </w:placeholder>
        </w:sdtPr>
        <w:sdtEndPr/>
        <w:sdtContent>
          <w:r w:rsidR="00735C2F" w:rsidRPr="00735C2F">
            <w:rPr>
              <w:rFonts w:eastAsia="Times New Roman"/>
              <w:sz w:val="24"/>
            </w:rPr>
            <w:t xml:space="preserve">(YOSHIDA </w:t>
          </w:r>
          <w:r w:rsidR="00735C2F" w:rsidRPr="00735C2F">
            <w:rPr>
              <w:rFonts w:eastAsia="Times New Roman"/>
              <w:i/>
              <w:iCs/>
              <w:sz w:val="24"/>
            </w:rPr>
            <w:t>et al.</w:t>
          </w:r>
          <w:r w:rsidR="00735C2F" w:rsidRPr="00735C2F">
            <w:rPr>
              <w:rFonts w:eastAsia="Times New Roman"/>
              <w:sz w:val="24"/>
            </w:rPr>
            <w:t>, 2016)</w:t>
          </w:r>
        </w:sdtContent>
      </w:sdt>
      <w:r w:rsidR="00735C2F" w:rsidRPr="00735C2F">
        <w:rPr>
          <w:rFonts w:ascii="Arial" w:hAnsi="Arial" w:cs="Arial"/>
          <w:sz w:val="24"/>
          <w:szCs w:val="24"/>
        </w:rPr>
        <w:t xml:space="preserve"> por ser capaz</w:t>
      </w:r>
      <w:r w:rsidRPr="00735C2F">
        <w:rPr>
          <w:rFonts w:ascii="Arial" w:hAnsi="Arial" w:cs="Arial"/>
          <w:sz w:val="24"/>
          <w:szCs w:val="24"/>
        </w:rPr>
        <w:t xml:space="preserve"> de hidrolisar o PET em seus precursores</w:t>
      </w:r>
      <w:r w:rsidR="00E53C62" w:rsidRPr="00735C2F">
        <w:rPr>
          <w:rFonts w:ascii="Arial" w:hAnsi="Arial" w:cs="Arial"/>
          <w:sz w:val="24"/>
          <w:szCs w:val="24"/>
        </w:rPr>
        <w:t xml:space="preserve"> e possui mecanismo reacional elucidado </w:t>
      </w:r>
      <w:sdt>
        <w:sdtPr>
          <w:rPr>
            <w:rFonts w:ascii="Arial" w:hAnsi="Arial" w:cs="Arial"/>
            <w:sz w:val="24"/>
            <w:szCs w:val="24"/>
          </w:rPr>
          <w:tag w:val="MENDELEY_CITATION_v3_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"/>
          <w:id w:val="1786615016"/>
          <w:placeholder>
            <w:docPart w:val="DefaultPlaceholder_-1854013440"/>
          </w:placeholder>
        </w:sdtPr>
        <w:sdtEndPr/>
        <w:sdtContent>
          <w:r w:rsidR="00735C2F" w:rsidRPr="00735C2F">
            <w:rPr>
              <w:rFonts w:eastAsia="Times New Roman"/>
              <w:sz w:val="24"/>
            </w:rPr>
            <w:t xml:space="preserve">(BONETA; ARAFET; MOLINER, 2021; DOS SANTOS </w:t>
          </w:r>
          <w:r w:rsidR="00735C2F" w:rsidRPr="00735C2F">
            <w:rPr>
              <w:rFonts w:eastAsia="Times New Roman"/>
              <w:i/>
              <w:iCs/>
              <w:sz w:val="24"/>
            </w:rPr>
            <w:t>et al.</w:t>
          </w:r>
          <w:r w:rsidR="00735C2F" w:rsidRPr="00735C2F">
            <w:rPr>
              <w:rFonts w:eastAsia="Times New Roman"/>
              <w:sz w:val="24"/>
            </w:rPr>
            <w:t>, 2024)</w:t>
          </w:r>
        </w:sdtContent>
      </w:sdt>
      <w:r w:rsidR="00735C2F" w:rsidRPr="00735C2F">
        <w:rPr>
          <w:rFonts w:ascii="Arial" w:hAnsi="Arial" w:cs="Arial"/>
          <w:sz w:val="24"/>
          <w:szCs w:val="24"/>
        </w:rPr>
        <w:t>.</w:t>
      </w:r>
      <w:r w:rsidRPr="00735C2F">
        <w:rPr>
          <w:rFonts w:ascii="Arial" w:hAnsi="Arial" w:cs="Arial"/>
          <w:sz w:val="24"/>
          <w:szCs w:val="24"/>
        </w:rPr>
        <w:t xml:space="preserve"> </w:t>
      </w:r>
      <w:r w:rsidR="00735C2F" w:rsidRPr="00735C2F">
        <w:rPr>
          <w:rFonts w:ascii="Arial" w:hAnsi="Arial" w:cs="Arial"/>
          <w:sz w:val="24"/>
          <w:szCs w:val="24"/>
        </w:rPr>
        <w:t>N</w:t>
      </w:r>
      <w:r w:rsidRPr="00735C2F">
        <w:rPr>
          <w:rFonts w:ascii="Arial" w:hAnsi="Arial" w:cs="Arial"/>
          <w:sz w:val="24"/>
          <w:szCs w:val="24"/>
        </w:rPr>
        <w:t>o entanto essa enzima não é tolerante às condições de processos industriai</w:t>
      </w:r>
      <w:r w:rsidR="00E53C62" w:rsidRPr="00735C2F">
        <w:rPr>
          <w:rFonts w:ascii="Arial" w:hAnsi="Arial" w:cs="Arial"/>
          <w:sz w:val="24"/>
          <w:szCs w:val="24"/>
        </w:rPr>
        <w:t>s</w:t>
      </w:r>
      <w:r w:rsidRPr="00735C2F">
        <w:rPr>
          <w:rFonts w:ascii="Arial" w:hAnsi="Arial" w:cs="Arial"/>
          <w:sz w:val="24"/>
          <w:szCs w:val="24"/>
        </w:rPr>
        <w:t xml:space="preserve">. </w:t>
      </w:r>
      <w:r w:rsidR="0057434C" w:rsidRPr="00735C2F">
        <w:rPr>
          <w:rFonts w:ascii="Arial" w:hAnsi="Arial" w:cs="Arial"/>
          <w:sz w:val="24"/>
          <w:szCs w:val="24"/>
        </w:rPr>
        <w:t xml:space="preserve">O mecanismo de reação permite avaliar se a reação catalisada pela enzima é válida e favorável, assim como permite um </w:t>
      </w:r>
      <w:r w:rsidR="0057434C" w:rsidRPr="00735C2F">
        <w:rPr>
          <w:rFonts w:ascii="Arial" w:hAnsi="Arial" w:cs="Arial"/>
          <w:i/>
          <w:iCs/>
          <w:sz w:val="24"/>
          <w:szCs w:val="24"/>
        </w:rPr>
        <w:t xml:space="preserve">insight </w:t>
      </w:r>
      <w:r w:rsidR="0057434C" w:rsidRPr="00735C2F">
        <w:rPr>
          <w:rFonts w:ascii="Arial" w:hAnsi="Arial" w:cs="Arial"/>
          <w:sz w:val="24"/>
          <w:szCs w:val="24"/>
        </w:rPr>
        <w:t xml:space="preserve">sobre como essa catálise acontecerá. Nesse estudo, será utilizado do método híbrido de mecânica quântica e mecânica molecular (QM/MM) para avaliar o perfil do mecanismo de reação da enzima do </w:t>
      </w:r>
      <w:r w:rsidR="0057434C" w:rsidRPr="00735C2F">
        <w:rPr>
          <w:rFonts w:ascii="Arial" w:hAnsi="Arial" w:cs="Arial"/>
          <w:i/>
          <w:iCs/>
          <w:sz w:val="24"/>
          <w:szCs w:val="24"/>
        </w:rPr>
        <w:t>Fusarium oxysporum</w:t>
      </w:r>
      <w:r w:rsidR="0057434C" w:rsidRPr="00735C2F">
        <w:rPr>
          <w:rFonts w:ascii="Arial" w:hAnsi="Arial" w:cs="Arial"/>
          <w:sz w:val="24"/>
          <w:szCs w:val="24"/>
        </w:rPr>
        <w:t>, uma cutinase fúngica tolerante e descrita na literatura como capaz de degradar o PET</w:t>
      </w:r>
      <w:r w:rsidR="00E53C62" w:rsidRPr="00735C2F">
        <w:rPr>
          <w:rFonts w:ascii="Arial" w:hAnsi="Arial" w:cs="Arial"/>
          <w:sz w:val="24"/>
          <w:szCs w:val="24"/>
        </w:rPr>
        <w:t xml:space="preserve"> </w:t>
      </w:r>
      <w:sdt>
        <w:sdtPr>
          <w:rPr>
            <w:rFonts w:ascii="Arial" w:hAnsi="Arial" w:cs="Arial"/>
            <w:sz w:val="24"/>
            <w:szCs w:val="24"/>
          </w:rPr>
          <w:tag w:val="MENDELEY_CITATION_v3_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"/>
          <w:id w:val="-1041591999"/>
          <w:placeholder>
            <w:docPart w:val="DefaultPlaceholder_-1854013440"/>
          </w:placeholder>
        </w:sdtPr>
        <w:sdtEndPr/>
        <w:sdtContent>
          <w:r w:rsidR="00735C2F" w:rsidRPr="00735C2F">
            <w:rPr>
              <w:rFonts w:eastAsia="Times New Roman"/>
              <w:sz w:val="24"/>
            </w:rPr>
            <w:t xml:space="preserve">(DIMAROGONA </w:t>
          </w:r>
          <w:r w:rsidR="00735C2F" w:rsidRPr="00735C2F">
            <w:rPr>
              <w:rFonts w:eastAsia="Times New Roman"/>
              <w:i/>
              <w:iCs/>
              <w:sz w:val="24"/>
            </w:rPr>
            <w:t>et al.</w:t>
          </w:r>
          <w:r w:rsidR="00735C2F" w:rsidRPr="00735C2F">
            <w:rPr>
              <w:rFonts w:eastAsia="Times New Roman"/>
              <w:sz w:val="24"/>
            </w:rPr>
            <w:t>, 2015)</w:t>
          </w:r>
        </w:sdtContent>
      </w:sdt>
      <w:r w:rsidR="0057434C" w:rsidRPr="00735C2F">
        <w:rPr>
          <w:rFonts w:ascii="Arial" w:hAnsi="Arial" w:cs="Arial"/>
          <w:sz w:val="24"/>
          <w:szCs w:val="24"/>
        </w:rPr>
        <w:t>.</w:t>
      </w:r>
    </w:p>
    <w:p w14:paraId="442036D4" w14:textId="77777777" w:rsidR="0057434C" w:rsidRPr="00735C2F" w:rsidRDefault="0057434C" w:rsidP="00F609B7">
      <w:pPr>
        <w:spacing w:after="0" w:line="360" w:lineRule="auto"/>
        <w:ind w:firstLine="708"/>
        <w:jc w:val="both"/>
        <w:rPr>
          <w:rFonts w:ascii="Arial" w:hAnsi="Arial" w:cs="Arial"/>
          <w:b/>
          <w:sz w:val="24"/>
          <w:szCs w:val="24"/>
        </w:rPr>
      </w:pPr>
    </w:p>
    <w:p w14:paraId="6D5AB7C6" w14:textId="59C71326" w:rsidR="005B1112" w:rsidRPr="00735C2F" w:rsidRDefault="005B1112" w:rsidP="0057566D">
      <w:pPr>
        <w:pStyle w:val="PargrafodaLista"/>
        <w:numPr>
          <w:ilvl w:val="0"/>
          <w:numId w:val="1"/>
        </w:numPr>
        <w:spacing w:after="0" w:line="360" w:lineRule="auto"/>
        <w:jc w:val="both"/>
        <w:rPr>
          <w:rFonts w:ascii="Arial" w:hAnsi="Arial" w:cs="Arial"/>
          <w:sz w:val="20"/>
          <w:szCs w:val="20"/>
        </w:rPr>
      </w:pPr>
      <w:r w:rsidRPr="00735C2F">
        <w:rPr>
          <w:rFonts w:ascii="Arial" w:hAnsi="Arial" w:cs="Arial"/>
          <w:b/>
          <w:sz w:val="24"/>
          <w:szCs w:val="24"/>
        </w:rPr>
        <w:t>METODOLOGIA</w:t>
      </w:r>
    </w:p>
    <w:p w14:paraId="7B46073C" w14:textId="1A51103F" w:rsidR="00C04C43" w:rsidRPr="00735C2F" w:rsidRDefault="00C04C43" w:rsidP="0057566D">
      <w:pPr>
        <w:spacing w:after="0" w:line="360" w:lineRule="auto"/>
        <w:ind w:firstLine="708"/>
        <w:jc w:val="both"/>
        <w:rPr>
          <w:rFonts w:ascii="Arial" w:hAnsi="Arial" w:cs="Arial"/>
          <w:sz w:val="24"/>
          <w:szCs w:val="24"/>
        </w:rPr>
      </w:pPr>
      <w:r w:rsidRPr="00735C2F">
        <w:rPr>
          <w:rFonts w:ascii="Arial" w:hAnsi="Arial" w:cs="Arial"/>
          <w:sz w:val="24"/>
          <w:szCs w:val="24"/>
        </w:rPr>
        <w:t xml:space="preserve">O estudo descreve a construção de um complexo entre a enzima FoCut5a e o polímero PET, utilizando a técnica de acoplamento molecular. A estrutura inicial da enzima foi baseada em estudos prévios da energia livre, e o acoplamento do tetrâmero de PET foi realizado com o programa Molegro Virtual Docker 5.5. O acoplamento foi ajustado com coordenadas </w:t>
      </w:r>
      <w:r w:rsidR="00084E4E" w:rsidRPr="00735C2F">
        <w:rPr>
          <w:rFonts w:ascii="Arial" w:hAnsi="Arial" w:cs="Arial"/>
          <w:sz w:val="24"/>
          <w:szCs w:val="24"/>
        </w:rPr>
        <w:t>X= -21,03, Y = 37,82 e Z = -37,16 com o raio da esfera de 22 Å</w:t>
      </w:r>
      <w:r w:rsidRPr="00735C2F">
        <w:rPr>
          <w:rFonts w:ascii="Arial" w:hAnsi="Arial" w:cs="Arial"/>
          <w:sz w:val="24"/>
          <w:szCs w:val="24"/>
        </w:rPr>
        <w:t>, tratando os resíduos catalíticos como flexíveis para melhor</w:t>
      </w:r>
      <w:r w:rsidR="00084E4E" w:rsidRPr="00735C2F">
        <w:rPr>
          <w:rFonts w:ascii="Arial" w:hAnsi="Arial" w:cs="Arial"/>
          <w:sz w:val="24"/>
          <w:szCs w:val="24"/>
        </w:rPr>
        <w:t xml:space="preserve"> simular</w:t>
      </w:r>
      <w:r w:rsidRPr="00735C2F">
        <w:rPr>
          <w:rFonts w:ascii="Arial" w:hAnsi="Arial" w:cs="Arial"/>
          <w:sz w:val="24"/>
          <w:szCs w:val="24"/>
        </w:rPr>
        <w:t xml:space="preserve"> as interações.</w:t>
      </w:r>
    </w:p>
    <w:p w14:paraId="4F3D9186" w14:textId="0B6B64E9" w:rsidR="00C04C43" w:rsidRPr="00735C2F" w:rsidRDefault="00C04C43" w:rsidP="0057566D">
      <w:pPr>
        <w:spacing w:after="0" w:line="360" w:lineRule="auto"/>
        <w:ind w:firstLine="708"/>
        <w:jc w:val="both"/>
        <w:rPr>
          <w:rFonts w:ascii="Arial" w:hAnsi="Arial" w:cs="Arial"/>
          <w:sz w:val="24"/>
          <w:szCs w:val="24"/>
        </w:rPr>
      </w:pPr>
      <w:r w:rsidRPr="00735C2F">
        <w:rPr>
          <w:rFonts w:ascii="Arial" w:hAnsi="Arial" w:cs="Arial"/>
          <w:sz w:val="24"/>
          <w:szCs w:val="24"/>
        </w:rPr>
        <w:t>Para a parametrização, o campo de força CHARMM36m</w:t>
      </w:r>
      <w:r w:rsidR="008608EC" w:rsidRPr="00735C2F">
        <w:rPr>
          <w:rFonts w:ascii="Arial" w:hAnsi="Arial" w:cs="Arial"/>
          <w:sz w:val="24"/>
          <w:szCs w:val="24"/>
        </w:rPr>
        <w:t xml:space="preserve"> </w:t>
      </w:r>
      <w:sdt>
        <w:sdtPr>
          <w:rPr>
            <w:rFonts w:ascii="Arial" w:hAnsi="Arial" w:cs="Arial"/>
            <w:sz w:val="24"/>
            <w:szCs w:val="24"/>
          </w:rPr>
          <w:tag w:val="MENDELEY_CITATION_v3_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"/>
          <w:id w:val="4951379"/>
          <w:placeholder>
            <w:docPart w:val="DefaultPlaceholder_-1854013440"/>
          </w:placeholder>
        </w:sdtPr>
        <w:sdtEndPr/>
        <w:sdtContent>
          <w:r w:rsidR="00735C2F" w:rsidRPr="00735C2F">
            <w:rPr>
              <w:rFonts w:eastAsia="Times New Roman"/>
              <w:sz w:val="24"/>
            </w:rPr>
            <w:t xml:space="preserve">(HUANG </w:t>
          </w:r>
          <w:r w:rsidR="00735C2F" w:rsidRPr="00735C2F">
            <w:rPr>
              <w:rFonts w:eastAsia="Times New Roman"/>
              <w:i/>
              <w:iCs/>
              <w:sz w:val="24"/>
            </w:rPr>
            <w:t>et al.</w:t>
          </w:r>
          <w:r w:rsidR="00735C2F" w:rsidRPr="00735C2F">
            <w:rPr>
              <w:rFonts w:eastAsia="Times New Roman"/>
              <w:sz w:val="24"/>
            </w:rPr>
            <w:t>, 2017)</w:t>
          </w:r>
        </w:sdtContent>
      </w:sdt>
      <w:r w:rsidRPr="00735C2F">
        <w:rPr>
          <w:rFonts w:ascii="Arial" w:hAnsi="Arial" w:cs="Arial"/>
          <w:sz w:val="24"/>
          <w:szCs w:val="24"/>
        </w:rPr>
        <w:t xml:space="preserve"> foi utilizado para a enzima (Cutinase), enquanto o CGenFF descreveu os parâmetros do PET. O sistema foi solvado com água TIP3P e íons Cl-, neutralizando-o em uma caixa octaédrica de 10 Å de tamanho, </w:t>
      </w:r>
      <w:r w:rsidR="00084E4E" w:rsidRPr="00735C2F">
        <w:rPr>
          <w:rFonts w:ascii="Arial" w:hAnsi="Arial" w:cs="Arial"/>
          <w:sz w:val="24"/>
          <w:szCs w:val="24"/>
        </w:rPr>
        <w:t>garantindo que os resíduos da proteína ficassem distantes da borda da caixa</w:t>
      </w:r>
      <w:r w:rsidRPr="00735C2F">
        <w:rPr>
          <w:rFonts w:ascii="Arial" w:hAnsi="Arial" w:cs="Arial"/>
          <w:sz w:val="24"/>
          <w:szCs w:val="24"/>
        </w:rPr>
        <w:t xml:space="preserve">. Após a solvatação, o sistema passou por 7 etapas de minimização para reduzir colisões atômicas. Em seguida, foi aquecido gradualmente em 10 etapas, começando de 0 a 100K (em 20 picossegundos) com volume constante e depois equilibrado a 100K com pressão constante. A temperatura foi aumentada em incrementos de 25K por etapa, atingindo 300K na décima etapa, que foi equilibrada por 5 nanossegundos. O algoritmo Shake foi empregado para manter as ligações de hidrogênio durante </w:t>
      </w:r>
      <w:r w:rsidR="00084E4E" w:rsidRPr="00735C2F">
        <w:rPr>
          <w:rFonts w:ascii="Arial" w:hAnsi="Arial" w:cs="Arial"/>
          <w:sz w:val="24"/>
          <w:szCs w:val="24"/>
        </w:rPr>
        <w:t>a produção</w:t>
      </w:r>
      <w:r w:rsidRPr="00735C2F">
        <w:rPr>
          <w:rFonts w:ascii="Arial" w:hAnsi="Arial" w:cs="Arial"/>
          <w:sz w:val="24"/>
          <w:szCs w:val="24"/>
        </w:rPr>
        <w:t>.</w:t>
      </w:r>
    </w:p>
    <w:p w14:paraId="592D982A" w14:textId="287C3FE1" w:rsidR="00084E4E" w:rsidRPr="00735C2F" w:rsidRDefault="00C04C43" w:rsidP="0057566D">
      <w:pPr>
        <w:spacing w:after="0" w:line="360" w:lineRule="auto"/>
        <w:ind w:firstLine="708"/>
        <w:jc w:val="both"/>
        <w:rPr>
          <w:rFonts w:ascii="Arial" w:hAnsi="Arial" w:cs="Arial"/>
          <w:sz w:val="24"/>
          <w:szCs w:val="24"/>
        </w:rPr>
      </w:pPr>
      <w:r w:rsidRPr="00735C2F">
        <w:rPr>
          <w:rFonts w:ascii="Arial" w:hAnsi="Arial" w:cs="Arial"/>
          <w:sz w:val="24"/>
          <w:szCs w:val="24"/>
        </w:rPr>
        <w:t xml:space="preserve">Um </w:t>
      </w:r>
      <w:r w:rsidRPr="00735C2F">
        <w:rPr>
          <w:rFonts w:ascii="Arial" w:hAnsi="Arial" w:cs="Arial"/>
          <w:i/>
          <w:iCs/>
          <w:sz w:val="24"/>
          <w:szCs w:val="24"/>
        </w:rPr>
        <w:t>constraint</w:t>
      </w:r>
      <w:r w:rsidRPr="00735C2F">
        <w:rPr>
          <w:rFonts w:ascii="Arial" w:hAnsi="Arial" w:cs="Arial"/>
          <w:sz w:val="24"/>
          <w:szCs w:val="24"/>
        </w:rPr>
        <w:t xml:space="preserve"> cartesiano de 5 kcal/mol/Å foi aplicado ao PET e aos resíduos até 5 Å de distância do polímero. A amostragem do sistema foi realizada com 10 réplicas de simulação de 100ns cada, totalizando 1 µs. A nona etapa de aquecimento serviu como referência, enquanto a décima foi feita de forma independente para cada réplica. Os histogramas das distâncias catalíticas e do oxiânion foram usados para selecionar a estrutura final, que foi a base para a análise do mecanismo enzimático.</w:t>
      </w:r>
    </w:p>
    <w:p w14:paraId="4CFA60D4" w14:textId="643D81A4" w:rsidR="006D5E33" w:rsidRPr="00735C2F" w:rsidRDefault="00204932" w:rsidP="0057566D">
      <w:pPr>
        <w:spacing w:after="0" w:line="360" w:lineRule="auto"/>
        <w:ind w:firstLine="708"/>
        <w:jc w:val="both"/>
        <w:rPr>
          <w:rFonts w:ascii="Arial" w:hAnsi="Arial" w:cs="Arial"/>
          <w:sz w:val="24"/>
          <w:szCs w:val="24"/>
        </w:rPr>
      </w:pPr>
      <w:r w:rsidRPr="00735C2F">
        <w:rPr>
          <w:rFonts w:ascii="Arial" w:hAnsi="Arial" w:cs="Arial"/>
          <w:sz w:val="24"/>
          <w:szCs w:val="24"/>
        </w:rPr>
        <w:t xml:space="preserve">Dessa forma, para a obtenção da superfície de energia potencial (SEP) foram aplicadas restrições harmônicas de 2500 </w:t>
      </w:r>
      <w:r w:rsidR="00205F49" w:rsidRPr="00735C2F">
        <w:rPr>
          <w:rFonts w:ascii="Arial" w:hAnsi="Arial" w:cs="Arial"/>
          <w:sz w:val="24"/>
          <w:szCs w:val="24"/>
        </w:rPr>
        <w:t>k</w:t>
      </w:r>
      <w:r w:rsidRPr="00735C2F">
        <w:rPr>
          <w:rFonts w:ascii="Arial" w:hAnsi="Arial" w:cs="Arial"/>
          <w:sz w:val="24"/>
          <w:szCs w:val="24"/>
        </w:rPr>
        <w:t>J/mol para todas as coordenadas</w:t>
      </w:r>
      <w:r w:rsidR="00AE6F2E" w:rsidRPr="00735C2F">
        <w:rPr>
          <w:rFonts w:ascii="Arial" w:hAnsi="Arial" w:cs="Arial"/>
          <w:sz w:val="24"/>
          <w:szCs w:val="24"/>
        </w:rPr>
        <w:t>,</w:t>
      </w:r>
      <w:r w:rsidR="00D43A13" w:rsidRPr="00735C2F">
        <w:rPr>
          <w:rFonts w:ascii="Arial" w:hAnsi="Arial" w:cs="Arial"/>
          <w:sz w:val="24"/>
          <w:szCs w:val="24"/>
        </w:rPr>
        <w:t xml:space="preserve"> com o potencial híbrido AM1/CHARMM36m/TIP3</w:t>
      </w:r>
      <w:r w:rsidRPr="00735C2F">
        <w:rPr>
          <w:rFonts w:ascii="Arial" w:hAnsi="Arial" w:cs="Arial"/>
          <w:sz w:val="24"/>
          <w:szCs w:val="24"/>
        </w:rPr>
        <w:t>, onde para a primeira etapa a transferência de próton da serina para o nitrogênio epsilon da histidina (Ser-OG – Ser-HG – His-NE2) seguiu com as coordenadas -2 a 2 com incremento de 0,1 e o ataque nucleofílico</w:t>
      </w:r>
      <w:r w:rsidR="00ED14A1" w:rsidRPr="00735C2F">
        <w:rPr>
          <w:rFonts w:ascii="Arial" w:hAnsi="Arial" w:cs="Arial"/>
          <w:sz w:val="24"/>
          <w:szCs w:val="24"/>
        </w:rPr>
        <w:t xml:space="preserve"> da serina no PET</w:t>
      </w:r>
      <w:r w:rsidRPr="00735C2F">
        <w:rPr>
          <w:rFonts w:ascii="Arial" w:hAnsi="Arial" w:cs="Arial"/>
          <w:sz w:val="24"/>
          <w:szCs w:val="24"/>
        </w:rPr>
        <w:t xml:space="preserve"> </w:t>
      </w:r>
      <w:r w:rsidR="00ED14A1" w:rsidRPr="00735C2F">
        <w:rPr>
          <w:rFonts w:ascii="Arial" w:hAnsi="Arial" w:cs="Arial"/>
          <w:sz w:val="24"/>
          <w:szCs w:val="24"/>
        </w:rPr>
        <w:t>(</w:t>
      </w:r>
      <w:r w:rsidRPr="00735C2F">
        <w:rPr>
          <w:rFonts w:ascii="Arial" w:hAnsi="Arial" w:cs="Arial"/>
          <w:sz w:val="24"/>
          <w:szCs w:val="24"/>
        </w:rPr>
        <w:t>Ser-OG – PET-C20</w:t>
      </w:r>
      <w:r w:rsidR="00ED14A1" w:rsidRPr="00735C2F">
        <w:rPr>
          <w:rFonts w:ascii="Arial" w:hAnsi="Arial" w:cs="Arial"/>
          <w:sz w:val="24"/>
          <w:szCs w:val="24"/>
        </w:rPr>
        <w:t>)</w:t>
      </w:r>
      <w:r w:rsidRPr="00735C2F">
        <w:rPr>
          <w:rFonts w:ascii="Arial" w:hAnsi="Arial" w:cs="Arial"/>
          <w:sz w:val="24"/>
          <w:szCs w:val="24"/>
        </w:rPr>
        <w:t xml:space="preserve"> de 3 a 1,35 com incremento de -0,05. A segunda etapa seguiu com a transferência do próton da histidina para o PET (His-NE2 – Ser-HG – PET-O9) de -2 a 2 com incremento 0,1 e a quebra do PET </w:t>
      </w:r>
      <w:r w:rsidR="00ED14A1" w:rsidRPr="00735C2F">
        <w:rPr>
          <w:rFonts w:ascii="Arial" w:hAnsi="Arial" w:cs="Arial"/>
          <w:sz w:val="24"/>
          <w:szCs w:val="24"/>
        </w:rPr>
        <w:t>(</w:t>
      </w:r>
      <w:r w:rsidRPr="00735C2F">
        <w:rPr>
          <w:rFonts w:ascii="Arial" w:hAnsi="Arial" w:cs="Arial"/>
          <w:sz w:val="24"/>
          <w:szCs w:val="24"/>
        </w:rPr>
        <w:t xml:space="preserve">PET-O9 – </w:t>
      </w:r>
      <w:r w:rsidRPr="00735C2F">
        <w:rPr>
          <w:rFonts w:ascii="Arial" w:hAnsi="Arial" w:cs="Arial"/>
          <w:sz w:val="24"/>
          <w:szCs w:val="24"/>
        </w:rPr>
        <w:lastRenderedPageBreak/>
        <w:t>PET-C20</w:t>
      </w:r>
      <w:r w:rsidR="00ED14A1" w:rsidRPr="00735C2F">
        <w:rPr>
          <w:rFonts w:ascii="Arial" w:hAnsi="Arial" w:cs="Arial"/>
          <w:sz w:val="24"/>
          <w:szCs w:val="24"/>
        </w:rPr>
        <w:t>)</w:t>
      </w:r>
      <w:r w:rsidRPr="00735C2F">
        <w:rPr>
          <w:rFonts w:ascii="Arial" w:hAnsi="Arial" w:cs="Arial"/>
          <w:sz w:val="24"/>
          <w:szCs w:val="24"/>
        </w:rPr>
        <w:t xml:space="preserve"> de 1,35 a 3 com incremento de 0,05</w:t>
      </w:r>
      <w:r w:rsidR="00D43A13" w:rsidRPr="00735C2F">
        <w:rPr>
          <w:rFonts w:ascii="Arial" w:hAnsi="Arial" w:cs="Arial"/>
          <w:sz w:val="24"/>
          <w:szCs w:val="24"/>
        </w:rPr>
        <w:t>.</w:t>
      </w:r>
      <w:r w:rsidR="002F0F0A" w:rsidRPr="00735C2F">
        <w:rPr>
          <w:rFonts w:ascii="Arial" w:hAnsi="Arial" w:cs="Arial"/>
          <w:sz w:val="24"/>
          <w:szCs w:val="24"/>
        </w:rPr>
        <w:t xml:space="preserve"> Totalizando 41 pontos para o eixo X e 35 para o eixo Y para cada uma das etapas.</w:t>
      </w:r>
      <w:r w:rsidR="00B05BA7" w:rsidRPr="00735C2F">
        <w:rPr>
          <w:rFonts w:ascii="Arial" w:hAnsi="Arial" w:cs="Arial"/>
          <w:sz w:val="24"/>
          <w:szCs w:val="24"/>
        </w:rPr>
        <w:t xml:space="preserve"> O modelo foi construído utilizando o programa pDynamo-1.9</w:t>
      </w:r>
      <w:r w:rsidR="008608EC" w:rsidRPr="00735C2F">
        <w:rPr>
          <w:rFonts w:ascii="Arial" w:hAnsi="Arial" w:cs="Arial"/>
          <w:sz w:val="24"/>
          <w:szCs w:val="24"/>
        </w:rPr>
        <w:t xml:space="preserve"> </w:t>
      </w:r>
      <w:sdt>
        <w:sdtPr>
          <w:rPr>
            <w:rFonts w:ascii="Arial" w:hAnsi="Arial" w:cs="Arial"/>
            <w:sz w:val="24"/>
            <w:szCs w:val="24"/>
          </w:rPr>
          <w:tag w:val="MENDELEY_CITATION_v3_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"/>
          <w:id w:val="1017960849"/>
          <w:placeholder>
            <w:docPart w:val="DefaultPlaceholder_-1854013440"/>
          </w:placeholder>
        </w:sdtPr>
        <w:sdtEndPr/>
        <w:sdtContent>
          <w:r w:rsidR="00735C2F" w:rsidRPr="00735C2F">
            <w:rPr>
              <w:rFonts w:ascii="Arial" w:hAnsi="Arial" w:cs="Arial"/>
              <w:sz w:val="24"/>
              <w:szCs w:val="24"/>
            </w:rPr>
            <w:t>(FIELD, 2008)</w:t>
          </w:r>
        </w:sdtContent>
      </w:sdt>
      <w:r w:rsidR="008608EC" w:rsidRPr="00735C2F">
        <w:rPr>
          <w:rFonts w:ascii="Arial" w:hAnsi="Arial" w:cs="Arial"/>
          <w:sz w:val="24"/>
          <w:szCs w:val="24"/>
        </w:rPr>
        <w:t>.</w:t>
      </w:r>
    </w:p>
    <w:p w14:paraId="0AB80E46" w14:textId="6A6F5AC6" w:rsidR="005B1112" w:rsidRPr="00735C2F" w:rsidRDefault="005B1112" w:rsidP="0057566D">
      <w:pPr>
        <w:pStyle w:val="PargrafodaLista"/>
        <w:numPr>
          <w:ilvl w:val="0"/>
          <w:numId w:val="1"/>
        </w:numPr>
        <w:spacing w:after="0" w:line="360" w:lineRule="auto"/>
        <w:jc w:val="both"/>
        <w:rPr>
          <w:rFonts w:ascii="Arial" w:hAnsi="Arial" w:cs="Arial"/>
          <w:b/>
          <w:sz w:val="24"/>
          <w:szCs w:val="24"/>
        </w:rPr>
      </w:pPr>
      <w:r w:rsidRPr="00735C2F">
        <w:rPr>
          <w:rFonts w:ascii="Arial" w:hAnsi="Arial" w:cs="Arial"/>
          <w:b/>
          <w:sz w:val="24"/>
          <w:szCs w:val="24"/>
        </w:rPr>
        <w:t>RESULTADOS E DISCUSSÃO</w:t>
      </w:r>
      <w:r w:rsidR="0084258A" w:rsidRPr="00735C2F">
        <w:rPr>
          <w:rFonts w:ascii="Arial" w:hAnsi="Arial" w:cs="Arial"/>
          <w:b/>
          <w:sz w:val="24"/>
          <w:szCs w:val="24"/>
        </w:rPr>
        <w:t>/RELATO DE EXPERIÊNCIA</w:t>
      </w:r>
    </w:p>
    <w:p w14:paraId="5C8124E7" w14:textId="1161A47E" w:rsidR="00135EF0" w:rsidRPr="00735C2F" w:rsidRDefault="00841484" w:rsidP="00E53C62">
      <w:pPr>
        <w:spacing w:after="0" w:line="360" w:lineRule="auto"/>
        <w:ind w:firstLine="708"/>
        <w:jc w:val="both"/>
        <w:rPr>
          <w:rFonts w:ascii="Arial" w:hAnsi="Arial" w:cs="Arial"/>
          <w:bCs/>
          <w:sz w:val="24"/>
          <w:szCs w:val="24"/>
        </w:rPr>
      </w:pPr>
      <w:r w:rsidRPr="00735C2F">
        <w:rPr>
          <w:rFonts w:ascii="Arial" w:hAnsi="Arial" w:cs="Arial"/>
          <w:bCs/>
          <w:sz w:val="24"/>
          <w:szCs w:val="24"/>
        </w:rPr>
        <w:t>O uso de um nível mais baixo de teoria (potencial AM1) permite traçar de forma prática o potencial energético das coordenadas do mecanismo, resultando na SEP 2D. Dessa forma, é possível verificar se os pontos de mínimo (reagente e produto) e estado de transição (TS) são possíveis e se de fato o mecanismo de reação segue o modelo concertado ou por etapas. O mecanismo reacional da enzima PETase foi elucidado como concertado</w:t>
      </w:r>
      <w:r w:rsidR="000E7C3B" w:rsidRPr="00735C2F">
        <w:rPr>
          <w:rFonts w:ascii="Arial" w:hAnsi="Arial" w:cs="Arial"/>
          <w:bCs/>
          <w:sz w:val="24"/>
          <w:szCs w:val="24"/>
        </w:rPr>
        <w:t xml:space="preserve"> (as duas coordenadas acontecem de forma concomitante)</w:t>
      </w:r>
      <w:r w:rsidRPr="00735C2F">
        <w:rPr>
          <w:rFonts w:ascii="Arial" w:hAnsi="Arial" w:cs="Arial"/>
          <w:bCs/>
          <w:sz w:val="24"/>
          <w:szCs w:val="24"/>
        </w:rPr>
        <w:t xml:space="preserve">, por também se tratar de uma hidrolase buscamos identificar se o mecanismo da Cutinase </w:t>
      </w:r>
      <w:r w:rsidRPr="00735C2F">
        <w:rPr>
          <w:rFonts w:ascii="Arial" w:hAnsi="Arial" w:cs="Arial"/>
          <w:bCs/>
          <w:i/>
          <w:iCs/>
          <w:sz w:val="24"/>
          <w:szCs w:val="24"/>
        </w:rPr>
        <w:t>Fo</w:t>
      </w:r>
      <w:r w:rsidRPr="00735C2F">
        <w:rPr>
          <w:rFonts w:ascii="Arial" w:hAnsi="Arial" w:cs="Arial"/>
          <w:bCs/>
          <w:sz w:val="24"/>
          <w:szCs w:val="24"/>
        </w:rPr>
        <w:t>Cut5a segue o mesmo modelo</w:t>
      </w:r>
      <w:r w:rsidR="00135EF0" w:rsidRPr="00735C2F">
        <w:rPr>
          <w:rFonts w:ascii="Arial" w:hAnsi="Arial" w:cs="Arial"/>
          <w:bCs/>
          <w:sz w:val="24"/>
          <w:szCs w:val="24"/>
        </w:rPr>
        <w:t>, então realizamos as duas primeiras etapas do mecanismo (Figura 1)</w:t>
      </w:r>
      <w:r w:rsidRPr="00735C2F">
        <w:rPr>
          <w:rFonts w:ascii="Arial" w:hAnsi="Arial" w:cs="Arial"/>
          <w:bCs/>
          <w:sz w:val="24"/>
          <w:szCs w:val="24"/>
        </w:rPr>
        <w:t>.</w:t>
      </w:r>
    </w:p>
    <w:p w14:paraId="1628738E" w14:textId="5C85E7AA" w:rsidR="00135EF0" w:rsidRPr="00735C2F" w:rsidRDefault="00135EF0" w:rsidP="0057566D">
      <w:pPr>
        <w:spacing w:after="0" w:line="360" w:lineRule="auto"/>
        <w:jc w:val="both"/>
        <w:rPr>
          <w:rFonts w:ascii="Arial" w:hAnsi="Arial" w:cs="Arial"/>
          <w:bCs/>
          <w:sz w:val="20"/>
          <w:szCs w:val="20"/>
        </w:rPr>
      </w:pPr>
      <w:r w:rsidRPr="00735C2F">
        <w:rPr>
          <w:rFonts w:ascii="Arial" w:hAnsi="Arial" w:cs="Arial"/>
          <w:bCs/>
          <w:sz w:val="20"/>
          <w:szCs w:val="20"/>
        </w:rPr>
        <w:t>Figura 1 – SEP2D da primeira e segunda etapa seguidos das distâncias das coordenadas reacionais no estado de transição.</w:t>
      </w:r>
    </w:p>
    <w:p w14:paraId="132BBCA6" w14:textId="0C92E542" w:rsidR="00841484" w:rsidRPr="00735C2F" w:rsidRDefault="00841484" w:rsidP="00E53C62">
      <w:pPr>
        <w:spacing w:after="0" w:line="360" w:lineRule="auto"/>
        <w:ind w:hanging="426"/>
        <w:jc w:val="both"/>
        <w:rPr>
          <w:rFonts w:ascii="Arial" w:hAnsi="Arial" w:cs="Arial"/>
          <w:b/>
          <w:sz w:val="24"/>
          <w:szCs w:val="24"/>
        </w:rPr>
      </w:pPr>
      <w:r w:rsidRPr="00735C2F">
        <w:rPr>
          <w:rFonts w:ascii="Arial" w:hAnsi="Arial" w:cs="Arial"/>
          <w:b/>
          <w:noProof/>
          <w:sz w:val="24"/>
          <w:szCs w:val="24"/>
        </w:rPr>
        <w:drawing>
          <wp:inline distT="0" distB="0" distL="0" distR="0" wp14:anchorId="46789C90" wp14:editId="2A1BE766">
            <wp:extent cx="6277970" cy="3219840"/>
            <wp:effectExtent l="0" t="0" r="8890" b="0"/>
            <wp:docPr id="1793395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86148" cy="3224035"/>
                    </a:xfrm>
                    <a:prstGeom prst="rect">
                      <a:avLst/>
                    </a:prstGeom>
                    <a:noFill/>
                  </pic:spPr>
                </pic:pic>
              </a:graphicData>
            </a:graphic>
          </wp:inline>
        </w:drawing>
      </w:r>
    </w:p>
    <w:p w14:paraId="788FB5A0" w14:textId="5657D554" w:rsidR="00841484" w:rsidRPr="00735C2F" w:rsidRDefault="00135EF0" w:rsidP="0057566D">
      <w:pPr>
        <w:spacing w:after="0" w:line="360" w:lineRule="auto"/>
        <w:jc w:val="both"/>
        <w:rPr>
          <w:rFonts w:ascii="Arial" w:hAnsi="Arial" w:cs="Arial"/>
          <w:bCs/>
          <w:sz w:val="20"/>
          <w:szCs w:val="20"/>
        </w:rPr>
      </w:pPr>
      <w:r w:rsidRPr="00735C2F">
        <w:rPr>
          <w:rFonts w:ascii="Arial" w:hAnsi="Arial" w:cs="Arial"/>
          <w:bCs/>
          <w:sz w:val="20"/>
          <w:szCs w:val="20"/>
        </w:rPr>
        <w:t>Fonte: Elaboração do Autor (2024).</w:t>
      </w:r>
    </w:p>
    <w:p w14:paraId="47970896" w14:textId="72A86923" w:rsidR="00135EF0" w:rsidRPr="00735C2F" w:rsidRDefault="00135EF0" w:rsidP="0057566D">
      <w:pPr>
        <w:spacing w:after="0" w:line="360" w:lineRule="auto"/>
        <w:jc w:val="both"/>
        <w:rPr>
          <w:rFonts w:ascii="Arial" w:hAnsi="Arial" w:cs="Arial"/>
          <w:bCs/>
          <w:sz w:val="24"/>
          <w:szCs w:val="24"/>
        </w:rPr>
      </w:pPr>
      <w:r w:rsidRPr="00735C2F">
        <w:rPr>
          <w:rFonts w:ascii="Arial" w:hAnsi="Arial" w:cs="Arial"/>
          <w:bCs/>
          <w:sz w:val="24"/>
          <w:szCs w:val="24"/>
        </w:rPr>
        <w:tab/>
        <w:t xml:space="preserve">Com isso, foi possível identificar que o mecanismo reacional da </w:t>
      </w:r>
      <w:r w:rsidRPr="00735C2F">
        <w:rPr>
          <w:rFonts w:ascii="Arial" w:hAnsi="Arial" w:cs="Arial"/>
          <w:bCs/>
          <w:i/>
          <w:iCs/>
          <w:sz w:val="24"/>
          <w:szCs w:val="24"/>
        </w:rPr>
        <w:t>Fo</w:t>
      </w:r>
      <w:r w:rsidRPr="00735C2F">
        <w:rPr>
          <w:rFonts w:ascii="Arial" w:hAnsi="Arial" w:cs="Arial"/>
          <w:bCs/>
          <w:sz w:val="24"/>
          <w:szCs w:val="24"/>
        </w:rPr>
        <w:t xml:space="preserve">Cut5a na hidrólise do PET deve seguir o modelo da PETase já elucidado. Além disso, outro fator que confirma esse modelo se deve ao padrão das energias dos estados onde a primeira etapa </w:t>
      </w:r>
      <w:r w:rsidR="006D5FDE" w:rsidRPr="00735C2F">
        <w:rPr>
          <w:rFonts w:ascii="Arial" w:hAnsi="Arial" w:cs="Arial"/>
          <w:bCs/>
          <w:sz w:val="24"/>
          <w:szCs w:val="24"/>
        </w:rPr>
        <w:t xml:space="preserve">é </w:t>
      </w:r>
      <w:r w:rsidRPr="00735C2F">
        <w:rPr>
          <w:rFonts w:ascii="Arial" w:hAnsi="Arial" w:cs="Arial"/>
          <w:bCs/>
          <w:sz w:val="24"/>
          <w:szCs w:val="24"/>
        </w:rPr>
        <w:t xml:space="preserve">endergônica </w:t>
      </w:r>
      <w:r w:rsidR="006D5FDE" w:rsidRPr="00735C2F">
        <w:rPr>
          <w:rFonts w:ascii="Arial" w:hAnsi="Arial" w:cs="Arial"/>
          <w:bCs/>
          <w:sz w:val="24"/>
          <w:szCs w:val="24"/>
        </w:rPr>
        <w:t xml:space="preserve">partindo do estado de reagente (RS) e </w:t>
      </w:r>
      <w:r w:rsidRPr="00735C2F">
        <w:rPr>
          <w:rFonts w:ascii="Arial" w:hAnsi="Arial" w:cs="Arial"/>
          <w:bCs/>
          <w:sz w:val="24"/>
          <w:szCs w:val="24"/>
        </w:rPr>
        <w:t xml:space="preserve">atingindo um estado tetraédrico </w:t>
      </w:r>
      <w:r w:rsidR="006D5FDE" w:rsidRPr="00735C2F">
        <w:rPr>
          <w:rFonts w:ascii="Arial" w:hAnsi="Arial" w:cs="Arial"/>
          <w:bCs/>
          <w:sz w:val="24"/>
          <w:szCs w:val="24"/>
        </w:rPr>
        <w:t xml:space="preserve">(TI) </w:t>
      </w:r>
      <w:r w:rsidRPr="00735C2F">
        <w:rPr>
          <w:rFonts w:ascii="Arial" w:hAnsi="Arial" w:cs="Arial"/>
          <w:bCs/>
          <w:sz w:val="24"/>
          <w:szCs w:val="24"/>
        </w:rPr>
        <w:t>ao final d</w:t>
      </w:r>
      <w:r w:rsidR="006D5FDE" w:rsidRPr="00735C2F">
        <w:rPr>
          <w:rFonts w:ascii="Arial" w:hAnsi="Arial" w:cs="Arial"/>
          <w:bCs/>
          <w:sz w:val="24"/>
          <w:szCs w:val="24"/>
        </w:rPr>
        <w:t xml:space="preserve">ela </w:t>
      </w:r>
      <w:r w:rsidRPr="00735C2F">
        <w:rPr>
          <w:rFonts w:ascii="Arial" w:hAnsi="Arial" w:cs="Arial"/>
          <w:bCs/>
          <w:sz w:val="24"/>
          <w:szCs w:val="24"/>
        </w:rPr>
        <w:t xml:space="preserve">e </w:t>
      </w:r>
      <w:r w:rsidR="006D5FDE" w:rsidRPr="00735C2F">
        <w:rPr>
          <w:rFonts w:ascii="Arial" w:hAnsi="Arial" w:cs="Arial"/>
          <w:bCs/>
          <w:sz w:val="24"/>
          <w:szCs w:val="24"/>
        </w:rPr>
        <w:t>com a segunda etapa sendo exergônica, com a</w:t>
      </w:r>
      <w:r w:rsidRPr="00735C2F">
        <w:rPr>
          <w:rFonts w:ascii="Arial" w:hAnsi="Arial" w:cs="Arial"/>
          <w:bCs/>
          <w:sz w:val="24"/>
          <w:szCs w:val="24"/>
        </w:rPr>
        <w:t xml:space="preserve"> </w:t>
      </w:r>
      <w:r w:rsidRPr="00735C2F">
        <w:rPr>
          <w:rFonts w:ascii="Arial" w:hAnsi="Arial" w:cs="Arial"/>
          <w:bCs/>
          <w:sz w:val="24"/>
          <w:szCs w:val="24"/>
        </w:rPr>
        <w:lastRenderedPageBreak/>
        <w:t xml:space="preserve">liberação de um BHET enquanto o outro se mantém ligado à Ser121 </w:t>
      </w:r>
      <w:r w:rsidR="006D5FDE" w:rsidRPr="00735C2F">
        <w:rPr>
          <w:rFonts w:ascii="Arial" w:hAnsi="Arial" w:cs="Arial"/>
          <w:bCs/>
          <w:sz w:val="24"/>
          <w:szCs w:val="24"/>
        </w:rPr>
        <w:t xml:space="preserve">em um intermediário acíl-enzima </w:t>
      </w:r>
      <w:r w:rsidRPr="00735C2F">
        <w:rPr>
          <w:rFonts w:ascii="Arial" w:hAnsi="Arial" w:cs="Arial"/>
          <w:bCs/>
          <w:sz w:val="24"/>
          <w:szCs w:val="24"/>
        </w:rPr>
        <w:t>(AI)</w:t>
      </w:r>
      <w:r w:rsidR="006D5FDE" w:rsidRPr="00735C2F">
        <w:rPr>
          <w:rFonts w:ascii="Arial" w:hAnsi="Arial" w:cs="Arial"/>
          <w:bCs/>
          <w:sz w:val="24"/>
          <w:szCs w:val="24"/>
        </w:rPr>
        <w:t xml:space="preserve"> ambos descritos na Figura 2</w:t>
      </w:r>
      <w:r w:rsidR="000E7C3B" w:rsidRPr="00735C2F">
        <w:rPr>
          <w:rFonts w:ascii="Arial" w:hAnsi="Arial" w:cs="Arial"/>
          <w:bCs/>
          <w:sz w:val="24"/>
          <w:szCs w:val="24"/>
        </w:rPr>
        <w:t xml:space="preserve">. </w:t>
      </w:r>
      <w:r w:rsidR="006D5FDE" w:rsidRPr="00735C2F">
        <w:rPr>
          <w:rFonts w:ascii="Arial" w:hAnsi="Arial" w:cs="Arial"/>
          <w:bCs/>
          <w:sz w:val="24"/>
          <w:szCs w:val="24"/>
        </w:rPr>
        <w:t xml:space="preserve"> </w:t>
      </w:r>
    </w:p>
    <w:p w14:paraId="47B94C61" w14:textId="48DB96BE" w:rsidR="006D5FDE" w:rsidRPr="00735C2F" w:rsidRDefault="006D5FDE" w:rsidP="0057566D">
      <w:pPr>
        <w:spacing w:after="0" w:line="360" w:lineRule="auto"/>
        <w:jc w:val="both"/>
        <w:rPr>
          <w:rFonts w:ascii="Arial" w:hAnsi="Arial" w:cs="Arial"/>
          <w:bCs/>
          <w:sz w:val="20"/>
          <w:szCs w:val="20"/>
        </w:rPr>
      </w:pPr>
      <w:r w:rsidRPr="00735C2F">
        <w:rPr>
          <w:rFonts w:ascii="Arial" w:hAnsi="Arial" w:cs="Arial"/>
          <w:bCs/>
          <w:sz w:val="20"/>
          <w:szCs w:val="20"/>
        </w:rPr>
        <w:t>Figura 2 – Energia potencial em KJ dos estados do mecanismo calculados com nível AM1/CHARMM36m.</w:t>
      </w:r>
    </w:p>
    <w:p w14:paraId="1549468D" w14:textId="1E106CD9" w:rsidR="00841484" w:rsidRPr="00735C2F" w:rsidRDefault="00841484" w:rsidP="00E53C62">
      <w:pPr>
        <w:spacing w:after="0" w:line="360" w:lineRule="auto"/>
        <w:jc w:val="both"/>
        <w:rPr>
          <w:rFonts w:ascii="Arial" w:hAnsi="Arial" w:cs="Arial"/>
          <w:b/>
          <w:sz w:val="24"/>
          <w:szCs w:val="24"/>
        </w:rPr>
      </w:pPr>
      <w:r w:rsidRPr="00735C2F">
        <w:rPr>
          <w:rFonts w:ascii="Arial" w:hAnsi="Arial" w:cs="Arial"/>
          <w:b/>
          <w:noProof/>
          <w:sz w:val="24"/>
          <w:szCs w:val="24"/>
        </w:rPr>
        <w:drawing>
          <wp:inline distT="0" distB="0" distL="0" distR="0" wp14:anchorId="75EDADAF" wp14:editId="3CD09CCB">
            <wp:extent cx="5363570" cy="2144110"/>
            <wp:effectExtent l="0" t="0" r="8890" b="0"/>
            <wp:docPr id="169481861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7156" cy="2157536"/>
                    </a:xfrm>
                    <a:prstGeom prst="rect">
                      <a:avLst/>
                    </a:prstGeom>
                    <a:noFill/>
                  </pic:spPr>
                </pic:pic>
              </a:graphicData>
            </a:graphic>
          </wp:inline>
        </w:drawing>
      </w:r>
    </w:p>
    <w:p w14:paraId="0B318DA4" w14:textId="23E9512B" w:rsidR="00841484" w:rsidRPr="00735C2F" w:rsidRDefault="006D5FDE" w:rsidP="0057566D">
      <w:pPr>
        <w:spacing w:after="0" w:line="360" w:lineRule="auto"/>
        <w:jc w:val="both"/>
        <w:rPr>
          <w:rFonts w:ascii="Arial" w:hAnsi="Arial" w:cs="Arial"/>
          <w:bCs/>
          <w:sz w:val="20"/>
          <w:szCs w:val="20"/>
        </w:rPr>
      </w:pPr>
      <w:r w:rsidRPr="00735C2F">
        <w:rPr>
          <w:rFonts w:ascii="Arial" w:hAnsi="Arial" w:cs="Arial"/>
          <w:bCs/>
          <w:sz w:val="20"/>
          <w:szCs w:val="20"/>
        </w:rPr>
        <w:t>Fonte: Elaboração do Autor (2024).</w:t>
      </w:r>
    </w:p>
    <w:p w14:paraId="447900D8" w14:textId="77777777" w:rsidR="006D5FDE" w:rsidRPr="00735C2F" w:rsidRDefault="006D5FDE" w:rsidP="0057566D">
      <w:pPr>
        <w:spacing w:after="0" w:line="360" w:lineRule="auto"/>
        <w:jc w:val="both"/>
        <w:rPr>
          <w:rFonts w:ascii="Arial" w:hAnsi="Arial" w:cs="Arial"/>
          <w:b/>
          <w:sz w:val="24"/>
          <w:szCs w:val="24"/>
        </w:rPr>
      </w:pPr>
    </w:p>
    <w:p w14:paraId="6C78305E" w14:textId="77777777" w:rsidR="00205F49" w:rsidRPr="00735C2F" w:rsidRDefault="00205F49" w:rsidP="0057566D">
      <w:pPr>
        <w:spacing w:after="0" w:line="360" w:lineRule="auto"/>
        <w:jc w:val="both"/>
        <w:rPr>
          <w:rFonts w:ascii="Arial" w:hAnsi="Arial" w:cs="Arial"/>
          <w:b/>
          <w:sz w:val="24"/>
          <w:szCs w:val="24"/>
        </w:rPr>
      </w:pPr>
    </w:p>
    <w:p w14:paraId="21A48D8F" w14:textId="2D2B7E0E" w:rsidR="0084258A" w:rsidRPr="00735C2F" w:rsidRDefault="0084258A" w:rsidP="0057566D">
      <w:pPr>
        <w:pStyle w:val="PargrafodaLista"/>
        <w:numPr>
          <w:ilvl w:val="0"/>
          <w:numId w:val="1"/>
        </w:numPr>
        <w:spacing w:after="0" w:line="360" w:lineRule="auto"/>
        <w:jc w:val="both"/>
        <w:rPr>
          <w:rFonts w:ascii="Arial" w:hAnsi="Arial" w:cs="Arial"/>
          <w:b/>
          <w:sz w:val="24"/>
          <w:szCs w:val="24"/>
        </w:rPr>
      </w:pPr>
      <w:r w:rsidRPr="00735C2F">
        <w:rPr>
          <w:rFonts w:ascii="Arial" w:hAnsi="Arial" w:cs="Arial"/>
          <w:b/>
          <w:sz w:val="24"/>
          <w:szCs w:val="24"/>
        </w:rPr>
        <w:t>CONCLUSÃO/CONSIDERAÇÕES FINAIS</w:t>
      </w:r>
    </w:p>
    <w:p w14:paraId="2611A9DA" w14:textId="3AD9C964" w:rsidR="00135EF0" w:rsidRPr="00735C2F" w:rsidRDefault="00A753CB" w:rsidP="00446D34">
      <w:pPr>
        <w:spacing w:after="0" w:line="360" w:lineRule="auto"/>
        <w:ind w:firstLine="708"/>
        <w:jc w:val="both"/>
        <w:rPr>
          <w:rFonts w:ascii="Arial" w:hAnsi="Arial" w:cs="Arial"/>
          <w:bCs/>
          <w:sz w:val="24"/>
          <w:szCs w:val="24"/>
        </w:rPr>
      </w:pPr>
      <w:r w:rsidRPr="00735C2F">
        <w:rPr>
          <w:rFonts w:ascii="Arial" w:hAnsi="Arial" w:cs="Arial"/>
          <w:bCs/>
          <w:sz w:val="24"/>
          <w:szCs w:val="24"/>
        </w:rPr>
        <w:t>Nossos resultados revelam que</w:t>
      </w:r>
      <w:r w:rsidR="00E05260" w:rsidRPr="00735C2F">
        <w:rPr>
          <w:rFonts w:ascii="Arial" w:hAnsi="Arial" w:cs="Arial"/>
          <w:bCs/>
          <w:sz w:val="24"/>
          <w:szCs w:val="24"/>
        </w:rPr>
        <w:t xml:space="preserve"> a SEP2D com potencial híbrido AM1/CHARMM36m conseguiu descrever corretamente o complexo </w:t>
      </w:r>
      <w:r w:rsidR="00E05260" w:rsidRPr="00735C2F">
        <w:rPr>
          <w:rFonts w:ascii="Arial" w:hAnsi="Arial" w:cs="Arial"/>
          <w:bCs/>
          <w:i/>
          <w:iCs/>
          <w:sz w:val="24"/>
          <w:szCs w:val="24"/>
        </w:rPr>
        <w:t>Fo</w:t>
      </w:r>
      <w:r w:rsidR="00E05260" w:rsidRPr="00735C2F">
        <w:rPr>
          <w:rFonts w:ascii="Arial" w:hAnsi="Arial" w:cs="Arial"/>
          <w:bCs/>
          <w:sz w:val="24"/>
          <w:szCs w:val="24"/>
        </w:rPr>
        <w:t xml:space="preserve">Cut5a-PET, caracterizando o mecanismo da hidrólise de PET e seguindo o mesmo padrão de energia que o mecanismo elucidado da PETase na literatura das duas primeiras etapas, sendo base para o desenvolvimento de estudos mecanismo nas cutinases de </w:t>
      </w:r>
      <w:r w:rsidR="00E05260" w:rsidRPr="00735C2F">
        <w:rPr>
          <w:rFonts w:ascii="Arial" w:hAnsi="Arial" w:cs="Arial"/>
          <w:bCs/>
          <w:i/>
          <w:iCs/>
          <w:sz w:val="24"/>
          <w:szCs w:val="24"/>
        </w:rPr>
        <w:t>F. oxysporum</w:t>
      </w:r>
      <w:r w:rsidR="00E05260" w:rsidRPr="00735C2F">
        <w:rPr>
          <w:rFonts w:ascii="Arial" w:hAnsi="Arial" w:cs="Arial"/>
          <w:bCs/>
          <w:sz w:val="24"/>
          <w:szCs w:val="24"/>
        </w:rPr>
        <w:t xml:space="preserve"> e potencialmente de cutinases semelhantes.</w:t>
      </w:r>
      <w:r w:rsidR="00446D34" w:rsidRPr="00735C2F">
        <w:rPr>
          <w:rFonts w:ascii="Arial" w:hAnsi="Arial" w:cs="Arial"/>
          <w:bCs/>
          <w:sz w:val="24"/>
          <w:szCs w:val="24"/>
        </w:rPr>
        <w:t xml:space="preserve"> Logo, é possível que enzimas semelhantes possam ser identificadas dentro da biodiversidade amazônica através da bioprospecção. Dessa forma, as cutinases são uma alternativa viável para a biorremediação da poluição por PET com grande potencial. </w:t>
      </w:r>
      <w:r w:rsidR="00E05260" w:rsidRPr="00735C2F">
        <w:rPr>
          <w:rFonts w:ascii="Arial" w:hAnsi="Arial" w:cs="Arial"/>
          <w:bCs/>
          <w:sz w:val="24"/>
          <w:szCs w:val="24"/>
        </w:rPr>
        <w:t>Sugere-se estudos mais aprofundados, completando as outras etapas do mecanismo e com um nível de teoria maior, como o M06-2X, para descrever de forma mais acurada as energias das etapas.</w:t>
      </w:r>
    </w:p>
    <w:p w14:paraId="0AC538E4" w14:textId="77777777" w:rsidR="00446D34" w:rsidRPr="00735C2F" w:rsidRDefault="00446D34" w:rsidP="00446D34">
      <w:pPr>
        <w:spacing w:after="0" w:line="360" w:lineRule="auto"/>
        <w:ind w:firstLine="708"/>
        <w:jc w:val="both"/>
        <w:rPr>
          <w:rFonts w:ascii="Arial" w:hAnsi="Arial" w:cs="Arial"/>
          <w:bCs/>
          <w:sz w:val="24"/>
          <w:szCs w:val="24"/>
        </w:rPr>
      </w:pPr>
    </w:p>
    <w:p w14:paraId="49F32119" w14:textId="77777777" w:rsidR="00446D34" w:rsidRPr="00735C2F" w:rsidRDefault="00446D34" w:rsidP="00446D34">
      <w:pPr>
        <w:spacing w:after="0" w:line="360" w:lineRule="auto"/>
        <w:ind w:firstLine="708"/>
        <w:jc w:val="both"/>
        <w:rPr>
          <w:rFonts w:ascii="Arial" w:hAnsi="Arial" w:cs="Arial"/>
          <w:bCs/>
          <w:sz w:val="24"/>
          <w:szCs w:val="24"/>
        </w:rPr>
      </w:pPr>
    </w:p>
    <w:p w14:paraId="22152A1A" w14:textId="31C93473" w:rsidR="0084258A" w:rsidRPr="00735C2F" w:rsidRDefault="0084258A" w:rsidP="0057566D">
      <w:pPr>
        <w:spacing w:after="0" w:line="360" w:lineRule="auto"/>
        <w:jc w:val="both"/>
        <w:rPr>
          <w:rFonts w:ascii="Arial" w:hAnsi="Arial" w:cs="Arial"/>
          <w:b/>
          <w:sz w:val="24"/>
          <w:szCs w:val="24"/>
        </w:rPr>
      </w:pPr>
      <w:r w:rsidRPr="00735C2F">
        <w:rPr>
          <w:rFonts w:ascii="Arial" w:hAnsi="Arial" w:cs="Arial"/>
          <w:b/>
          <w:sz w:val="24"/>
          <w:szCs w:val="24"/>
        </w:rPr>
        <w:t>REFERÊNCIAS</w:t>
      </w:r>
    </w:p>
    <w:sdt>
      <w:sdtPr>
        <w:rPr>
          <w:rFonts w:ascii="Arial" w:hAnsi="Arial" w:cs="Arial"/>
          <w:sz w:val="24"/>
          <w:szCs w:val="24"/>
        </w:rPr>
        <w:tag w:val="MENDELEY_BIBLIOGRAPHY"/>
        <w:id w:val="146402006"/>
        <w:placeholder>
          <w:docPart w:val="DefaultPlaceholder_-1854013440"/>
        </w:placeholder>
      </w:sdtPr>
      <w:sdtEndPr>
        <w:rPr>
          <w:sz w:val="28"/>
          <w:szCs w:val="28"/>
        </w:rPr>
      </w:sdtEndPr>
      <w:sdtContent>
        <w:p w14:paraId="4CDA90EA" w14:textId="77777777" w:rsidR="00735C2F" w:rsidRPr="00735C2F" w:rsidRDefault="00735C2F">
          <w:pPr>
            <w:divId w:val="1007362577"/>
            <w:rPr>
              <w:rFonts w:eastAsia="Times New Roman"/>
              <w:sz w:val="24"/>
              <w:szCs w:val="24"/>
            </w:rPr>
          </w:pPr>
          <w:r w:rsidRPr="00735C2F">
            <w:rPr>
              <w:rFonts w:eastAsia="Times New Roman"/>
            </w:rPr>
            <w:t xml:space="preserve">BONETA, S.; ARAFET, K.; MOLINER, V. QM/MM Study of the Enzymatic Biodegradation Mechanism of Polyethylene Terephthalate. </w:t>
          </w:r>
          <w:r w:rsidRPr="00735C2F">
            <w:rPr>
              <w:rFonts w:eastAsia="Times New Roman"/>
              <w:b/>
              <w:bCs/>
            </w:rPr>
            <w:t>Journal of Chemical Information and Modeling</w:t>
          </w:r>
          <w:r w:rsidRPr="00735C2F">
            <w:rPr>
              <w:rFonts w:eastAsia="Times New Roman"/>
            </w:rPr>
            <w:t>, vol. 61, n</w:t>
          </w:r>
          <w:r w:rsidRPr="00735C2F">
            <w:rPr>
              <w:rFonts w:eastAsia="Times New Roman"/>
              <w:vertAlign w:val="superscript"/>
            </w:rPr>
            <w:t>o</w:t>
          </w:r>
          <w:r w:rsidRPr="00735C2F">
            <w:rPr>
              <w:rFonts w:eastAsia="Times New Roman"/>
            </w:rPr>
            <w:t xml:space="preserve"> 6, p. 3041–3051, 28 jun. 2021. https://doi.org/10.1021/acs.jcim.1c00394.</w:t>
          </w:r>
        </w:p>
        <w:p w14:paraId="3F922218" w14:textId="77777777" w:rsidR="00735C2F" w:rsidRPr="00735C2F" w:rsidRDefault="00735C2F">
          <w:pPr>
            <w:divId w:val="2092307190"/>
            <w:rPr>
              <w:rFonts w:eastAsia="Times New Roman"/>
            </w:rPr>
          </w:pPr>
          <w:r w:rsidRPr="00735C2F">
            <w:rPr>
              <w:rFonts w:eastAsia="Times New Roman"/>
            </w:rPr>
            <w:lastRenderedPageBreak/>
            <w:t xml:space="preserve">DIMAROGONA, M.; NIKOLAIVITS, E.; KANELLI, M.; CHRISTAKOPOULOS, P.; SANDGREN, M.; TOPAKAS, E. Structural and functional studies of a Fusarium oxysporum cutinase with polyethylene terephthalate modification potential. </w:t>
          </w:r>
          <w:r w:rsidRPr="00735C2F">
            <w:rPr>
              <w:rFonts w:eastAsia="Times New Roman"/>
              <w:b/>
              <w:bCs/>
            </w:rPr>
            <w:t>Biochimica et Biophysica Acta (BBA) - General Subjects</w:t>
          </w:r>
          <w:r w:rsidRPr="00735C2F">
            <w:rPr>
              <w:rFonts w:eastAsia="Times New Roman"/>
            </w:rPr>
            <w:t>, vol. 1850, n</w:t>
          </w:r>
          <w:r w:rsidRPr="00735C2F">
            <w:rPr>
              <w:rFonts w:eastAsia="Times New Roman"/>
              <w:vertAlign w:val="superscript"/>
            </w:rPr>
            <w:t>o</w:t>
          </w:r>
          <w:r w:rsidRPr="00735C2F">
            <w:rPr>
              <w:rFonts w:eastAsia="Times New Roman"/>
            </w:rPr>
            <w:t xml:space="preserve"> 11, p. 2308–2317, nov. 2015. https://doi.org/10.1016/j.bbagen.2015.08.009.</w:t>
          </w:r>
        </w:p>
        <w:p w14:paraId="0C5CD5EF" w14:textId="77777777" w:rsidR="00735C2F" w:rsidRPr="00735C2F" w:rsidRDefault="00735C2F">
          <w:pPr>
            <w:divId w:val="1890795729"/>
            <w:rPr>
              <w:rFonts w:eastAsia="Times New Roman"/>
            </w:rPr>
          </w:pPr>
          <w:r w:rsidRPr="00735C2F">
            <w:rPr>
              <w:rFonts w:eastAsia="Times New Roman"/>
            </w:rPr>
            <w:t xml:space="preserve">DOS SANTOS, A. M.; DA COSTA, C. H. S.; SILVA, P. H. A.; SKAF, M. S.; LAMEIRA, J. Exploring the Reaction Mechanism of Polyethylene Terephthalate Biodegradation through QM/MM Approach. </w:t>
          </w:r>
          <w:r w:rsidRPr="00735C2F">
            <w:rPr>
              <w:rFonts w:eastAsia="Times New Roman"/>
              <w:b/>
              <w:bCs/>
            </w:rPr>
            <w:t>The Journal of Physical Chemistry B</w:t>
          </w:r>
          <w:r w:rsidRPr="00735C2F">
            <w:rPr>
              <w:rFonts w:eastAsia="Times New Roman"/>
            </w:rPr>
            <w:t>, vol. 128, n</w:t>
          </w:r>
          <w:r w:rsidRPr="00735C2F">
            <w:rPr>
              <w:rFonts w:eastAsia="Times New Roman"/>
              <w:vertAlign w:val="superscript"/>
            </w:rPr>
            <w:t>o</w:t>
          </w:r>
          <w:r w:rsidRPr="00735C2F">
            <w:rPr>
              <w:rFonts w:eastAsia="Times New Roman"/>
            </w:rPr>
            <w:t xml:space="preserve"> 31, p. 7486–7499, 8 ago. 2024. https://doi.org/10.1021/acs.jpcb.4c02207.</w:t>
          </w:r>
        </w:p>
        <w:p w14:paraId="59F5BB50" w14:textId="77777777" w:rsidR="00735C2F" w:rsidRPr="00735C2F" w:rsidRDefault="00735C2F">
          <w:pPr>
            <w:divId w:val="860584269"/>
            <w:rPr>
              <w:rFonts w:eastAsia="Times New Roman"/>
            </w:rPr>
          </w:pPr>
          <w:r w:rsidRPr="00735C2F">
            <w:rPr>
              <w:rFonts w:eastAsia="Times New Roman"/>
            </w:rPr>
            <w:t xml:space="preserve">FIELD, M. J. The pDynamo Program for Molecular Simulations using Hybrid Quantum Chemical and Molecular Mechanical Potentials. </w:t>
          </w:r>
          <w:r w:rsidRPr="00735C2F">
            <w:rPr>
              <w:rFonts w:eastAsia="Times New Roman"/>
              <w:b/>
              <w:bCs/>
            </w:rPr>
            <w:t>Journal of Chemical Theory and Computation</w:t>
          </w:r>
          <w:r w:rsidRPr="00735C2F">
            <w:rPr>
              <w:rFonts w:eastAsia="Times New Roman"/>
            </w:rPr>
            <w:t>, vol. 4, n</w:t>
          </w:r>
          <w:r w:rsidRPr="00735C2F">
            <w:rPr>
              <w:rFonts w:eastAsia="Times New Roman"/>
              <w:vertAlign w:val="superscript"/>
            </w:rPr>
            <w:t>o</w:t>
          </w:r>
          <w:r w:rsidRPr="00735C2F">
            <w:rPr>
              <w:rFonts w:eastAsia="Times New Roman"/>
            </w:rPr>
            <w:t xml:space="preserve"> 7, p. 1151–1161, 1 jul. 2008. https://doi.org/10.1021/ct800092p.</w:t>
          </w:r>
        </w:p>
        <w:p w14:paraId="3861D947" w14:textId="77777777" w:rsidR="00735C2F" w:rsidRPr="00735C2F" w:rsidRDefault="00735C2F">
          <w:pPr>
            <w:divId w:val="442040580"/>
            <w:rPr>
              <w:rFonts w:eastAsia="Times New Roman"/>
            </w:rPr>
          </w:pPr>
          <w:r w:rsidRPr="00735C2F">
            <w:rPr>
              <w:rFonts w:eastAsia="Times New Roman"/>
            </w:rPr>
            <w:t xml:space="preserve">HUANG, J.; RAUSCHER, S.; NAWROCKI, G.; RAN, T.; FEIG, M.; DE GROOT, B. L.; GRUBMÜLLER, H.; MACKERELL, A. D. CHARMM36m: an improved force field for folded and intrinsically disordered proteins. </w:t>
          </w:r>
          <w:r w:rsidRPr="00735C2F">
            <w:rPr>
              <w:rFonts w:eastAsia="Times New Roman"/>
              <w:b/>
              <w:bCs/>
            </w:rPr>
            <w:t>Nature Methods</w:t>
          </w:r>
          <w:r w:rsidRPr="00735C2F">
            <w:rPr>
              <w:rFonts w:eastAsia="Times New Roman"/>
            </w:rPr>
            <w:t>, vol. 14, n</w:t>
          </w:r>
          <w:r w:rsidRPr="00735C2F">
            <w:rPr>
              <w:rFonts w:eastAsia="Times New Roman"/>
              <w:vertAlign w:val="superscript"/>
            </w:rPr>
            <w:t>o</w:t>
          </w:r>
          <w:r w:rsidRPr="00735C2F">
            <w:rPr>
              <w:rFonts w:eastAsia="Times New Roman"/>
            </w:rPr>
            <w:t xml:space="preserve"> 1, p. 71–73, 7 jan. 2017. https://doi.org/10.1038/nmeth.4067.</w:t>
          </w:r>
        </w:p>
        <w:p w14:paraId="6D449176" w14:textId="232A469D" w:rsidR="00735C2F" w:rsidRPr="00735C2F" w:rsidRDefault="00735C2F" w:rsidP="00735C2F">
          <w:pPr>
            <w:divId w:val="1972857763"/>
            <w:rPr>
              <w:rFonts w:eastAsia="Times New Roman"/>
            </w:rPr>
          </w:pPr>
          <w:r w:rsidRPr="00735C2F">
            <w:rPr>
              <w:rFonts w:eastAsia="Times New Roman"/>
            </w:rPr>
            <w:t xml:space="preserve">QIU, J.; CHEN, Y.; ZHANG, L.; WU, J.; ZENG, X.; SHI, X.; LIU, L.; CHEN, J. A comprehensive review on enzymatic biodegradation of polyethylene terephthalate. </w:t>
          </w:r>
          <w:r w:rsidRPr="00735C2F">
            <w:rPr>
              <w:rFonts w:eastAsia="Times New Roman"/>
              <w:b/>
              <w:bCs/>
            </w:rPr>
            <w:t>Environmental Research</w:t>
          </w:r>
          <w:r w:rsidRPr="00735C2F">
            <w:rPr>
              <w:rFonts w:eastAsia="Times New Roman"/>
            </w:rPr>
            <w:t>, vol. 240, p. 117427, jan. 2024. https://doi.org/10.1016/j.envres.2023.117427.</w:t>
          </w:r>
        </w:p>
        <w:p w14:paraId="7A8D436A" w14:textId="77777777" w:rsidR="00735C2F" w:rsidRPr="00735C2F" w:rsidRDefault="00735C2F">
          <w:pPr>
            <w:divId w:val="1634600798"/>
            <w:rPr>
              <w:rFonts w:eastAsia="Times New Roman"/>
            </w:rPr>
          </w:pPr>
          <w:r w:rsidRPr="00735C2F">
            <w:rPr>
              <w:rFonts w:eastAsia="Times New Roman"/>
            </w:rPr>
            <w:t xml:space="preserve">YOSHIDA, S.; HIRAGA, K.; TAKEHANA, T.; TANIGUCHI, I.; YAMAJI, H.; MAEDA, Y.; TOYOHARA, K.; MIYAMOTO, K.; KIMURA, Y.; ODA, K. A bacterium that degrades and assimilates poly(ethylene terephthalate). </w:t>
          </w:r>
          <w:r w:rsidRPr="00735C2F">
            <w:rPr>
              <w:rFonts w:eastAsia="Times New Roman"/>
              <w:b/>
              <w:bCs/>
            </w:rPr>
            <w:t>Science</w:t>
          </w:r>
          <w:r w:rsidRPr="00735C2F">
            <w:rPr>
              <w:rFonts w:eastAsia="Times New Roman"/>
            </w:rPr>
            <w:t>, vol. 351, n</w:t>
          </w:r>
          <w:r w:rsidRPr="00735C2F">
            <w:rPr>
              <w:rFonts w:eastAsia="Times New Roman"/>
              <w:vertAlign w:val="superscript"/>
            </w:rPr>
            <w:t>o</w:t>
          </w:r>
          <w:r w:rsidRPr="00735C2F">
            <w:rPr>
              <w:rFonts w:eastAsia="Times New Roman"/>
            </w:rPr>
            <w:t xml:space="preserve"> 6278, p. 1196–1199, 11 mar. 2016. https://doi.org/10.1126/science.aad6359.</w:t>
          </w:r>
        </w:p>
        <w:p w14:paraId="59334A6D" w14:textId="18603AE9" w:rsidR="0016796D" w:rsidRPr="00735C2F" w:rsidRDefault="00735C2F" w:rsidP="00E53C62">
          <w:pPr>
            <w:spacing w:after="0" w:line="240" w:lineRule="auto"/>
            <w:rPr>
              <w:rFonts w:ascii="Arial" w:hAnsi="Arial" w:cs="Arial"/>
              <w:sz w:val="24"/>
              <w:szCs w:val="24"/>
            </w:rPr>
          </w:pPr>
          <w:r w:rsidRPr="00735C2F">
            <w:rPr>
              <w:rFonts w:eastAsia="Times New Roman"/>
            </w:rPr>
            <w:t> </w:t>
          </w:r>
        </w:p>
      </w:sdtContent>
    </w:sdt>
    <w:sectPr w:rsidR="0016796D" w:rsidRPr="00735C2F" w:rsidSect="00841484">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7CFC3" w14:textId="77777777" w:rsidR="002D67B6" w:rsidRDefault="002D67B6" w:rsidP="00FC3814">
      <w:pPr>
        <w:spacing w:after="0" w:line="240" w:lineRule="auto"/>
      </w:pPr>
      <w:r>
        <w:separator/>
      </w:r>
    </w:p>
  </w:endnote>
  <w:endnote w:type="continuationSeparator" w:id="0">
    <w:p w14:paraId="636AB8AB" w14:textId="77777777" w:rsidR="002D67B6" w:rsidRDefault="002D67B6" w:rsidP="00FC38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D47CE" w14:textId="77777777" w:rsidR="002D67B6" w:rsidRDefault="002D67B6" w:rsidP="00FC3814">
      <w:pPr>
        <w:spacing w:after="0" w:line="240" w:lineRule="auto"/>
      </w:pPr>
      <w:r>
        <w:separator/>
      </w:r>
    </w:p>
  </w:footnote>
  <w:footnote w:type="continuationSeparator" w:id="0">
    <w:p w14:paraId="0CFCE2A5" w14:textId="77777777" w:rsidR="002D67B6" w:rsidRDefault="002D67B6" w:rsidP="00FC38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076DB"/>
    <w:multiLevelType w:val="hybridMultilevel"/>
    <w:tmpl w:val="F39660CC"/>
    <w:lvl w:ilvl="0" w:tplc="CE681EA4">
      <w:start w:val="1"/>
      <w:numFmt w:val="decimal"/>
      <w:lvlText w:val="%1."/>
      <w:lvlJc w:val="left"/>
      <w:pPr>
        <w:ind w:left="720" w:hanging="360"/>
      </w:pPr>
      <w:rPr>
        <w:rFonts w:hint="default"/>
        <w:b/>
        <w:bCs/>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ED5"/>
    <w:rsid w:val="00042DA3"/>
    <w:rsid w:val="00084E4E"/>
    <w:rsid w:val="000B2EB8"/>
    <w:rsid w:val="000B7C35"/>
    <w:rsid w:val="000B7FC2"/>
    <w:rsid w:val="000C3CF1"/>
    <w:rsid w:val="000E7C3B"/>
    <w:rsid w:val="000F27CE"/>
    <w:rsid w:val="00111035"/>
    <w:rsid w:val="00127FA4"/>
    <w:rsid w:val="00135CAF"/>
    <w:rsid w:val="00135EF0"/>
    <w:rsid w:val="0013700E"/>
    <w:rsid w:val="0016796D"/>
    <w:rsid w:val="00195048"/>
    <w:rsid w:val="00204932"/>
    <w:rsid w:val="00205F49"/>
    <w:rsid w:val="00254FC8"/>
    <w:rsid w:val="0029450F"/>
    <w:rsid w:val="002A1393"/>
    <w:rsid w:val="002B1BDD"/>
    <w:rsid w:val="002D67B6"/>
    <w:rsid w:val="002F0F0A"/>
    <w:rsid w:val="00383FC4"/>
    <w:rsid w:val="00385D5C"/>
    <w:rsid w:val="0039547E"/>
    <w:rsid w:val="003C48F5"/>
    <w:rsid w:val="00414C7D"/>
    <w:rsid w:val="00446D34"/>
    <w:rsid w:val="004573EB"/>
    <w:rsid w:val="004B7639"/>
    <w:rsid w:val="004D6C67"/>
    <w:rsid w:val="00516890"/>
    <w:rsid w:val="00527693"/>
    <w:rsid w:val="0057434C"/>
    <w:rsid w:val="0057566D"/>
    <w:rsid w:val="005B1112"/>
    <w:rsid w:val="005B3C2A"/>
    <w:rsid w:val="005B444E"/>
    <w:rsid w:val="005B494D"/>
    <w:rsid w:val="006478B5"/>
    <w:rsid w:val="00673F1C"/>
    <w:rsid w:val="0069608D"/>
    <w:rsid w:val="006D5E33"/>
    <w:rsid w:val="006D5FDE"/>
    <w:rsid w:val="006E5BED"/>
    <w:rsid w:val="00735C2F"/>
    <w:rsid w:val="00765C47"/>
    <w:rsid w:val="00767F3B"/>
    <w:rsid w:val="00796ED5"/>
    <w:rsid w:val="007B4A0E"/>
    <w:rsid w:val="007C502C"/>
    <w:rsid w:val="007E7E96"/>
    <w:rsid w:val="00813F5D"/>
    <w:rsid w:val="008349D1"/>
    <w:rsid w:val="00841484"/>
    <w:rsid w:val="0084258A"/>
    <w:rsid w:val="008608EC"/>
    <w:rsid w:val="008C3834"/>
    <w:rsid w:val="008F2349"/>
    <w:rsid w:val="009118E8"/>
    <w:rsid w:val="00992953"/>
    <w:rsid w:val="009A62F7"/>
    <w:rsid w:val="009B0EEF"/>
    <w:rsid w:val="00A753CB"/>
    <w:rsid w:val="00AB6AF8"/>
    <w:rsid w:val="00AE6F2E"/>
    <w:rsid w:val="00B05BA7"/>
    <w:rsid w:val="00B34C62"/>
    <w:rsid w:val="00B37F03"/>
    <w:rsid w:val="00BC2F3B"/>
    <w:rsid w:val="00BC6AB4"/>
    <w:rsid w:val="00BD15B5"/>
    <w:rsid w:val="00BD5F55"/>
    <w:rsid w:val="00C04C43"/>
    <w:rsid w:val="00C124B3"/>
    <w:rsid w:val="00C14A64"/>
    <w:rsid w:val="00C34179"/>
    <w:rsid w:val="00CB3286"/>
    <w:rsid w:val="00D13177"/>
    <w:rsid w:val="00D43A13"/>
    <w:rsid w:val="00D52204"/>
    <w:rsid w:val="00D955D1"/>
    <w:rsid w:val="00DB32B5"/>
    <w:rsid w:val="00DE0755"/>
    <w:rsid w:val="00DE1FC5"/>
    <w:rsid w:val="00E05260"/>
    <w:rsid w:val="00E37717"/>
    <w:rsid w:val="00E53C62"/>
    <w:rsid w:val="00E65A25"/>
    <w:rsid w:val="00E70F11"/>
    <w:rsid w:val="00E87439"/>
    <w:rsid w:val="00ED14A1"/>
    <w:rsid w:val="00ED204A"/>
    <w:rsid w:val="00F609B7"/>
    <w:rsid w:val="00F822E0"/>
    <w:rsid w:val="00FC381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D4EE9"/>
  <w15:chartTrackingRefBased/>
  <w15:docId w15:val="{8AB46747-74FC-4CAD-81D2-F77FB8B63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har"/>
    <w:uiPriority w:val="99"/>
    <w:semiHidden/>
    <w:unhideWhenUsed/>
    <w:rsid w:val="00FC3814"/>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FC3814"/>
    <w:rPr>
      <w:sz w:val="20"/>
      <w:szCs w:val="20"/>
    </w:rPr>
  </w:style>
  <w:style w:type="character" w:styleId="Refdenotaderodap">
    <w:name w:val="footnote reference"/>
    <w:basedOn w:val="Fontepargpadro"/>
    <w:uiPriority w:val="99"/>
    <w:semiHidden/>
    <w:unhideWhenUsed/>
    <w:rsid w:val="00FC3814"/>
    <w:rPr>
      <w:vertAlign w:val="superscript"/>
    </w:rPr>
  </w:style>
  <w:style w:type="paragraph" w:customStyle="1" w:styleId="CorpoA">
    <w:name w:val="Corpo A"/>
    <w:rsid w:val="00DE0755"/>
    <w:pPr>
      <w:spacing w:after="0" w:line="240" w:lineRule="auto"/>
    </w:pPr>
    <w:rPr>
      <w:rFonts w:ascii="Calibri" w:eastAsia="Calibri" w:hAnsi="Calibri" w:cs="Calibri"/>
      <w:color w:val="000000"/>
      <w:u w:color="000000"/>
      <w:lang w:eastAsia="pt-BR"/>
    </w:rPr>
  </w:style>
  <w:style w:type="character" w:customStyle="1" w:styleId="apple-converted-space">
    <w:name w:val="apple-converted-space"/>
    <w:rsid w:val="00DE0755"/>
  </w:style>
  <w:style w:type="paragraph" w:styleId="PargrafodaLista">
    <w:name w:val="List Paragraph"/>
    <w:basedOn w:val="Normal"/>
    <w:uiPriority w:val="34"/>
    <w:qFormat/>
    <w:rsid w:val="00414C7D"/>
    <w:pPr>
      <w:ind w:left="720"/>
      <w:contextualSpacing/>
    </w:pPr>
  </w:style>
  <w:style w:type="character" w:styleId="TextodoEspaoReservado">
    <w:name w:val="Placeholder Text"/>
    <w:basedOn w:val="Fontepargpadro"/>
    <w:uiPriority w:val="99"/>
    <w:semiHidden/>
    <w:rsid w:val="00B05BA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95532">
      <w:bodyDiv w:val="1"/>
      <w:marLeft w:val="0"/>
      <w:marRight w:val="0"/>
      <w:marTop w:val="0"/>
      <w:marBottom w:val="0"/>
      <w:divBdr>
        <w:top w:val="none" w:sz="0" w:space="0" w:color="auto"/>
        <w:left w:val="none" w:sz="0" w:space="0" w:color="auto"/>
        <w:bottom w:val="none" w:sz="0" w:space="0" w:color="auto"/>
        <w:right w:val="none" w:sz="0" w:space="0" w:color="auto"/>
      </w:divBdr>
      <w:divsChild>
        <w:div w:id="1648894721">
          <w:marLeft w:val="0"/>
          <w:marRight w:val="0"/>
          <w:marTop w:val="0"/>
          <w:marBottom w:val="0"/>
          <w:divBdr>
            <w:top w:val="none" w:sz="0" w:space="0" w:color="auto"/>
            <w:left w:val="none" w:sz="0" w:space="0" w:color="auto"/>
            <w:bottom w:val="none" w:sz="0" w:space="0" w:color="auto"/>
            <w:right w:val="none" w:sz="0" w:space="0" w:color="auto"/>
          </w:divBdr>
        </w:div>
        <w:div w:id="538710830">
          <w:marLeft w:val="0"/>
          <w:marRight w:val="0"/>
          <w:marTop w:val="0"/>
          <w:marBottom w:val="0"/>
          <w:divBdr>
            <w:top w:val="none" w:sz="0" w:space="0" w:color="auto"/>
            <w:left w:val="none" w:sz="0" w:space="0" w:color="auto"/>
            <w:bottom w:val="none" w:sz="0" w:space="0" w:color="auto"/>
            <w:right w:val="none" w:sz="0" w:space="0" w:color="auto"/>
          </w:divBdr>
        </w:div>
        <w:div w:id="493644567">
          <w:marLeft w:val="0"/>
          <w:marRight w:val="0"/>
          <w:marTop w:val="0"/>
          <w:marBottom w:val="0"/>
          <w:divBdr>
            <w:top w:val="none" w:sz="0" w:space="0" w:color="auto"/>
            <w:left w:val="none" w:sz="0" w:space="0" w:color="auto"/>
            <w:bottom w:val="none" w:sz="0" w:space="0" w:color="auto"/>
            <w:right w:val="none" w:sz="0" w:space="0" w:color="auto"/>
          </w:divBdr>
        </w:div>
        <w:div w:id="1110587293">
          <w:marLeft w:val="0"/>
          <w:marRight w:val="0"/>
          <w:marTop w:val="0"/>
          <w:marBottom w:val="0"/>
          <w:divBdr>
            <w:top w:val="none" w:sz="0" w:space="0" w:color="auto"/>
            <w:left w:val="none" w:sz="0" w:space="0" w:color="auto"/>
            <w:bottom w:val="none" w:sz="0" w:space="0" w:color="auto"/>
            <w:right w:val="none" w:sz="0" w:space="0" w:color="auto"/>
          </w:divBdr>
        </w:div>
        <w:div w:id="1012729692">
          <w:marLeft w:val="0"/>
          <w:marRight w:val="0"/>
          <w:marTop w:val="0"/>
          <w:marBottom w:val="0"/>
          <w:divBdr>
            <w:top w:val="none" w:sz="0" w:space="0" w:color="auto"/>
            <w:left w:val="none" w:sz="0" w:space="0" w:color="auto"/>
            <w:bottom w:val="none" w:sz="0" w:space="0" w:color="auto"/>
            <w:right w:val="none" w:sz="0" w:space="0" w:color="auto"/>
          </w:divBdr>
        </w:div>
        <w:div w:id="615794546">
          <w:marLeft w:val="0"/>
          <w:marRight w:val="0"/>
          <w:marTop w:val="0"/>
          <w:marBottom w:val="0"/>
          <w:divBdr>
            <w:top w:val="none" w:sz="0" w:space="0" w:color="auto"/>
            <w:left w:val="none" w:sz="0" w:space="0" w:color="auto"/>
            <w:bottom w:val="none" w:sz="0" w:space="0" w:color="auto"/>
            <w:right w:val="none" w:sz="0" w:space="0" w:color="auto"/>
          </w:divBdr>
        </w:div>
      </w:divsChild>
    </w:div>
    <w:div w:id="107942791">
      <w:bodyDiv w:val="1"/>
      <w:marLeft w:val="0"/>
      <w:marRight w:val="0"/>
      <w:marTop w:val="0"/>
      <w:marBottom w:val="0"/>
      <w:divBdr>
        <w:top w:val="none" w:sz="0" w:space="0" w:color="auto"/>
        <w:left w:val="none" w:sz="0" w:space="0" w:color="auto"/>
        <w:bottom w:val="none" w:sz="0" w:space="0" w:color="auto"/>
        <w:right w:val="none" w:sz="0" w:space="0" w:color="auto"/>
      </w:divBdr>
    </w:div>
    <w:div w:id="117571749">
      <w:bodyDiv w:val="1"/>
      <w:marLeft w:val="0"/>
      <w:marRight w:val="0"/>
      <w:marTop w:val="0"/>
      <w:marBottom w:val="0"/>
      <w:divBdr>
        <w:top w:val="none" w:sz="0" w:space="0" w:color="auto"/>
        <w:left w:val="none" w:sz="0" w:space="0" w:color="auto"/>
        <w:bottom w:val="none" w:sz="0" w:space="0" w:color="auto"/>
        <w:right w:val="none" w:sz="0" w:space="0" w:color="auto"/>
      </w:divBdr>
      <w:divsChild>
        <w:div w:id="980310907">
          <w:marLeft w:val="0"/>
          <w:marRight w:val="0"/>
          <w:marTop w:val="0"/>
          <w:marBottom w:val="0"/>
          <w:divBdr>
            <w:top w:val="none" w:sz="0" w:space="0" w:color="auto"/>
            <w:left w:val="none" w:sz="0" w:space="0" w:color="auto"/>
            <w:bottom w:val="none" w:sz="0" w:space="0" w:color="auto"/>
            <w:right w:val="none" w:sz="0" w:space="0" w:color="auto"/>
          </w:divBdr>
        </w:div>
        <w:div w:id="782307075">
          <w:marLeft w:val="0"/>
          <w:marRight w:val="0"/>
          <w:marTop w:val="0"/>
          <w:marBottom w:val="0"/>
          <w:divBdr>
            <w:top w:val="none" w:sz="0" w:space="0" w:color="auto"/>
            <w:left w:val="none" w:sz="0" w:space="0" w:color="auto"/>
            <w:bottom w:val="none" w:sz="0" w:space="0" w:color="auto"/>
            <w:right w:val="none" w:sz="0" w:space="0" w:color="auto"/>
          </w:divBdr>
        </w:div>
        <w:div w:id="1978755292">
          <w:marLeft w:val="0"/>
          <w:marRight w:val="0"/>
          <w:marTop w:val="0"/>
          <w:marBottom w:val="0"/>
          <w:divBdr>
            <w:top w:val="none" w:sz="0" w:space="0" w:color="auto"/>
            <w:left w:val="none" w:sz="0" w:space="0" w:color="auto"/>
            <w:bottom w:val="none" w:sz="0" w:space="0" w:color="auto"/>
            <w:right w:val="none" w:sz="0" w:space="0" w:color="auto"/>
          </w:divBdr>
        </w:div>
        <w:div w:id="1712998616">
          <w:marLeft w:val="0"/>
          <w:marRight w:val="0"/>
          <w:marTop w:val="0"/>
          <w:marBottom w:val="0"/>
          <w:divBdr>
            <w:top w:val="none" w:sz="0" w:space="0" w:color="auto"/>
            <w:left w:val="none" w:sz="0" w:space="0" w:color="auto"/>
            <w:bottom w:val="none" w:sz="0" w:space="0" w:color="auto"/>
            <w:right w:val="none" w:sz="0" w:space="0" w:color="auto"/>
          </w:divBdr>
        </w:div>
        <w:div w:id="322394746">
          <w:marLeft w:val="0"/>
          <w:marRight w:val="0"/>
          <w:marTop w:val="0"/>
          <w:marBottom w:val="0"/>
          <w:divBdr>
            <w:top w:val="none" w:sz="0" w:space="0" w:color="auto"/>
            <w:left w:val="none" w:sz="0" w:space="0" w:color="auto"/>
            <w:bottom w:val="none" w:sz="0" w:space="0" w:color="auto"/>
            <w:right w:val="none" w:sz="0" w:space="0" w:color="auto"/>
          </w:divBdr>
        </w:div>
        <w:div w:id="209191422">
          <w:marLeft w:val="0"/>
          <w:marRight w:val="0"/>
          <w:marTop w:val="0"/>
          <w:marBottom w:val="0"/>
          <w:divBdr>
            <w:top w:val="none" w:sz="0" w:space="0" w:color="auto"/>
            <w:left w:val="none" w:sz="0" w:space="0" w:color="auto"/>
            <w:bottom w:val="none" w:sz="0" w:space="0" w:color="auto"/>
            <w:right w:val="none" w:sz="0" w:space="0" w:color="auto"/>
          </w:divBdr>
        </w:div>
      </w:divsChild>
    </w:div>
    <w:div w:id="144318638">
      <w:bodyDiv w:val="1"/>
      <w:marLeft w:val="0"/>
      <w:marRight w:val="0"/>
      <w:marTop w:val="0"/>
      <w:marBottom w:val="0"/>
      <w:divBdr>
        <w:top w:val="none" w:sz="0" w:space="0" w:color="auto"/>
        <w:left w:val="none" w:sz="0" w:space="0" w:color="auto"/>
        <w:bottom w:val="none" w:sz="0" w:space="0" w:color="auto"/>
        <w:right w:val="none" w:sz="0" w:space="0" w:color="auto"/>
      </w:divBdr>
      <w:divsChild>
        <w:div w:id="796605973">
          <w:marLeft w:val="0"/>
          <w:marRight w:val="0"/>
          <w:marTop w:val="0"/>
          <w:marBottom w:val="0"/>
          <w:divBdr>
            <w:top w:val="none" w:sz="0" w:space="0" w:color="auto"/>
            <w:left w:val="none" w:sz="0" w:space="0" w:color="auto"/>
            <w:bottom w:val="none" w:sz="0" w:space="0" w:color="auto"/>
            <w:right w:val="none" w:sz="0" w:space="0" w:color="auto"/>
          </w:divBdr>
        </w:div>
        <w:div w:id="1038706113">
          <w:marLeft w:val="0"/>
          <w:marRight w:val="0"/>
          <w:marTop w:val="0"/>
          <w:marBottom w:val="0"/>
          <w:divBdr>
            <w:top w:val="none" w:sz="0" w:space="0" w:color="auto"/>
            <w:left w:val="none" w:sz="0" w:space="0" w:color="auto"/>
            <w:bottom w:val="none" w:sz="0" w:space="0" w:color="auto"/>
            <w:right w:val="none" w:sz="0" w:space="0" w:color="auto"/>
          </w:divBdr>
        </w:div>
        <w:div w:id="858738921">
          <w:marLeft w:val="0"/>
          <w:marRight w:val="0"/>
          <w:marTop w:val="0"/>
          <w:marBottom w:val="0"/>
          <w:divBdr>
            <w:top w:val="none" w:sz="0" w:space="0" w:color="auto"/>
            <w:left w:val="none" w:sz="0" w:space="0" w:color="auto"/>
            <w:bottom w:val="none" w:sz="0" w:space="0" w:color="auto"/>
            <w:right w:val="none" w:sz="0" w:space="0" w:color="auto"/>
          </w:divBdr>
        </w:div>
        <w:div w:id="538904734">
          <w:marLeft w:val="0"/>
          <w:marRight w:val="0"/>
          <w:marTop w:val="0"/>
          <w:marBottom w:val="0"/>
          <w:divBdr>
            <w:top w:val="none" w:sz="0" w:space="0" w:color="auto"/>
            <w:left w:val="none" w:sz="0" w:space="0" w:color="auto"/>
            <w:bottom w:val="none" w:sz="0" w:space="0" w:color="auto"/>
            <w:right w:val="none" w:sz="0" w:space="0" w:color="auto"/>
          </w:divBdr>
        </w:div>
        <w:div w:id="486559964">
          <w:marLeft w:val="0"/>
          <w:marRight w:val="0"/>
          <w:marTop w:val="0"/>
          <w:marBottom w:val="0"/>
          <w:divBdr>
            <w:top w:val="none" w:sz="0" w:space="0" w:color="auto"/>
            <w:left w:val="none" w:sz="0" w:space="0" w:color="auto"/>
            <w:bottom w:val="none" w:sz="0" w:space="0" w:color="auto"/>
            <w:right w:val="none" w:sz="0" w:space="0" w:color="auto"/>
          </w:divBdr>
        </w:div>
        <w:div w:id="877937460">
          <w:marLeft w:val="0"/>
          <w:marRight w:val="0"/>
          <w:marTop w:val="0"/>
          <w:marBottom w:val="0"/>
          <w:divBdr>
            <w:top w:val="none" w:sz="0" w:space="0" w:color="auto"/>
            <w:left w:val="none" w:sz="0" w:space="0" w:color="auto"/>
            <w:bottom w:val="none" w:sz="0" w:space="0" w:color="auto"/>
            <w:right w:val="none" w:sz="0" w:space="0" w:color="auto"/>
          </w:divBdr>
        </w:div>
        <w:div w:id="917789763">
          <w:marLeft w:val="0"/>
          <w:marRight w:val="0"/>
          <w:marTop w:val="0"/>
          <w:marBottom w:val="0"/>
          <w:divBdr>
            <w:top w:val="none" w:sz="0" w:space="0" w:color="auto"/>
            <w:left w:val="none" w:sz="0" w:space="0" w:color="auto"/>
            <w:bottom w:val="none" w:sz="0" w:space="0" w:color="auto"/>
            <w:right w:val="none" w:sz="0" w:space="0" w:color="auto"/>
          </w:divBdr>
        </w:div>
      </w:divsChild>
    </w:div>
    <w:div w:id="177503217">
      <w:bodyDiv w:val="1"/>
      <w:marLeft w:val="0"/>
      <w:marRight w:val="0"/>
      <w:marTop w:val="0"/>
      <w:marBottom w:val="0"/>
      <w:divBdr>
        <w:top w:val="none" w:sz="0" w:space="0" w:color="auto"/>
        <w:left w:val="none" w:sz="0" w:space="0" w:color="auto"/>
        <w:bottom w:val="none" w:sz="0" w:space="0" w:color="auto"/>
        <w:right w:val="none" w:sz="0" w:space="0" w:color="auto"/>
      </w:divBdr>
    </w:div>
    <w:div w:id="198250402">
      <w:bodyDiv w:val="1"/>
      <w:marLeft w:val="0"/>
      <w:marRight w:val="0"/>
      <w:marTop w:val="0"/>
      <w:marBottom w:val="0"/>
      <w:divBdr>
        <w:top w:val="none" w:sz="0" w:space="0" w:color="auto"/>
        <w:left w:val="none" w:sz="0" w:space="0" w:color="auto"/>
        <w:bottom w:val="none" w:sz="0" w:space="0" w:color="auto"/>
        <w:right w:val="none" w:sz="0" w:space="0" w:color="auto"/>
      </w:divBdr>
    </w:div>
    <w:div w:id="205606408">
      <w:bodyDiv w:val="1"/>
      <w:marLeft w:val="0"/>
      <w:marRight w:val="0"/>
      <w:marTop w:val="0"/>
      <w:marBottom w:val="0"/>
      <w:divBdr>
        <w:top w:val="none" w:sz="0" w:space="0" w:color="auto"/>
        <w:left w:val="none" w:sz="0" w:space="0" w:color="auto"/>
        <w:bottom w:val="none" w:sz="0" w:space="0" w:color="auto"/>
        <w:right w:val="none" w:sz="0" w:space="0" w:color="auto"/>
      </w:divBdr>
    </w:div>
    <w:div w:id="247469487">
      <w:bodyDiv w:val="1"/>
      <w:marLeft w:val="0"/>
      <w:marRight w:val="0"/>
      <w:marTop w:val="0"/>
      <w:marBottom w:val="0"/>
      <w:divBdr>
        <w:top w:val="none" w:sz="0" w:space="0" w:color="auto"/>
        <w:left w:val="none" w:sz="0" w:space="0" w:color="auto"/>
        <w:bottom w:val="none" w:sz="0" w:space="0" w:color="auto"/>
        <w:right w:val="none" w:sz="0" w:space="0" w:color="auto"/>
      </w:divBdr>
    </w:div>
    <w:div w:id="250312855">
      <w:bodyDiv w:val="1"/>
      <w:marLeft w:val="0"/>
      <w:marRight w:val="0"/>
      <w:marTop w:val="0"/>
      <w:marBottom w:val="0"/>
      <w:divBdr>
        <w:top w:val="none" w:sz="0" w:space="0" w:color="auto"/>
        <w:left w:val="none" w:sz="0" w:space="0" w:color="auto"/>
        <w:bottom w:val="none" w:sz="0" w:space="0" w:color="auto"/>
        <w:right w:val="none" w:sz="0" w:space="0" w:color="auto"/>
      </w:divBdr>
    </w:div>
    <w:div w:id="304284260">
      <w:bodyDiv w:val="1"/>
      <w:marLeft w:val="0"/>
      <w:marRight w:val="0"/>
      <w:marTop w:val="0"/>
      <w:marBottom w:val="0"/>
      <w:divBdr>
        <w:top w:val="none" w:sz="0" w:space="0" w:color="auto"/>
        <w:left w:val="none" w:sz="0" w:space="0" w:color="auto"/>
        <w:bottom w:val="none" w:sz="0" w:space="0" w:color="auto"/>
        <w:right w:val="none" w:sz="0" w:space="0" w:color="auto"/>
      </w:divBdr>
    </w:div>
    <w:div w:id="320278810">
      <w:bodyDiv w:val="1"/>
      <w:marLeft w:val="0"/>
      <w:marRight w:val="0"/>
      <w:marTop w:val="0"/>
      <w:marBottom w:val="0"/>
      <w:divBdr>
        <w:top w:val="none" w:sz="0" w:space="0" w:color="auto"/>
        <w:left w:val="none" w:sz="0" w:space="0" w:color="auto"/>
        <w:bottom w:val="none" w:sz="0" w:space="0" w:color="auto"/>
        <w:right w:val="none" w:sz="0" w:space="0" w:color="auto"/>
      </w:divBdr>
    </w:div>
    <w:div w:id="444810340">
      <w:bodyDiv w:val="1"/>
      <w:marLeft w:val="0"/>
      <w:marRight w:val="0"/>
      <w:marTop w:val="0"/>
      <w:marBottom w:val="0"/>
      <w:divBdr>
        <w:top w:val="none" w:sz="0" w:space="0" w:color="auto"/>
        <w:left w:val="none" w:sz="0" w:space="0" w:color="auto"/>
        <w:bottom w:val="none" w:sz="0" w:space="0" w:color="auto"/>
        <w:right w:val="none" w:sz="0" w:space="0" w:color="auto"/>
      </w:divBdr>
    </w:div>
    <w:div w:id="634023784">
      <w:bodyDiv w:val="1"/>
      <w:marLeft w:val="0"/>
      <w:marRight w:val="0"/>
      <w:marTop w:val="0"/>
      <w:marBottom w:val="0"/>
      <w:divBdr>
        <w:top w:val="none" w:sz="0" w:space="0" w:color="auto"/>
        <w:left w:val="none" w:sz="0" w:space="0" w:color="auto"/>
        <w:bottom w:val="none" w:sz="0" w:space="0" w:color="auto"/>
        <w:right w:val="none" w:sz="0" w:space="0" w:color="auto"/>
      </w:divBdr>
    </w:div>
    <w:div w:id="686638353">
      <w:bodyDiv w:val="1"/>
      <w:marLeft w:val="0"/>
      <w:marRight w:val="0"/>
      <w:marTop w:val="0"/>
      <w:marBottom w:val="0"/>
      <w:divBdr>
        <w:top w:val="none" w:sz="0" w:space="0" w:color="auto"/>
        <w:left w:val="none" w:sz="0" w:space="0" w:color="auto"/>
        <w:bottom w:val="none" w:sz="0" w:space="0" w:color="auto"/>
        <w:right w:val="none" w:sz="0" w:space="0" w:color="auto"/>
      </w:divBdr>
    </w:div>
    <w:div w:id="704410660">
      <w:bodyDiv w:val="1"/>
      <w:marLeft w:val="0"/>
      <w:marRight w:val="0"/>
      <w:marTop w:val="0"/>
      <w:marBottom w:val="0"/>
      <w:divBdr>
        <w:top w:val="none" w:sz="0" w:space="0" w:color="auto"/>
        <w:left w:val="none" w:sz="0" w:space="0" w:color="auto"/>
        <w:bottom w:val="none" w:sz="0" w:space="0" w:color="auto"/>
        <w:right w:val="none" w:sz="0" w:space="0" w:color="auto"/>
      </w:divBdr>
    </w:div>
    <w:div w:id="706561388">
      <w:bodyDiv w:val="1"/>
      <w:marLeft w:val="0"/>
      <w:marRight w:val="0"/>
      <w:marTop w:val="0"/>
      <w:marBottom w:val="0"/>
      <w:divBdr>
        <w:top w:val="none" w:sz="0" w:space="0" w:color="auto"/>
        <w:left w:val="none" w:sz="0" w:space="0" w:color="auto"/>
        <w:bottom w:val="none" w:sz="0" w:space="0" w:color="auto"/>
        <w:right w:val="none" w:sz="0" w:space="0" w:color="auto"/>
      </w:divBdr>
    </w:div>
    <w:div w:id="712997051">
      <w:bodyDiv w:val="1"/>
      <w:marLeft w:val="0"/>
      <w:marRight w:val="0"/>
      <w:marTop w:val="0"/>
      <w:marBottom w:val="0"/>
      <w:divBdr>
        <w:top w:val="none" w:sz="0" w:space="0" w:color="auto"/>
        <w:left w:val="none" w:sz="0" w:space="0" w:color="auto"/>
        <w:bottom w:val="none" w:sz="0" w:space="0" w:color="auto"/>
        <w:right w:val="none" w:sz="0" w:space="0" w:color="auto"/>
      </w:divBdr>
    </w:div>
    <w:div w:id="719331233">
      <w:bodyDiv w:val="1"/>
      <w:marLeft w:val="0"/>
      <w:marRight w:val="0"/>
      <w:marTop w:val="0"/>
      <w:marBottom w:val="0"/>
      <w:divBdr>
        <w:top w:val="none" w:sz="0" w:space="0" w:color="auto"/>
        <w:left w:val="none" w:sz="0" w:space="0" w:color="auto"/>
        <w:bottom w:val="none" w:sz="0" w:space="0" w:color="auto"/>
        <w:right w:val="none" w:sz="0" w:space="0" w:color="auto"/>
      </w:divBdr>
      <w:divsChild>
        <w:div w:id="143594005">
          <w:marLeft w:val="0"/>
          <w:marRight w:val="0"/>
          <w:marTop w:val="0"/>
          <w:marBottom w:val="0"/>
          <w:divBdr>
            <w:top w:val="none" w:sz="0" w:space="0" w:color="auto"/>
            <w:left w:val="none" w:sz="0" w:space="0" w:color="auto"/>
            <w:bottom w:val="none" w:sz="0" w:space="0" w:color="auto"/>
            <w:right w:val="none" w:sz="0" w:space="0" w:color="auto"/>
          </w:divBdr>
        </w:div>
        <w:div w:id="1988169233">
          <w:marLeft w:val="0"/>
          <w:marRight w:val="0"/>
          <w:marTop w:val="0"/>
          <w:marBottom w:val="0"/>
          <w:divBdr>
            <w:top w:val="none" w:sz="0" w:space="0" w:color="auto"/>
            <w:left w:val="none" w:sz="0" w:space="0" w:color="auto"/>
            <w:bottom w:val="none" w:sz="0" w:space="0" w:color="auto"/>
            <w:right w:val="none" w:sz="0" w:space="0" w:color="auto"/>
          </w:divBdr>
        </w:div>
        <w:div w:id="984503090">
          <w:marLeft w:val="0"/>
          <w:marRight w:val="0"/>
          <w:marTop w:val="0"/>
          <w:marBottom w:val="0"/>
          <w:divBdr>
            <w:top w:val="none" w:sz="0" w:space="0" w:color="auto"/>
            <w:left w:val="none" w:sz="0" w:space="0" w:color="auto"/>
            <w:bottom w:val="none" w:sz="0" w:space="0" w:color="auto"/>
            <w:right w:val="none" w:sz="0" w:space="0" w:color="auto"/>
          </w:divBdr>
        </w:div>
        <w:div w:id="737560070">
          <w:marLeft w:val="0"/>
          <w:marRight w:val="0"/>
          <w:marTop w:val="0"/>
          <w:marBottom w:val="0"/>
          <w:divBdr>
            <w:top w:val="none" w:sz="0" w:space="0" w:color="auto"/>
            <w:left w:val="none" w:sz="0" w:space="0" w:color="auto"/>
            <w:bottom w:val="none" w:sz="0" w:space="0" w:color="auto"/>
            <w:right w:val="none" w:sz="0" w:space="0" w:color="auto"/>
          </w:divBdr>
        </w:div>
        <w:div w:id="590234826">
          <w:marLeft w:val="0"/>
          <w:marRight w:val="0"/>
          <w:marTop w:val="0"/>
          <w:marBottom w:val="0"/>
          <w:divBdr>
            <w:top w:val="none" w:sz="0" w:space="0" w:color="auto"/>
            <w:left w:val="none" w:sz="0" w:space="0" w:color="auto"/>
            <w:bottom w:val="none" w:sz="0" w:space="0" w:color="auto"/>
            <w:right w:val="none" w:sz="0" w:space="0" w:color="auto"/>
          </w:divBdr>
        </w:div>
        <w:div w:id="2028481407">
          <w:marLeft w:val="0"/>
          <w:marRight w:val="0"/>
          <w:marTop w:val="0"/>
          <w:marBottom w:val="0"/>
          <w:divBdr>
            <w:top w:val="none" w:sz="0" w:space="0" w:color="auto"/>
            <w:left w:val="none" w:sz="0" w:space="0" w:color="auto"/>
            <w:bottom w:val="none" w:sz="0" w:space="0" w:color="auto"/>
            <w:right w:val="none" w:sz="0" w:space="0" w:color="auto"/>
          </w:divBdr>
        </w:div>
      </w:divsChild>
    </w:div>
    <w:div w:id="770511622">
      <w:bodyDiv w:val="1"/>
      <w:marLeft w:val="0"/>
      <w:marRight w:val="0"/>
      <w:marTop w:val="0"/>
      <w:marBottom w:val="0"/>
      <w:divBdr>
        <w:top w:val="none" w:sz="0" w:space="0" w:color="auto"/>
        <w:left w:val="none" w:sz="0" w:space="0" w:color="auto"/>
        <w:bottom w:val="none" w:sz="0" w:space="0" w:color="auto"/>
        <w:right w:val="none" w:sz="0" w:space="0" w:color="auto"/>
      </w:divBdr>
    </w:div>
    <w:div w:id="810247324">
      <w:bodyDiv w:val="1"/>
      <w:marLeft w:val="0"/>
      <w:marRight w:val="0"/>
      <w:marTop w:val="0"/>
      <w:marBottom w:val="0"/>
      <w:divBdr>
        <w:top w:val="none" w:sz="0" w:space="0" w:color="auto"/>
        <w:left w:val="none" w:sz="0" w:space="0" w:color="auto"/>
        <w:bottom w:val="none" w:sz="0" w:space="0" w:color="auto"/>
        <w:right w:val="none" w:sz="0" w:space="0" w:color="auto"/>
      </w:divBdr>
      <w:divsChild>
        <w:div w:id="1007362577">
          <w:marLeft w:val="0"/>
          <w:marRight w:val="0"/>
          <w:marTop w:val="0"/>
          <w:marBottom w:val="0"/>
          <w:divBdr>
            <w:top w:val="none" w:sz="0" w:space="0" w:color="auto"/>
            <w:left w:val="none" w:sz="0" w:space="0" w:color="auto"/>
            <w:bottom w:val="none" w:sz="0" w:space="0" w:color="auto"/>
            <w:right w:val="none" w:sz="0" w:space="0" w:color="auto"/>
          </w:divBdr>
        </w:div>
        <w:div w:id="2092307190">
          <w:marLeft w:val="0"/>
          <w:marRight w:val="0"/>
          <w:marTop w:val="0"/>
          <w:marBottom w:val="0"/>
          <w:divBdr>
            <w:top w:val="none" w:sz="0" w:space="0" w:color="auto"/>
            <w:left w:val="none" w:sz="0" w:space="0" w:color="auto"/>
            <w:bottom w:val="none" w:sz="0" w:space="0" w:color="auto"/>
            <w:right w:val="none" w:sz="0" w:space="0" w:color="auto"/>
          </w:divBdr>
        </w:div>
        <w:div w:id="1890795729">
          <w:marLeft w:val="0"/>
          <w:marRight w:val="0"/>
          <w:marTop w:val="0"/>
          <w:marBottom w:val="0"/>
          <w:divBdr>
            <w:top w:val="none" w:sz="0" w:space="0" w:color="auto"/>
            <w:left w:val="none" w:sz="0" w:space="0" w:color="auto"/>
            <w:bottom w:val="none" w:sz="0" w:space="0" w:color="auto"/>
            <w:right w:val="none" w:sz="0" w:space="0" w:color="auto"/>
          </w:divBdr>
        </w:div>
        <w:div w:id="860584269">
          <w:marLeft w:val="0"/>
          <w:marRight w:val="0"/>
          <w:marTop w:val="0"/>
          <w:marBottom w:val="0"/>
          <w:divBdr>
            <w:top w:val="none" w:sz="0" w:space="0" w:color="auto"/>
            <w:left w:val="none" w:sz="0" w:space="0" w:color="auto"/>
            <w:bottom w:val="none" w:sz="0" w:space="0" w:color="auto"/>
            <w:right w:val="none" w:sz="0" w:space="0" w:color="auto"/>
          </w:divBdr>
        </w:div>
        <w:div w:id="442040580">
          <w:marLeft w:val="0"/>
          <w:marRight w:val="0"/>
          <w:marTop w:val="0"/>
          <w:marBottom w:val="0"/>
          <w:divBdr>
            <w:top w:val="none" w:sz="0" w:space="0" w:color="auto"/>
            <w:left w:val="none" w:sz="0" w:space="0" w:color="auto"/>
            <w:bottom w:val="none" w:sz="0" w:space="0" w:color="auto"/>
            <w:right w:val="none" w:sz="0" w:space="0" w:color="auto"/>
          </w:divBdr>
        </w:div>
        <w:div w:id="1972857763">
          <w:marLeft w:val="0"/>
          <w:marRight w:val="0"/>
          <w:marTop w:val="0"/>
          <w:marBottom w:val="0"/>
          <w:divBdr>
            <w:top w:val="none" w:sz="0" w:space="0" w:color="auto"/>
            <w:left w:val="none" w:sz="0" w:space="0" w:color="auto"/>
            <w:bottom w:val="none" w:sz="0" w:space="0" w:color="auto"/>
            <w:right w:val="none" w:sz="0" w:space="0" w:color="auto"/>
          </w:divBdr>
        </w:div>
        <w:div w:id="1634600798">
          <w:marLeft w:val="0"/>
          <w:marRight w:val="0"/>
          <w:marTop w:val="0"/>
          <w:marBottom w:val="0"/>
          <w:divBdr>
            <w:top w:val="none" w:sz="0" w:space="0" w:color="auto"/>
            <w:left w:val="none" w:sz="0" w:space="0" w:color="auto"/>
            <w:bottom w:val="none" w:sz="0" w:space="0" w:color="auto"/>
            <w:right w:val="none" w:sz="0" w:space="0" w:color="auto"/>
          </w:divBdr>
        </w:div>
      </w:divsChild>
    </w:div>
    <w:div w:id="855656588">
      <w:bodyDiv w:val="1"/>
      <w:marLeft w:val="0"/>
      <w:marRight w:val="0"/>
      <w:marTop w:val="0"/>
      <w:marBottom w:val="0"/>
      <w:divBdr>
        <w:top w:val="none" w:sz="0" w:space="0" w:color="auto"/>
        <w:left w:val="none" w:sz="0" w:space="0" w:color="auto"/>
        <w:bottom w:val="none" w:sz="0" w:space="0" w:color="auto"/>
        <w:right w:val="none" w:sz="0" w:space="0" w:color="auto"/>
      </w:divBdr>
    </w:div>
    <w:div w:id="913318775">
      <w:bodyDiv w:val="1"/>
      <w:marLeft w:val="0"/>
      <w:marRight w:val="0"/>
      <w:marTop w:val="0"/>
      <w:marBottom w:val="0"/>
      <w:divBdr>
        <w:top w:val="none" w:sz="0" w:space="0" w:color="auto"/>
        <w:left w:val="none" w:sz="0" w:space="0" w:color="auto"/>
        <w:bottom w:val="none" w:sz="0" w:space="0" w:color="auto"/>
        <w:right w:val="none" w:sz="0" w:space="0" w:color="auto"/>
      </w:divBdr>
    </w:div>
    <w:div w:id="930040999">
      <w:bodyDiv w:val="1"/>
      <w:marLeft w:val="0"/>
      <w:marRight w:val="0"/>
      <w:marTop w:val="0"/>
      <w:marBottom w:val="0"/>
      <w:divBdr>
        <w:top w:val="none" w:sz="0" w:space="0" w:color="auto"/>
        <w:left w:val="none" w:sz="0" w:space="0" w:color="auto"/>
        <w:bottom w:val="none" w:sz="0" w:space="0" w:color="auto"/>
        <w:right w:val="none" w:sz="0" w:space="0" w:color="auto"/>
      </w:divBdr>
      <w:divsChild>
        <w:div w:id="2079982230">
          <w:marLeft w:val="0"/>
          <w:marRight w:val="0"/>
          <w:marTop w:val="0"/>
          <w:marBottom w:val="0"/>
          <w:divBdr>
            <w:top w:val="none" w:sz="0" w:space="0" w:color="auto"/>
            <w:left w:val="none" w:sz="0" w:space="0" w:color="auto"/>
            <w:bottom w:val="none" w:sz="0" w:space="0" w:color="auto"/>
            <w:right w:val="none" w:sz="0" w:space="0" w:color="auto"/>
          </w:divBdr>
          <w:divsChild>
            <w:div w:id="942492587">
              <w:marLeft w:val="0"/>
              <w:marRight w:val="0"/>
              <w:marTop w:val="0"/>
              <w:marBottom w:val="0"/>
              <w:divBdr>
                <w:top w:val="none" w:sz="0" w:space="0" w:color="auto"/>
                <w:left w:val="none" w:sz="0" w:space="0" w:color="auto"/>
                <w:bottom w:val="none" w:sz="0" w:space="0" w:color="auto"/>
                <w:right w:val="none" w:sz="0" w:space="0" w:color="auto"/>
              </w:divBdr>
              <w:divsChild>
                <w:div w:id="883299020">
                  <w:marLeft w:val="0"/>
                  <w:marRight w:val="0"/>
                  <w:marTop w:val="0"/>
                  <w:marBottom w:val="0"/>
                  <w:divBdr>
                    <w:top w:val="none" w:sz="0" w:space="0" w:color="auto"/>
                    <w:left w:val="none" w:sz="0" w:space="0" w:color="auto"/>
                    <w:bottom w:val="none" w:sz="0" w:space="0" w:color="auto"/>
                    <w:right w:val="none" w:sz="0" w:space="0" w:color="auto"/>
                  </w:divBdr>
                  <w:divsChild>
                    <w:div w:id="1533490801">
                      <w:marLeft w:val="0"/>
                      <w:marRight w:val="0"/>
                      <w:marTop w:val="0"/>
                      <w:marBottom w:val="0"/>
                      <w:divBdr>
                        <w:top w:val="none" w:sz="0" w:space="0" w:color="auto"/>
                        <w:left w:val="none" w:sz="0" w:space="0" w:color="auto"/>
                        <w:bottom w:val="none" w:sz="0" w:space="0" w:color="auto"/>
                        <w:right w:val="none" w:sz="0" w:space="0" w:color="auto"/>
                      </w:divBdr>
                      <w:divsChild>
                        <w:div w:id="1622884195">
                          <w:marLeft w:val="0"/>
                          <w:marRight w:val="0"/>
                          <w:marTop w:val="0"/>
                          <w:marBottom w:val="0"/>
                          <w:divBdr>
                            <w:top w:val="none" w:sz="0" w:space="0" w:color="auto"/>
                            <w:left w:val="none" w:sz="0" w:space="0" w:color="auto"/>
                            <w:bottom w:val="none" w:sz="0" w:space="0" w:color="auto"/>
                            <w:right w:val="none" w:sz="0" w:space="0" w:color="auto"/>
                          </w:divBdr>
                          <w:divsChild>
                            <w:div w:id="6875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872688">
      <w:bodyDiv w:val="1"/>
      <w:marLeft w:val="0"/>
      <w:marRight w:val="0"/>
      <w:marTop w:val="0"/>
      <w:marBottom w:val="0"/>
      <w:divBdr>
        <w:top w:val="none" w:sz="0" w:space="0" w:color="auto"/>
        <w:left w:val="none" w:sz="0" w:space="0" w:color="auto"/>
        <w:bottom w:val="none" w:sz="0" w:space="0" w:color="auto"/>
        <w:right w:val="none" w:sz="0" w:space="0" w:color="auto"/>
      </w:divBdr>
      <w:divsChild>
        <w:div w:id="935746927">
          <w:marLeft w:val="0"/>
          <w:marRight w:val="0"/>
          <w:marTop w:val="0"/>
          <w:marBottom w:val="0"/>
          <w:divBdr>
            <w:top w:val="none" w:sz="0" w:space="0" w:color="auto"/>
            <w:left w:val="none" w:sz="0" w:space="0" w:color="auto"/>
            <w:bottom w:val="none" w:sz="0" w:space="0" w:color="auto"/>
            <w:right w:val="none" w:sz="0" w:space="0" w:color="auto"/>
          </w:divBdr>
        </w:div>
        <w:div w:id="146751785">
          <w:marLeft w:val="0"/>
          <w:marRight w:val="0"/>
          <w:marTop w:val="0"/>
          <w:marBottom w:val="0"/>
          <w:divBdr>
            <w:top w:val="none" w:sz="0" w:space="0" w:color="auto"/>
            <w:left w:val="none" w:sz="0" w:space="0" w:color="auto"/>
            <w:bottom w:val="none" w:sz="0" w:space="0" w:color="auto"/>
            <w:right w:val="none" w:sz="0" w:space="0" w:color="auto"/>
          </w:divBdr>
        </w:div>
        <w:div w:id="1753313795">
          <w:marLeft w:val="0"/>
          <w:marRight w:val="0"/>
          <w:marTop w:val="0"/>
          <w:marBottom w:val="0"/>
          <w:divBdr>
            <w:top w:val="none" w:sz="0" w:space="0" w:color="auto"/>
            <w:left w:val="none" w:sz="0" w:space="0" w:color="auto"/>
            <w:bottom w:val="none" w:sz="0" w:space="0" w:color="auto"/>
            <w:right w:val="none" w:sz="0" w:space="0" w:color="auto"/>
          </w:divBdr>
        </w:div>
        <w:div w:id="47610639">
          <w:marLeft w:val="0"/>
          <w:marRight w:val="0"/>
          <w:marTop w:val="0"/>
          <w:marBottom w:val="0"/>
          <w:divBdr>
            <w:top w:val="none" w:sz="0" w:space="0" w:color="auto"/>
            <w:left w:val="none" w:sz="0" w:space="0" w:color="auto"/>
            <w:bottom w:val="none" w:sz="0" w:space="0" w:color="auto"/>
            <w:right w:val="none" w:sz="0" w:space="0" w:color="auto"/>
          </w:divBdr>
        </w:div>
        <w:div w:id="272786907">
          <w:marLeft w:val="0"/>
          <w:marRight w:val="0"/>
          <w:marTop w:val="0"/>
          <w:marBottom w:val="0"/>
          <w:divBdr>
            <w:top w:val="none" w:sz="0" w:space="0" w:color="auto"/>
            <w:left w:val="none" w:sz="0" w:space="0" w:color="auto"/>
            <w:bottom w:val="none" w:sz="0" w:space="0" w:color="auto"/>
            <w:right w:val="none" w:sz="0" w:space="0" w:color="auto"/>
          </w:divBdr>
        </w:div>
        <w:div w:id="547646406">
          <w:marLeft w:val="0"/>
          <w:marRight w:val="0"/>
          <w:marTop w:val="0"/>
          <w:marBottom w:val="0"/>
          <w:divBdr>
            <w:top w:val="none" w:sz="0" w:space="0" w:color="auto"/>
            <w:left w:val="none" w:sz="0" w:space="0" w:color="auto"/>
            <w:bottom w:val="none" w:sz="0" w:space="0" w:color="auto"/>
            <w:right w:val="none" w:sz="0" w:space="0" w:color="auto"/>
          </w:divBdr>
        </w:div>
      </w:divsChild>
    </w:div>
    <w:div w:id="1011495783">
      <w:bodyDiv w:val="1"/>
      <w:marLeft w:val="0"/>
      <w:marRight w:val="0"/>
      <w:marTop w:val="0"/>
      <w:marBottom w:val="0"/>
      <w:divBdr>
        <w:top w:val="none" w:sz="0" w:space="0" w:color="auto"/>
        <w:left w:val="none" w:sz="0" w:space="0" w:color="auto"/>
        <w:bottom w:val="none" w:sz="0" w:space="0" w:color="auto"/>
        <w:right w:val="none" w:sz="0" w:space="0" w:color="auto"/>
      </w:divBdr>
    </w:div>
    <w:div w:id="1024094929">
      <w:bodyDiv w:val="1"/>
      <w:marLeft w:val="0"/>
      <w:marRight w:val="0"/>
      <w:marTop w:val="0"/>
      <w:marBottom w:val="0"/>
      <w:divBdr>
        <w:top w:val="none" w:sz="0" w:space="0" w:color="auto"/>
        <w:left w:val="none" w:sz="0" w:space="0" w:color="auto"/>
        <w:bottom w:val="none" w:sz="0" w:space="0" w:color="auto"/>
        <w:right w:val="none" w:sz="0" w:space="0" w:color="auto"/>
      </w:divBdr>
      <w:divsChild>
        <w:div w:id="465970851">
          <w:marLeft w:val="0"/>
          <w:marRight w:val="0"/>
          <w:marTop w:val="0"/>
          <w:marBottom w:val="0"/>
          <w:divBdr>
            <w:top w:val="none" w:sz="0" w:space="0" w:color="auto"/>
            <w:left w:val="none" w:sz="0" w:space="0" w:color="auto"/>
            <w:bottom w:val="none" w:sz="0" w:space="0" w:color="auto"/>
            <w:right w:val="none" w:sz="0" w:space="0" w:color="auto"/>
          </w:divBdr>
          <w:divsChild>
            <w:div w:id="2110150076">
              <w:marLeft w:val="0"/>
              <w:marRight w:val="0"/>
              <w:marTop w:val="0"/>
              <w:marBottom w:val="0"/>
              <w:divBdr>
                <w:top w:val="none" w:sz="0" w:space="0" w:color="auto"/>
                <w:left w:val="none" w:sz="0" w:space="0" w:color="auto"/>
                <w:bottom w:val="none" w:sz="0" w:space="0" w:color="auto"/>
                <w:right w:val="none" w:sz="0" w:space="0" w:color="auto"/>
              </w:divBdr>
              <w:divsChild>
                <w:div w:id="676618216">
                  <w:marLeft w:val="0"/>
                  <w:marRight w:val="0"/>
                  <w:marTop w:val="0"/>
                  <w:marBottom w:val="0"/>
                  <w:divBdr>
                    <w:top w:val="none" w:sz="0" w:space="0" w:color="auto"/>
                    <w:left w:val="none" w:sz="0" w:space="0" w:color="auto"/>
                    <w:bottom w:val="none" w:sz="0" w:space="0" w:color="auto"/>
                    <w:right w:val="none" w:sz="0" w:space="0" w:color="auto"/>
                  </w:divBdr>
                  <w:divsChild>
                    <w:div w:id="656421959">
                      <w:marLeft w:val="0"/>
                      <w:marRight w:val="0"/>
                      <w:marTop w:val="0"/>
                      <w:marBottom w:val="0"/>
                      <w:divBdr>
                        <w:top w:val="none" w:sz="0" w:space="0" w:color="auto"/>
                        <w:left w:val="none" w:sz="0" w:space="0" w:color="auto"/>
                        <w:bottom w:val="none" w:sz="0" w:space="0" w:color="auto"/>
                        <w:right w:val="none" w:sz="0" w:space="0" w:color="auto"/>
                      </w:divBdr>
                      <w:divsChild>
                        <w:div w:id="1783110115">
                          <w:marLeft w:val="0"/>
                          <w:marRight w:val="0"/>
                          <w:marTop w:val="0"/>
                          <w:marBottom w:val="0"/>
                          <w:divBdr>
                            <w:top w:val="none" w:sz="0" w:space="0" w:color="auto"/>
                            <w:left w:val="none" w:sz="0" w:space="0" w:color="auto"/>
                            <w:bottom w:val="none" w:sz="0" w:space="0" w:color="auto"/>
                            <w:right w:val="none" w:sz="0" w:space="0" w:color="auto"/>
                          </w:divBdr>
                          <w:divsChild>
                            <w:div w:id="22827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2920937">
      <w:bodyDiv w:val="1"/>
      <w:marLeft w:val="0"/>
      <w:marRight w:val="0"/>
      <w:marTop w:val="0"/>
      <w:marBottom w:val="0"/>
      <w:divBdr>
        <w:top w:val="none" w:sz="0" w:space="0" w:color="auto"/>
        <w:left w:val="none" w:sz="0" w:space="0" w:color="auto"/>
        <w:bottom w:val="none" w:sz="0" w:space="0" w:color="auto"/>
        <w:right w:val="none" w:sz="0" w:space="0" w:color="auto"/>
      </w:divBdr>
      <w:divsChild>
        <w:div w:id="68045951">
          <w:marLeft w:val="0"/>
          <w:marRight w:val="0"/>
          <w:marTop w:val="0"/>
          <w:marBottom w:val="0"/>
          <w:divBdr>
            <w:top w:val="none" w:sz="0" w:space="0" w:color="auto"/>
            <w:left w:val="none" w:sz="0" w:space="0" w:color="auto"/>
            <w:bottom w:val="none" w:sz="0" w:space="0" w:color="auto"/>
            <w:right w:val="none" w:sz="0" w:space="0" w:color="auto"/>
          </w:divBdr>
          <w:divsChild>
            <w:div w:id="812715933">
              <w:marLeft w:val="0"/>
              <w:marRight w:val="0"/>
              <w:marTop w:val="0"/>
              <w:marBottom w:val="0"/>
              <w:divBdr>
                <w:top w:val="none" w:sz="0" w:space="0" w:color="auto"/>
                <w:left w:val="none" w:sz="0" w:space="0" w:color="auto"/>
                <w:bottom w:val="none" w:sz="0" w:space="0" w:color="auto"/>
                <w:right w:val="none" w:sz="0" w:space="0" w:color="auto"/>
              </w:divBdr>
              <w:divsChild>
                <w:div w:id="1860973019">
                  <w:marLeft w:val="0"/>
                  <w:marRight w:val="0"/>
                  <w:marTop w:val="0"/>
                  <w:marBottom w:val="0"/>
                  <w:divBdr>
                    <w:top w:val="none" w:sz="0" w:space="0" w:color="auto"/>
                    <w:left w:val="none" w:sz="0" w:space="0" w:color="auto"/>
                    <w:bottom w:val="none" w:sz="0" w:space="0" w:color="auto"/>
                    <w:right w:val="none" w:sz="0" w:space="0" w:color="auto"/>
                  </w:divBdr>
                  <w:divsChild>
                    <w:div w:id="528681911">
                      <w:marLeft w:val="0"/>
                      <w:marRight w:val="0"/>
                      <w:marTop w:val="0"/>
                      <w:marBottom w:val="0"/>
                      <w:divBdr>
                        <w:top w:val="none" w:sz="0" w:space="0" w:color="auto"/>
                        <w:left w:val="none" w:sz="0" w:space="0" w:color="auto"/>
                        <w:bottom w:val="none" w:sz="0" w:space="0" w:color="auto"/>
                        <w:right w:val="none" w:sz="0" w:space="0" w:color="auto"/>
                      </w:divBdr>
                      <w:divsChild>
                        <w:div w:id="1985160926">
                          <w:marLeft w:val="0"/>
                          <w:marRight w:val="0"/>
                          <w:marTop w:val="0"/>
                          <w:marBottom w:val="0"/>
                          <w:divBdr>
                            <w:top w:val="none" w:sz="0" w:space="0" w:color="auto"/>
                            <w:left w:val="none" w:sz="0" w:space="0" w:color="auto"/>
                            <w:bottom w:val="none" w:sz="0" w:space="0" w:color="auto"/>
                            <w:right w:val="none" w:sz="0" w:space="0" w:color="auto"/>
                          </w:divBdr>
                          <w:divsChild>
                            <w:div w:id="212704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7524825">
      <w:bodyDiv w:val="1"/>
      <w:marLeft w:val="0"/>
      <w:marRight w:val="0"/>
      <w:marTop w:val="0"/>
      <w:marBottom w:val="0"/>
      <w:divBdr>
        <w:top w:val="none" w:sz="0" w:space="0" w:color="auto"/>
        <w:left w:val="none" w:sz="0" w:space="0" w:color="auto"/>
        <w:bottom w:val="none" w:sz="0" w:space="0" w:color="auto"/>
        <w:right w:val="none" w:sz="0" w:space="0" w:color="auto"/>
      </w:divBdr>
    </w:div>
    <w:div w:id="1129007133">
      <w:bodyDiv w:val="1"/>
      <w:marLeft w:val="0"/>
      <w:marRight w:val="0"/>
      <w:marTop w:val="0"/>
      <w:marBottom w:val="0"/>
      <w:divBdr>
        <w:top w:val="none" w:sz="0" w:space="0" w:color="auto"/>
        <w:left w:val="none" w:sz="0" w:space="0" w:color="auto"/>
        <w:bottom w:val="none" w:sz="0" w:space="0" w:color="auto"/>
        <w:right w:val="none" w:sz="0" w:space="0" w:color="auto"/>
      </w:divBdr>
    </w:div>
    <w:div w:id="1130435991">
      <w:bodyDiv w:val="1"/>
      <w:marLeft w:val="0"/>
      <w:marRight w:val="0"/>
      <w:marTop w:val="0"/>
      <w:marBottom w:val="0"/>
      <w:divBdr>
        <w:top w:val="none" w:sz="0" w:space="0" w:color="auto"/>
        <w:left w:val="none" w:sz="0" w:space="0" w:color="auto"/>
        <w:bottom w:val="none" w:sz="0" w:space="0" w:color="auto"/>
        <w:right w:val="none" w:sz="0" w:space="0" w:color="auto"/>
      </w:divBdr>
    </w:div>
    <w:div w:id="1165821352">
      <w:bodyDiv w:val="1"/>
      <w:marLeft w:val="0"/>
      <w:marRight w:val="0"/>
      <w:marTop w:val="0"/>
      <w:marBottom w:val="0"/>
      <w:divBdr>
        <w:top w:val="none" w:sz="0" w:space="0" w:color="auto"/>
        <w:left w:val="none" w:sz="0" w:space="0" w:color="auto"/>
        <w:bottom w:val="none" w:sz="0" w:space="0" w:color="auto"/>
        <w:right w:val="none" w:sz="0" w:space="0" w:color="auto"/>
      </w:divBdr>
    </w:div>
    <w:div w:id="1207839921">
      <w:bodyDiv w:val="1"/>
      <w:marLeft w:val="0"/>
      <w:marRight w:val="0"/>
      <w:marTop w:val="0"/>
      <w:marBottom w:val="0"/>
      <w:divBdr>
        <w:top w:val="none" w:sz="0" w:space="0" w:color="auto"/>
        <w:left w:val="none" w:sz="0" w:space="0" w:color="auto"/>
        <w:bottom w:val="none" w:sz="0" w:space="0" w:color="auto"/>
        <w:right w:val="none" w:sz="0" w:space="0" w:color="auto"/>
      </w:divBdr>
    </w:div>
    <w:div w:id="1231579292">
      <w:bodyDiv w:val="1"/>
      <w:marLeft w:val="0"/>
      <w:marRight w:val="0"/>
      <w:marTop w:val="0"/>
      <w:marBottom w:val="0"/>
      <w:divBdr>
        <w:top w:val="none" w:sz="0" w:space="0" w:color="auto"/>
        <w:left w:val="none" w:sz="0" w:space="0" w:color="auto"/>
        <w:bottom w:val="none" w:sz="0" w:space="0" w:color="auto"/>
        <w:right w:val="none" w:sz="0" w:space="0" w:color="auto"/>
      </w:divBdr>
    </w:div>
    <w:div w:id="1264649885">
      <w:bodyDiv w:val="1"/>
      <w:marLeft w:val="0"/>
      <w:marRight w:val="0"/>
      <w:marTop w:val="0"/>
      <w:marBottom w:val="0"/>
      <w:divBdr>
        <w:top w:val="none" w:sz="0" w:space="0" w:color="auto"/>
        <w:left w:val="none" w:sz="0" w:space="0" w:color="auto"/>
        <w:bottom w:val="none" w:sz="0" w:space="0" w:color="auto"/>
        <w:right w:val="none" w:sz="0" w:space="0" w:color="auto"/>
      </w:divBdr>
    </w:div>
    <w:div w:id="1272471971">
      <w:bodyDiv w:val="1"/>
      <w:marLeft w:val="0"/>
      <w:marRight w:val="0"/>
      <w:marTop w:val="0"/>
      <w:marBottom w:val="0"/>
      <w:divBdr>
        <w:top w:val="none" w:sz="0" w:space="0" w:color="auto"/>
        <w:left w:val="none" w:sz="0" w:space="0" w:color="auto"/>
        <w:bottom w:val="none" w:sz="0" w:space="0" w:color="auto"/>
        <w:right w:val="none" w:sz="0" w:space="0" w:color="auto"/>
      </w:divBdr>
    </w:div>
    <w:div w:id="1298146082">
      <w:bodyDiv w:val="1"/>
      <w:marLeft w:val="0"/>
      <w:marRight w:val="0"/>
      <w:marTop w:val="0"/>
      <w:marBottom w:val="0"/>
      <w:divBdr>
        <w:top w:val="none" w:sz="0" w:space="0" w:color="auto"/>
        <w:left w:val="none" w:sz="0" w:space="0" w:color="auto"/>
        <w:bottom w:val="none" w:sz="0" w:space="0" w:color="auto"/>
        <w:right w:val="none" w:sz="0" w:space="0" w:color="auto"/>
      </w:divBdr>
    </w:div>
    <w:div w:id="1362635498">
      <w:bodyDiv w:val="1"/>
      <w:marLeft w:val="0"/>
      <w:marRight w:val="0"/>
      <w:marTop w:val="0"/>
      <w:marBottom w:val="0"/>
      <w:divBdr>
        <w:top w:val="none" w:sz="0" w:space="0" w:color="auto"/>
        <w:left w:val="none" w:sz="0" w:space="0" w:color="auto"/>
        <w:bottom w:val="none" w:sz="0" w:space="0" w:color="auto"/>
        <w:right w:val="none" w:sz="0" w:space="0" w:color="auto"/>
      </w:divBdr>
    </w:div>
    <w:div w:id="1515997260">
      <w:bodyDiv w:val="1"/>
      <w:marLeft w:val="0"/>
      <w:marRight w:val="0"/>
      <w:marTop w:val="0"/>
      <w:marBottom w:val="0"/>
      <w:divBdr>
        <w:top w:val="none" w:sz="0" w:space="0" w:color="auto"/>
        <w:left w:val="none" w:sz="0" w:space="0" w:color="auto"/>
        <w:bottom w:val="none" w:sz="0" w:space="0" w:color="auto"/>
        <w:right w:val="none" w:sz="0" w:space="0" w:color="auto"/>
      </w:divBdr>
    </w:div>
    <w:div w:id="1558053118">
      <w:bodyDiv w:val="1"/>
      <w:marLeft w:val="0"/>
      <w:marRight w:val="0"/>
      <w:marTop w:val="0"/>
      <w:marBottom w:val="0"/>
      <w:divBdr>
        <w:top w:val="none" w:sz="0" w:space="0" w:color="auto"/>
        <w:left w:val="none" w:sz="0" w:space="0" w:color="auto"/>
        <w:bottom w:val="none" w:sz="0" w:space="0" w:color="auto"/>
        <w:right w:val="none" w:sz="0" w:space="0" w:color="auto"/>
      </w:divBdr>
    </w:div>
    <w:div w:id="1647196674">
      <w:bodyDiv w:val="1"/>
      <w:marLeft w:val="0"/>
      <w:marRight w:val="0"/>
      <w:marTop w:val="0"/>
      <w:marBottom w:val="0"/>
      <w:divBdr>
        <w:top w:val="none" w:sz="0" w:space="0" w:color="auto"/>
        <w:left w:val="none" w:sz="0" w:space="0" w:color="auto"/>
        <w:bottom w:val="none" w:sz="0" w:space="0" w:color="auto"/>
        <w:right w:val="none" w:sz="0" w:space="0" w:color="auto"/>
      </w:divBdr>
    </w:div>
    <w:div w:id="1663043212">
      <w:bodyDiv w:val="1"/>
      <w:marLeft w:val="0"/>
      <w:marRight w:val="0"/>
      <w:marTop w:val="0"/>
      <w:marBottom w:val="0"/>
      <w:divBdr>
        <w:top w:val="none" w:sz="0" w:space="0" w:color="auto"/>
        <w:left w:val="none" w:sz="0" w:space="0" w:color="auto"/>
        <w:bottom w:val="none" w:sz="0" w:space="0" w:color="auto"/>
        <w:right w:val="none" w:sz="0" w:space="0" w:color="auto"/>
      </w:divBdr>
    </w:div>
    <w:div w:id="1690138423">
      <w:bodyDiv w:val="1"/>
      <w:marLeft w:val="0"/>
      <w:marRight w:val="0"/>
      <w:marTop w:val="0"/>
      <w:marBottom w:val="0"/>
      <w:divBdr>
        <w:top w:val="none" w:sz="0" w:space="0" w:color="auto"/>
        <w:left w:val="none" w:sz="0" w:space="0" w:color="auto"/>
        <w:bottom w:val="none" w:sz="0" w:space="0" w:color="auto"/>
        <w:right w:val="none" w:sz="0" w:space="0" w:color="auto"/>
      </w:divBdr>
    </w:div>
    <w:div w:id="1701588066">
      <w:bodyDiv w:val="1"/>
      <w:marLeft w:val="0"/>
      <w:marRight w:val="0"/>
      <w:marTop w:val="0"/>
      <w:marBottom w:val="0"/>
      <w:divBdr>
        <w:top w:val="none" w:sz="0" w:space="0" w:color="auto"/>
        <w:left w:val="none" w:sz="0" w:space="0" w:color="auto"/>
        <w:bottom w:val="none" w:sz="0" w:space="0" w:color="auto"/>
        <w:right w:val="none" w:sz="0" w:space="0" w:color="auto"/>
      </w:divBdr>
    </w:div>
    <w:div w:id="1781337691">
      <w:bodyDiv w:val="1"/>
      <w:marLeft w:val="0"/>
      <w:marRight w:val="0"/>
      <w:marTop w:val="0"/>
      <w:marBottom w:val="0"/>
      <w:divBdr>
        <w:top w:val="none" w:sz="0" w:space="0" w:color="auto"/>
        <w:left w:val="none" w:sz="0" w:space="0" w:color="auto"/>
        <w:bottom w:val="none" w:sz="0" w:space="0" w:color="auto"/>
        <w:right w:val="none" w:sz="0" w:space="0" w:color="auto"/>
      </w:divBdr>
      <w:divsChild>
        <w:div w:id="1175339809">
          <w:marLeft w:val="0"/>
          <w:marRight w:val="0"/>
          <w:marTop w:val="0"/>
          <w:marBottom w:val="0"/>
          <w:divBdr>
            <w:top w:val="none" w:sz="0" w:space="0" w:color="auto"/>
            <w:left w:val="none" w:sz="0" w:space="0" w:color="auto"/>
            <w:bottom w:val="none" w:sz="0" w:space="0" w:color="auto"/>
            <w:right w:val="none" w:sz="0" w:space="0" w:color="auto"/>
          </w:divBdr>
        </w:div>
        <w:div w:id="1677415675">
          <w:marLeft w:val="0"/>
          <w:marRight w:val="0"/>
          <w:marTop w:val="0"/>
          <w:marBottom w:val="0"/>
          <w:divBdr>
            <w:top w:val="none" w:sz="0" w:space="0" w:color="auto"/>
            <w:left w:val="none" w:sz="0" w:space="0" w:color="auto"/>
            <w:bottom w:val="none" w:sz="0" w:space="0" w:color="auto"/>
            <w:right w:val="none" w:sz="0" w:space="0" w:color="auto"/>
          </w:divBdr>
        </w:div>
        <w:div w:id="1045642096">
          <w:marLeft w:val="0"/>
          <w:marRight w:val="0"/>
          <w:marTop w:val="0"/>
          <w:marBottom w:val="0"/>
          <w:divBdr>
            <w:top w:val="none" w:sz="0" w:space="0" w:color="auto"/>
            <w:left w:val="none" w:sz="0" w:space="0" w:color="auto"/>
            <w:bottom w:val="none" w:sz="0" w:space="0" w:color="auto"/>
            <w:right w:val="none" w:sz="0" w:space="0" w:color="auto"/>
          </w:divBdr>
        </w:div>
        <w:div w:id="1584488460">
          <w:marLeft w:val="0"/>
          <w:marRight w:val="0"/>
          <w:marTop w:val="0"/>
          <w:marBottom w:val="0"/>
          <w:divBdr>
            <w:top w:val="none" w:sz="0" w:space="0" w:color="auto"/>
            <w:left w:val="none" w:sz="0" w:space="0" w:color="auto"/>
            <w:bottom w:val="none" w:sz="0" w:space="0" w:color="auto"/>
            <w:right w:val="none" w:sz="0" w:space="0" w:color="auto"/>
          </w:divBdr>
        </w:div>
        <w:div w:id="1277712487">
          <w:marLeft w:val="0"/>
          <w:marRight w:val="0"/>
          <w:marTop w:val="0"/>
          <w:marBottom w:val="0"/>
          <w:divBdr>
            <w:top w:val="none" w:sz="0" w:space="0" w:color="auto"/>
            <w:left w:val="none" w:sz="0" w:space="0" w:color="auto"/>
            <w:bottom w:val="none" w:sz="0" w:space="0" w:color="auto"/>
            <w:right w:val="none" w:sz="0" w:space="0" w:color="auto"/>
          </w:divBdr>
        </w:div>
        <w:div w:id="338698378">
          <w:marLeft w:val="0"/>
          <w:marRight w:val="0"/>
          <w:marTop w:val="0"/>
          <w:marBottom w:val="0"/>
          <w:divBdr>
            <w:top w:val="none" w:sz="0" w:space="0" w:color="auto"/>
            <w:left w:val="none" w:sz="0" w:space="0" w:color="auto"/>
            <w:bottom w:val="none" w:sz="0" w:space="0" w:color="auto"/>
            <w:right w:val="none" w:sz="0" w:space="0" w:color="auto"/>
          </w:divBdr>
        </w:div>
      </w:divsChild>
    </w:div>
    <w:div w:id="1890607101">
      <w:bodyDiv w:val="1"/>
      <w:marLeft w:val="0"/>
      <w:marRight w:val="0"/>
      <w:marTop w:val="0"/>
      <w:marBottom w:val="0"/>
      <w:divBdr>
        <w:top w:val="none" w:sz="0" w:space="0" w:color="auto"/>
        <w:left w:val="none" w:sz="0" w:space="0" w:color="auto"/>
        <w:bottom w:val="none" w:sz="0" w:space="0" w:color="auto"/>
        <w:right w:val="none" w:sz="0" w:space="0" w:color="auto"/>
      </w:divBdr>
      <w:divsChild>
        <w:div w:id="445271466">
          <w:marLeft w:val="0"/>
          <w:marRight w:val="0"/>
          <w:marTop w:val="0"/>
          <w:marBottom w:val="0"/>
          <w:divBdr>
            <w:top w:val="none" w:sz="0" w:space="0" w:color="auto"/>
            <w:left w:val="none" w:sz="0" w:space="0" w:color="auto"/>
            <w:bottom w:val="none" w:sz="0" w:space="0" w:color="auto"/>
            <w:right w:val="none" w:sz="0" w:space="0" w:color="auto"/>
          </w:divBdr>
        </w:div>
        <w:div w:id="550769869">
          <w:marLeft w:val="0"/>
          <w:marRight w:val="0"/>
          <w:marTop w:val="0"/>
          <w:marBottom w:val="0"/>
          <w:divBdr>
            <w:top w:val="none" w:sz="0" w:space="0" w:color="auto"/>
            <w:left w:val="none" w:sz="0" w:space="0" w:color="auto"/>
            <w:bottom w:val="none" w:sz="0" w:space="0" w:color="auto"/>
            <w:right w:val="none" w:sz="0" w:space="0" w:color="auto"/>
          </w:divBdr>
        </w:div>
        <w:div w:id="932205138">
          <w:marLeft w:val="0"/>
          <w:marRight w:val="0"/>
          <w:marTop w:val="0"/>
          <w:marBottom w:val="0"/>
          <w:divBdr>
            <w:top w:val="none" w:sz="0" w:space="0" w:color="auto"/>
            <w:left w:val="none" w:sz="0" w:space="0" w:color="auto"/>
            <w:bottom w:val="none" w:sz="0" w:space="0" w:color="auto"/>
            <w:right w:val="none" w:sz="0" w:space="0" w:color="auto"/>
          </w:divBdr>
        </w:div>
        <w:div w:id="1892574131">
          <w:marLeft w:val="0"/>
          <w:marRight w:val="0"/>
          <w:marTop w:val="0"/>
          <w:marBottom w:val="0"/>
          <w:divBdr>
            <w:top w:val="none" w:sz="0" w:space="0" w:color="auto"/>
            <w:left w:val="none" w:sz="0" w:space="0" w:color="auto"/>
            <w:bottom w:val="none" w:sz="0" w:space="0" w:color="auto"/>
            <w:right w:val="none" w:sz="0" w:space="0" w:color="auto"/>
          </w:divBdr>
        </w:div>
        <w:div w:id="1828205717">
          <w:marLeft w:val="0"/>
          <w:marRight w:val="0"/>
          <w:marTop w:val="0"/>
          <w:marBottom w:val="0"/>
          <w:divBdr>
            <w:top w:val="none" w:sz="0" w:space="0" w:color="auto"/>
            <w:left w:val="none" w:sz="0" w:space="0" w:color="auto"/>
            <w:bottom w:val="none" w:sz="0" w:space="0" w:color="auto"/>
            <w:right w:val="none" w:sz="0" w:space="0" w:color="auto"/>
          </w:divBdr>
        </w:div>
      </w:divsChild>
    </w:div>
    <w:div w:id="1913001645">
      <w:bodyDiv w:val="1"/>
      <w:marLeft w:val="0"/>
      <w:marRight w:val="0"/>
      <w:marTop w:val="0"/>
      <w:marBottom w:val="0"/>
      <w:divBdr>
        <w:top w:val="none" w:sz="0" w:space="0" w:color="auto"/>
        <w:left w:val="none" w:sz="0" w:space="0" w:color="auto"/>
        <w:bottom w:val="none" w:sz="0" w:space="0" w:color="auto"/>
        <w:right w:val="none" w:sz="0" w:space="0" w:color="auto"/>
      </w:divBdr>
      <w:divsChild>
        <w:div w:id="206844691">
          <w:marLeft w:val="0"/>
          <w:marRight w:val="0"/>
          <w:marTop w:val="0"/>
          <w:marBottom w:val="0"/>
          <w:divBdr>
            <w:top w:val="none" w:sz="0" w:space="0" w:color="auto"/>
            <w:left w:val="none" w:sz="0" w:space="0" w:color="auto"/>
            <w:bottom w:val="none" w:sz="0" w:space="0" w:color="auto"/>
            <w:right w:val="none" w:sz="0" w:space="0" w:color="auto"/>
          </w:divBdr>
          <w:divsChild>
            <w:div w:id="1950358974">
              <w:marLeft w:val="0"/>
              <w:marRight w:val="0"/>
              <w:marTop w:val="0"/>
              <w:marBottom w:val="0"/>
              <w:divBdr>
                <w:top w:val="none" w:sz="0" w:space="0" w:color="auto"/>
                <w:left w:val="none" w:sz="0" w:space="0" w:color="auto"/>
                <w:bottom w:val="none" w:sz="0" w:space="0" w:color="auto"/>
                <w:right w:val="none" w:sz="0" w:space="0" w:color="auto"/>
              </w:divBdr>
              <w:divsChild>
                <w:div w:id="537395813">
                  <w:marLeft w:val="0"/>
                  <w:marRight w:val="0"/>
                  <w:marTop w:val="0"/>
                  <w:marBottom w:val="0"/>
                  <w:divBdr>
                    <w:top w:val="none" w:sz="0" w:space="0" w:color="auto"/>
                    <w:left w:val="none" w:sz="0" w:space="0" w:color="auto"/>
                    <w:bottom w:val="none" w:sz="0" w:space="0" w:color="auto"/>
                    <w:right w:val="none" w:sz="0" w:space="0" w:color="auto"/>
                  </w:divBdr>
                  <w:divsChild>
                    <w:div w:id="1321930130">
                      <w:marLeft w:val="0"/>
                      <w:marRight w:val="0"/>
                      <w:marTop w:val="0"/>
                      <w:marBottom w:val="0"/>
                      <w:divBdr>
                        <w:top w:val="none" w:sz="0" w:space="0" w:color="auto"/>
                        <w:left w:val="none" w:sz="0" w:space="0" w:color="auto"/>
                        <w:bottom w:val="none" w:sz="0" w:space="0" w:color="auto"/>
                        <w:right w:val="none" w:sz="0" w:space="0" w:color="auto"/>
                      </w:divBdr>
                      <w:divsChild>
                        <w:div w:id="309286183">
                          <w:marLeft w:val="0"/>
                          <w:marRight w:val="0"/>
                          <w:marTop w:val="0"/>
                          <w:marBottom w:val="0"/>
                          <w:divBdr>
                            <w:top w:val="none" w:sz="0" w:space="0" w:color="auto"/>
                            <w:left w:val="none" w:sz="0" w:space="0" w:color="auto"/>
                            <w:bottom w:val="none" w:sz="0" w:space="0" w:color="auto"/>
                            <w:right w:val="none" w:sz="0" w:space="0" w:color="auto"/>
                          </w:divBdr>
                          <w:divsChild>
                            <w:div w:id="4688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0677085">
      <w:bodyDiv w:val="1"/>
      <w:marLeft w:val="0"/>
      <w:marRight w:val="0"/>
      <w:marTop w:val="0"/>
      <w:marBottom w:val="0"/>
      <w:divBdr>
        <w:top w:val="none" w:sz="0" w:space="0" w:color="auto"/>
        <w:left w:val="none" w:sz="0" w:space="0" w:color="auto"/>
        <w:bottom w:val="none" w:sz="0" w:space="0" w:color="auto"/>
        <w:right w:val="none" w:sz="0" w:space="0" w:color="auto"/>
      </w:divBdr>
      <w:divsChild>
        <w:div w:id="910653960">
          <w:marLeft w:val="0"/>
          <w:marRight w:val="0"/>
          <w:marTop w:val="0"/>
          <w:marBottom w:val="0"/>
          <w:divBdr>
            <w:top w:val="none" w:sz="0" w:space="0" w:color="auto"/>
            <w:left w:val="none" w:sz="0" w:space="0" w:color="auto"/>
            <w:bottom w:val="none" w:sz="0" w:space="0" w:color="auto"/>
            <w:right w:val="none" w:sz="0" w:space="0" w:color="auto"/>
          </w:divBdr>
        </w:div>
        <w:div w:id="1681081390">
          <w:marLeft w:val="0"/>
          <w:marRight w:val="0"/>
          <w:marTop w:val="0"/>
          <w:marBottom w:val="0"/>
          <w:divBdr>
            <w:top w:val="none" w:sz="0" w:space="0" w:color="auto"/>
            <w:left w:val="none" w:sz="0" w:space="0" w:color="auto"/>
            <w:bottom w:val="none" w:sz="0" w:space="0" w:color="auto"/>
            <w:right w:val="none" w:sz="0" w:space="0" w:color="auto"/>
          </w:divBdr>
        </w:div>
        <w:div w:id="1164736388">
          <w:marLeft w:val="0"/>
          <w:marRight w:val="0"/>
          <w:marTop w:val="0"/>
          <w:marBottom w:val="0"/>
          <w:divBdr>
            <w:top w:val="none" w:sz="0" w:space="0" w:color="auto"/>
            <w:left w:val="none" w:sz="0" w:space="0" w:color="auto"/>
            <w:bottom w:val="none" w:sz="0" w:space="0" w:color="auto"/>
            <w:right w:val="none" w:sz="0" w:space="0" w:color="auto"/>
          </w:divBdr>
        </w:div>
        <w:div w:id="661660082">
          <w:marLeft w:val="0"/>
          <w:marRight w:val="0"/>
          <w:marTop w:val="0"/>
          <w:marBottom w:val="0"/>
          <w:divBdr>
            <w:top w:val="none" w:sz="0" w:space="0" w:color="auto"/>
            <w:left w:val="none" w:sz="0" w:space="0" w:color="auto"/>
            <w:bottom w:val="none" w:sz="0" w:space="0" w:color="auto"/>
            <w:right w:val="none" w:sz="0" w:space="0" w:color="auto"/>
          </w:divBdr>
        </w:div>
        <w:div w:id="1245527377">
          <w:marLeft w:val="0"/>
          <w:marRight w:val="0"/>
          <w:marTop w:val="0"/>
          <w:marBottom w:val="0"/>
          <w:divBdr>
            <w:top w:val="none" w:sz="0" w:space="0" w:color="auto"/>
            <w:left w:val="none" w:sz="0" w:space="0" w:color="auto"/>
            <w:bottom w:val="none" w:sz="0" w:space="0" w:color="auto"/>
            <w:right w:val="none" w:sz="0" w:space="0" w:color="auto"/>
          </w:divBdr>
        </w:div>
        <w:div w:id="867253591">
          <w:marLeft w:val="0"/>
          <w:marRight w:val="0"/>
          <w:marTop w:val="0"/>
          <w:marBottom w:val="0"/>
          <w:divBdr>
            <w:top w:val="none" w:sz="0" w:space="0" w:color="auto"/>
            <w:left w:val="none" w:sz="0" w:space="0" w:color="auto"/>
            <w:bottom w:val="none" w:sz="0" w:space="0" w:color="auto"/>
            <w:right w:val="none" w:sz="0" w:space="0" w:color="auto"/>
          </w:divBdr>
        </w:div>
        <w:div w:id="619386116">
          <w:marLeft w:val="0"/>
          <w:marRight w:val="0"/>
          <w:marTop w:val="0"/>
          <w:marBottom w:val="0"/>
          <w:divBdr>
            <w:top w:val="none" w:sz="0" w:space="0" w:color="auto"/>
            <w:left w:val="none" w:sz="0" w:space="0" w:color="auto"/>
            <w:bottom w:val="none" w:sz="0" w:space="0" w:color="auto"/>
            <w:right w:val="none" w:sz="0" w:space="0" w:color="auto"/>
          </w:divBdr>
        </w:div>
      </w:divsChild>
    </w:div>
    <w:div w:id="2030250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ral"/>
          <w:gallery w:val="placeholder"/>
        </w:category>
        <w:types>
          <w:type w:val="bbPlcHdr"/>
        </w:types>
        <w:behaviors>
          <w:behavior w:val="content"/>
        </w:behaviors>
        <w:guid w:val="{7AF87B59-522C-40C4-8639-38FDCFEC52C7}"/>
      </w:docPartPr>
      <w:docPartBody>
        <w:p w:rsidR="00872F28" w:rsidRDefault="00176DC9">
          <w:r w:rsidRPr="004A7258">
            <w:rPr>
              <w:rStyle w:val="TextodoEspaoReservado"/>
            </w:rPr>
            <w:t>Clique ou toque aqui para inserir o texto.</w:t>
          </w:r>
        </w:p>
      </w:docPartBody>
    </w:docPart>
    <w:docPart>
      <w:docPartPr>
        <w:name w:val="E39E7CD9E4DA42119E7805071CFF7F4E"/>
        <w:category>
          <w:name w:val="Geral"/>
          <w:gallery w:val="placeholder"/>
        </w:category>
        <w:types>
          <w:type w:val="bbPlcHdr"/>
        </w:types>
        <w:behaviors>
          <w:behavior w:val="content"/>
        </w:behaviors>
        <w:guid w:val="{1BCB5C07-E363-4A5D-8FAA-88F3B2BDEB34}"/>
      </w:docPartPr>
      <w:docPartBody>
        <w:p w:rsidR="00D911EE" w:rsidRDefault="00BF541F" w:rsidP="00BF541F">
          <w:pPr>
            <w:pStyle w:val="E39E7CD9E4DA42119E7805071CFF7F4E"/>
          </w:pPr>
          <w:r w:rsidRPr="004A7258">
            <w:rPr>
              <w:rStyle w:val="TextodoEspaoReservado"/>
            </w:rPr>
            <w:t>Clique ou toque aqui para inserir o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DC9"/>
    <w:rsid w:val="00176DC9"/>
    <w:rsid w:val="00254FC8"/>
    <w:rsid w:val="003B53D9"/>
    <w:rsid w:val="004573EB"/>
    <w:rsid w:val="005D4BBA"/>
    <w:rsid w:val="00643817"/>
    <w:rsid w:val="0075371A"/>
    <w:rsid w:val="00872F28"/>
    <w:rsid w:val="009972B7"/>
    <w:rsid w:val="00BF541F"/>
    <w:rsid w:val="00D911EE"/>
    <w:rsid w:val="00ED204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t-BR" w:eastAsia="pt-B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BF541F"/>
    <w:rPr>
      <w:color w:val="666666"/>
    </w:rPr>
  </w:style>
  <w:style w:type="paragraph" w:customStyle="1" w:styleId="E39E7CD9E4DA42119E7805071CFF7F4E">
    <w:name w:val="E39E7CD9E4DA42119E7805071CFF7F4E"/>
    <w:rsid w:val="00BF541F"/>
    <w:rPr>
      <w:kern w:val="0"/>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855CCEB-5294-47DF-B3F1-DED0B7669D4B}">
  <we:reference id="wa104382081" version="1.55.1.0" store="pt-PT" storeType="OMEX"/>
  <we:alternateReferences>
    <we:reference id="WA104382081" version="1.55.1.0" store="" storeType="OMEX"/>
  </we:alternateReferences>
  <we:properties>
    <we:property name="MENDELEY_CITATIONS" value="[{&quot;citationID&quot;:&quot;MENDELEY_CITATION_f7e2fa3a-cf15-4c1e-9196-359cc40e8770&quot;,&quot;properties&quot;:{&quot;noteIndex&quot;:0},&quot;isEdited&quot;:false,&quot;manualOverride&quot;:{&quot;isManuallyOverridden&quot;:false,&quot;citeprocText&quot;:&quot;(QIU &lt;i&gt;et al.&lt;/i&gt;, 2024)&quot;,&quot;manualOverrideText&quot;:&quot;&quot;},&quot;citationTag&quot;:&quot;MENDELEY_CITATION_v3_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&quot;,&quot;citationItems&quot;:[{&quot;id&quot;:&quot;31015fbb-0530-3be6-8575-628b22030bf0&quot;,&quot;itemData&quot;:{&quot;type&quot;:&quot;article-journal&quot;,&quot;id&quot;:&quot;31015fbb-0530-3be6-8575-628b22030bf0&quot;,&quot;title&quot;:&quot;A comprehensive review on enzymatic biodegradation of polyethylene terephthalate&quot;,&quot;author&quot;:[{&quot;family&quot;:&quot;Qiu&quot;,&quot;given&quot;:&quot;Jiarong&quot;,&quot;parse-names&quot;:false,&quot;dropping-particle&quot;:&quot;&quot;,&quot;non-dropping-particle&quot;:&quot;&quot;},{&quot;family&quot;:&quot;Chen&quot;,&quot;given&quot;:&quot;Yuxin&quot;,&quot;parse-names&quot;:false,&quot;dropping-particle&quot;:&quot;&quot;,&quot;non-dropping-particle&quot;:&quot;&quot;},{&quot;family&quot;:&quot;Zhang&quot;,&quot;given&quot;:&quot;Liangqing&quot;,&quot;parse-names&quot;:false,&quot;dropping-particle&quot;:&quot;&quot;,&quot;non-dropping-particle&quot;:&quot;&quot;},{&quot;family&quot;:&quot;Wu&quot;,&quot;given&quot;:&quot;Jinzhi&quot;,&quot;parse-names&quot;:false,&quot;dropping-particle&quot;:&quot;&quot;,&quot;non-dropping-particle&quot;:&quot;&quot;},{&quot;family&quot;:&quot;Zeng&quot;,&quot;given&quot;:&quot;Xianhai&quot;,&quot;parse-names&quot;:false,&quot;dropping-particle&quot;:&quot;&quot;,&quot;non-dropping-particle&quot;:&quot;&quot;},{&quot;family&quot;:&quot;Shi&quot;,&quot;given&quot;:&quot;Xinguo&quot;,&quot;parse-names&quot;:false,&quot;dropping-particle&quot;:&quot;&quot;,&quot;non-dropping-particle&quot;:&quot;&quot;},{&quot;family&quot;:&quot;Liu&quot;,&quot;given&quot;:&quot;Lemian&quot;,&quot;parse-names&quot;:false,&quot;dropping-particle&quot;:&quot;&quot;,&quot;non-dropping-particle&quot;:&quot;&quot;},{&quot;family&quot;:&quot;Chen&quot;,&quot;given&quot;:&quot;Jianfeng&quot;,&quot;parse-names&quot;:false,&quot;dropping-particle&quot;:&quot;&quot;,&quot;non-dropping-particle&quot;:&quot;&quot;}],&quot;container-title&quot;:&quot;Environmental Research&quot;,&quot;container-title-short&quot;:&quot;Environ Res&quot;,&quot;DOI&quot;:&quot;10.1016/j.envres.2023.117427&quot;,&quot;ISSN&quot;:&quot;00139351&quot;,&quot;issued&quot;:{&quot;date-parts&quot;:[[2024,1]]},&quot;page&quot;:&quot;117427&quot;,&quot;volume&quot;:&quot;240&quot;},&quot;isTemporary&quot;:false}]},{&quot;citationID&quot;:&quot;MENDELEY_CITATION_9e9be2d3-409c-458b-bf8f-b21f0ddcc0ab&quot;,&quot;properties&quot;:{&quot;noteIndex&quot;:0},&quot;isEdited&quot;:false,&quot;manualOverride&quot;:{&quot;isManuallyOverridden&quot;:false,&quot;citeprocText&quot;:&quot;(YOSHIDA &lt;i&gt;et al.&lt;/i&gt;, 2016)&quot;,&quot;manualOverrideText&quot;:&quot;&quot;},&quot;citationItems&quot;:[{&quot;id&quot;:&quot;3f8284c6-d741-3fd9-b375-07f45a5963df&quot;,&quot;itemData&quot;:{&quot;type&quot;:&quot;article-journal&quot;,&quot;id&quot;:&quot;3f8284c6-d741-3fd9-b375-07f45a5963df&quot;,&quot;title&quot;:&quot;A bacterium that degrades and assimilates poly(ethylene terephthalate)&quot;,&quot;author&quot;:[{&quot;family&quot;:&quot;Yoshida&quot;,&quot;given&quot;:&quot;Shosuke&quot;,&quot;parse-names&quot;:false,&quot;dropping-particle&quot;:&quot;&quot;,&quot;non-dropping-particle&quot;:&quot;&quot;},{&quot;family&quot;:&quot;Hiraga&quot;,&quot;given&quot;:&quot;Kazumi&quot;,&quot;parse-names&quot;:false,&quot;dropping-particle&quot;:&quot;&quot;,&quot;non-dropping-particle&quot;:&quot;&quot;},{&quot;family&quot;:&quot;Takehana&quot;,&quot;given&quot;:&quot;Toshihiko&quot;,&quot;parse-names&quot;:false,&quot;dropping-particle&quot;:&quot;&quot;,&quot;non-dropping-particle&quot;:&quot;&quot;},{&quot;family&quot;:&quot;Taniguchi&quot;,&quot;given&quot;:&quot;Ikuo&quot;,&quot;parse-names&quot;:false,&quot;dropping-particle&quot;:&quot;&quot;,&quot;non-dropping-particle&quot;:&quot;&quot;},{&quot;family&quot;:&quot;Yamaji&quot;,&quot;given&quot;:&quot;Hironao&quot;,&quot;parse-names&quot;:false,&quot;dropping-particle&quot;:&quot;&quot;,&quot;non-dropping-particle&quot;:&quot;&quot;},{&quot;family&quot;:&quot;Maeda&quot;,&quot;given&quot;:&quot;Yasuhito&quot;,&quot;parse-names&quot;:false,&quot;dropping-particle&quot;:&quot;&quot;,&quot;non-dropping-particle&quot;:&quot;&quot;},{&quot;family&quot;:&quot;Toyohara&quot;,&quot;given&quot;:&quot;Kiyotsuna&quot;,&quot;parse-names&quot;:false,&quot;dropping-particle&quot;:&quot;&quot;,&quot;non-dropping-particle&quot;:&quot;&quot;},{&quot;family&quot;:&quot;Miyamoto&quot;,&quot;given&quot;:&quot;Kenji&quot;,&quot;parse-names&quot;:false,&quot;dropping-particle&quot;:&quot;&quot;,&quot;non-dropping-particle&quot;:&quot;&quot;},{&quot;family&quot;:&quot;Kimura&quot;,&quot;given&quot;:&quot;Yoshiharu&quot;,&quot;parse-names&quot;:false,&quot;dropping-particle&quot;:&quot;&quot;,&quot;non-dropping-particle&quot;:&quot;&quot;},{&quot;family&quot;:&quot;Oda&quot;,&quot;given&quot;:&quot;Kohei&quot;,&quot;parse-names&quot;:false,&quot;dropping-particle&quot;:&quot;&quot;,&quot;non-dropping-particle&quot;:&quot;&quot;}],&quot;container-title&quot;:&quot;Science&quot;,&quot;container-title-short&quot;:&quot;Science (1979)&quot;,&quot;DOI&quot;:&quot;10.1126/science.aad6359&quot;,&quot;ISSN&quot;:&quot;0036-8075&quot;,&quot;issued&quot;:{&quot;date-parts&quot;:[[2016,3,11]]},&quot;page&quot;:&quot;1196-1199&quot;,&quot;abstract&quot;:&quot;Bacteria isolated from outside a bottle-recycling facility can break down and metabolize plastic. The proliferation of plastics in consumer products, from bottles to clothing, has resulted in the release of countless tons of plastics into the environment. Yoshida &lt;italic&gt;et al.&lt;/italic&gt; show how the biodegradation of plastics by specialized bacteria could be a viable bioremediation strategy (see the Perspective by Bornscheuer). The new species, &lt;italic&gt;Ideonella sakaiensis&lt;/italic&gt; , breaks down the plastic by using two enzymes to hydrolyze PET and a primary reaction intermediate, eventually yielding basic building blocks for growth.&quot;,&quot;issue&quot;:&quot;6278&quot;,&quot;volume&quot;:&quot;351&quot;},&quot;isTemporary&quot;:false}],&quot;citationTag&quot;:&quot;MENDELEY_CITATION_v3_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&quot;},{&quot;citationID&quot;:&quot;MENDELEY_CITATION_a9b13d74-bb43-410a-8e84-77ff0eec5064&quot;,&quot;properties&quot;:{&quot;noteIndex&quot;:0},&quot;isEdited&quot;:false,&quot;manualOverride&quot;:{&quot;isManuallyOverridden&quot;:false,&quot;citeprocText&quot;:&quot;(BONETA; ARAFET; MOLINER, 2021; DOS SANTOS &lt;i&gt;et al.&lt;/i&gt;, 2024)&quot;,&quot;manualOverrideText&quot;:&quot;&quot;},&quot;citationTag&quot;:&quot;MENDELEY_CITATION_v3_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&quot;,&quot;citationItems&quot;:[{&quot;id&quot;:&quot;56b6bb7f-323f-38c4-a97b-67787d859db9&quot;,&quot;itemData&quot;:{&quot;type&quot;:&quot;article-journal&quot;,&quot;id&quot;:&quot;56b6bb7f-323f-38c4-a97b-67787d859db9&quot;,&quot;title&quot;:&quot;Exploring the Reaction Mechanism of Polyethylene Terephthalate Biodegradation through QM/MM Approach&quot;,&quot;author&quot;:[{&quot;family&quot;:&quot;Santos&quot;,&quot;given&quot;:&quot;Alberto M.&quot;,&quot;parse-names&quot;:false,&quot;dropping-particle&quot;:&quot;&quot;,&quot;non-dropping-particle&quot;:&quot;dos&quot;},{&quot;family&quot;:&quot;Costa&quot;,&quot;given&quot;:&quot;Clauber H. S.&quot;,&quot;parse-names&quot;:false,&quot;dropping-particle&quot;:&quot;&quot;,&quot;non-dropping-particle&quot;:&quot;da&quot;},{&quot;family&quot;:&quot;Silva&quot;,&quot;given&quot;:&quot;Pedro H. A.&quot;,&quot;parse-names&quot;:false,&quot;dropping-particle&quot;:&quot;&quot;,&quot;non-dropping-particle&quot;:&quot;&quot;},{&quot;family&quot;:&quot;Skaf&quot;,&quot;given&quot;:&quot;Munir S.&quot;,&quot;parse-names&quot;:false,&quot;dropping-particle&quot;:&quot;&quot;,&quot;non-dropping-particle&quot;:&quot;&quot;},{&quot;family&quot;:&quot;Lameira&quot;,&quot;given&quot;:&quot;Jerônimo&quot;,&quot;parse-names&quot;:false,&quot;dropping-particle&quot;:&quot;&quot;,&quot;non-dropping-particle&quot;:&quot;&quot;}],&quot;container-title&quot;:&quot;The Journal of Physical Chemistry B&quot;,&quot;container-title-short&quot;:&quot;J Phys Chem B&quot;,&quot;DOI&quot;:&quot;10.1021/acs.jpcb.4c02207&quot;,&quot;ISSN&quot;:&quot;1520-6106&quot;,&quot;issued&quot;:{&quot;date-parts&quot;:[[2024,8,8]]},&quot;page&quot;:&quot;7486-7499&quot;,&quot;issue&quot;:&quot;31&quot;,&quot;volume&quot;:&quot;128&quot;},&quot;isTemporary&quot;:false},{&quot;id&quot;:&quot;31c0701a-f877-36bb-8640-155479a4461d&quot;,&quot;itemData&quot;:{&quot;type&quot;:&quot;article-journal&quot;,&quot;id&quot;:&quot;31c0701a-f877-36bb-8640-155479a4461d&quot;,&quot;title&quot;:&quot;QM/MM Study of the Enzymatic Biodegradation Mechanism of Polyethylene Terephthalate&quot;,&quot;author&quot;:[{&quot;family&quot;:&quot;Boneta&quot;,&quot;given&quot;:&quot;Sergio&quot;,&quot;parse-names&quot;:false,&quot;dropping-particle&quot;:&quot;&quot;,&quot;non-dropping-particle&quot;:&quot;&quot;},{&quot;family&quot;:&quot;Arafet&quot;,&quot;given&quot;:&quot;Kemel&quot;,&quot;parse-names&quot;:false,&quot;dropping-particle&quot;:&quot;&quot;,&quot;non-dropping-particle&quot;:&quot;&quot;},{&quot;family&quot;:&quot;Moliner&quot;,&quot;given&quot;:&quot;Vicent&quot;,&quot;parse-names&quot;:false,&quot;dropping-particle&quot;:&quot;&quot;,&quot;non-dropping-particle&quot;:&quot;&quot;}],&quot;container-title&quot;:&quot;Journal of Chemical Information and Modeling&quot;,&quot;container-title-short&quot;:&quot;J Chem Inf Model&quot;,&quot;DOI&quot;:&quot;10.1021/acs.jcim.1c00394&quot;,&quot;ISSN&quot;:&quot;1549-9596&quot;,&quot;issued&quot;:{&quot;date-parts&quot;:[[2021,6,28]]},&quot;page&quot;:&quot;3041-3051&quot;,&quot;issue&quot;:&quot;6&quot;,&quot;volume&quot;:&quot;61&quot;},&quot;isTemporary&quot;:false}]},{&quot;citationID&quot;:&quot;MENDELEY_CITATION_70ababe4-08f4-43d4-b7e4-2593fa8cd74f&quot;,&quot;properties&quot;:{&quot;noteIndex&quot;:0},&quot;isEdited&quot;:false,&quot;manualOverride&quot;:{&quot;isManuallyOverridden&quot;:false,&quot;citeprocText&quot;:&quot;(DIMAROGONA &lt;i&gt;et al.&lt;/i&gt;, 2015)&quot;,&quot;manualOverrideText&quot;:&quot;&quot;},&quot;citationTag&quot;:&quot;MENDELEY_CITATION_v3_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&quot;,&quot;citationItems&quot;:[{&quot;id&quot;:&quot;53e462e9-9131-3dbd-9ec8-06ff3ef71b00&quot;,&quot;itemData&quot;:{&quot;type&quot;:&quot;article-journal&quot;,&quot;id&quot;:&quot;53e462e9-9131-3dbd-9ec8-06ff3ef71b00&quot;,&quot;title&quot;:&quot;Structural and functional studies of a Fusarium oxysporum cutinase with polyethylene terephthalate modification potential&quot;,&quot;author&quot;:[{&quot;family&quot;:&quot;Dimarogona&quot;,&quot;given&quot;:&quot;Maria&quot;,&quot;parse-names&quot;:false,&quot;dropping-particle&quot;:&quot;&quot;,&quot;non-dropping-particle&quot;:&quot;&quot;},{&quot;family&quot;:&quot;Nikolaivits&quot;,&quot;given&quot;:&quot;Efstratios&quot;,&quot;parse-names&quot;:false,&quot;dropping-particle&quot;:&quot;&quot;,&quot;non-dropping-particle&quot;:&quot;&quot;},{&quot;family&quot;:&quot;Kanelli&quot;,&quot;given&quot;:&quot;Maria&quot;,&quot;parse-names&quot;:false,&quot;dropping-particle&quot;:&quot;&quot;,&quot;non-dropping-particle&quot;:&quot;&quot;},{&quot;family&quot;:&quot;Christakopoulos&quot;,&quot;given&quot;:&quot;Paul&quot;,&quot;parse-names&quot;:false,&quot;dropping-particle&quot;:&quot;&quot;,&quot;non-dropping-particle&quot;:&quot;&quot;},{&quot;family&quot;:&quot;Sandgren&quot;,&quot;given&quot;:&quot;Mats&quot;,&quot;parse-names&quot;:false,&quot;dropping-particle&quot;:&quot;&quot;,&quot;non-dropping-particle&quot;:&quot;&quot;},{&quot;family&quot;:&quot;Topakas&quot;,&quot;given&quot;:&quot;Evangelos&quot;,&quot;parse-names&quot;:false,&quot;dropping-particle&quot;:&quot;&quot;,&quot;non-dropping-particle&quot;:&quot;&quot;}],&quot;container-title&quot;:&quot;Biochimica et Biophysica Acta (BBA) - General Subjects&quot;,&quot;DOI&quot;:&quot;10.1016/j.bbagen.2015.08.009&quot;,&quot;ISSN&quot;:&quot;03044165&quot;,&quot;issued&quot;:{&quot;date-parts&quot;:[[2015,11]]},&quot;page&quot;:&quot;2308-2317&quot;,&quot;issue&quot;:&quot;11&quot;,&quot;volume&quot;:&quot;1850&quot;,&quot;container-title-short&quot;:&quot;&quot;},&quot;isTemporary&quot;:false}]},{&quot;citationID&quot;:&quot;MENDELEY_CITATION_cf6bef9a-c634-459c-8da8-ccf537314d16&quot;,&quot;properties&quot;:{&quot;noteIndex&quot;:0},&quot;isEdited&quot;:false,&quot;manualOverride&quot;:{&quot;isManuallyOverridden&quot;:false,&quot;citeprocText&quot;:&quot;(HUANG &lt;i&gt;et al.&lt;/i&gt;, 2017)&quot;,&quot;manualOverrideText&quot;:&quot;&quot;},&quot;citationTag&quot;:&quot;MENDELEY_CITATION_v3_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&quot;,&quot;citationItems&quot;:[{&quot;id&quot;:&quot;6d679089-dc98-3087-bff7-869a16a24392&quot;,&quot;itemData&quot;:{&quot;type&quot;:&quot;article-journal&quot;,&quot;id&quot;:&quot;6d679089-dc98-3087-bff7-869a16a24392&quot;,&quot;title&quot;:&quot;CHARMM36m: an improved force field for folded and intrinsically disordered proteins&quot;,&quot;author&quot;:[{&quot;family&quot;:&quot;Huang&quot;,&quot;given&quot;:&quot;Jing&quot;,&quot;parse-names&quot;:false,&quot;dropping-particle&quot;:&quot;&quot;,&quot;non-dropping-particle&quot;:&quot;&quot;},{&quot;family&quot;:&quot;Rauscher&quot;,&quot;given&quot;:&quot;Sarah&quot;,&quot;parse-names&quot;:false,&quot;dropping-particle&quot;:&quot;&quot;,&quot;non-dropping-particle&quot;:&quot;&quot;},{&quot;family&quot;:&quot;Nawrocki&quot;,&quot;given&quot;:&quot;Grzegorz&quot;,&quot;parse-names&quot;:false,&quot;dropping-particle&quot;:&quot;&quot;,&quot;non-dropping-particle&quot;:&quot;&quot;},{&quot;family&quot;:&quot;Ran&quot;,&quot;given&quot;:&quot;Ting&quot;,&quot;parse-names&quot;:false,&quot;dropping-particle&quot;:&quot;&quot;,&quot;non-dropping-particle&quot;:&quot;&quot;},{&quot;family&quot;:&quot;Feig&quot;,&quot;given&quot;:&quot;Michael&quot;,&quot;parse-names&quot;:false,&quot;dropping-particle&quot;:&quot;&quot;,&quot;non-dropping-particle&quot;:&quot;&quot;},{&quot;family&quot;:&quot;Groot&quot;,&quot;given&quot;:&quot;Bert L&quot;,&quot;parse-names&quot;:false,&quot;dropping-particle&quot;:&quot;&quot;,&quot;non-dropping-particle&quot;:&quot;de&quot;},{&quot;family&quot;:&quot;Grubmüller&quot;,&quot;given&quot;:&quot;Helmut&quot;,&quot;parse-names&quot;:false,&quot;dropping-particle&quot;:&quot;&quot;,&quot;non-dropping-particle&quot;:&quot;&quot;},{&quot;family&quot;:&quot;MacKerell&quot;,&quot;given&quot;:&quot;Alexander D&quot;,&quot;parse-names&quot;:false,&quot;dropping-particle&quot;:&quot;&quot;,&quot;non-dropping-particle&quot;:&quot;&quot;}],&quot;container-title&quot;:&quot;Nature Methods&quot;,&quot;container-title-short&quot;:&quot;Nat Methods&quot;,&quot;DOI&quot;:&quot;10.1038/nmeth.4067&quot;,&quot;ISSN&quot;:&quot;1548-7091&quot;,&quot;issued&quot;:{&quot;date-parts&quot;:[[2017,1,7]]},&quot;page&quot;:&quot;71-73&quot;,&quot;issue&quot;:&quot;1&quot;,&quot;volume&quot;:&quot;14&quot;},&quot;isTemporary&quot;:false}]},{&quot;citationID&quot;:&quot;MENDELEY_CITATION_6cea5de2-a265-44dd-b4cc-eadfbb0f92d0&quot;,&quot;properties&quot;:{&quot;noteIndex&quot;:0},&quot;isEdited&quot;:false,&quot;manualOverride&quot;:{&quot;isManuallyOverridden&quot;:false,&quot;citeprocText&quot;:&quot;(FIELD, 2008)&quot;,&quot;manualOverrideText&quot;:&quot;&quot;},&quot;citationTag&quot;:&quot;MENDELEY_CITATION_v3_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&quot;,&quot;citationItems&quot;:[{&quot;id&quot;:&quot;880c4bb0-53c5-3237-9d49-a852269fb663&quot;,&quot;itemData&quot;:{&quot;type&quot;:&quot;article-journal&quot;,&quot;id&quot;:&quot;880c4bb0-53c5-3237-9d49-a852269fb663&quot;,&quot;title&quot;:&quot;The pDynamo Program for Molecular Simulations using Hybrid Quantum Chemical and Molecular Mechanical Potentials&quot;,&quot;author&quot;:[{&quot;family&quot;:&quot;Field&quot;,&quot;given&quot;:&quot;Martin J.&quot;,&quot;parse-names&quot;:false,&quot;dropping-particle&quot;:&quot;&quot;,&quot;non-dropping-particle&quot;:&quot;&quot;}],&quot;container-title&quot;:&quot;Journal of Chemical Theory and Computation&quot;,&quot;container-title-short&quot;:&quot;J Chem Theory Comput&quot;,&quot;DOI&quot;:&quot;10.1021/ct800092p&quot;,&quot;ISSN&quot;:&quot;1549-9618&quot;,&quot;issued&quot;:{&quot;date-parts&quot;:[[2008,7,1]]},&quot;page&quot;:&quot;1151-1161&quot;,&quot;issue&quot;:&quot;7&quot;,&quot;volume&quot;:&quot;4&quot;},&quot;isTemporary&quot;:false}]}]"/>
    <we:property name="MENDELEY_CITATIONS_LOCALE_CODE" value="&quot;pt-BR&quot;"/>
    <we:property name="MENDELEY_CITATIONS_STYLE" value="{&quot;id&quot;:&quot;https://www.zotero.org/styles/instituto-brasileiro-de-informacao-em-ciencia-e-tecnologia-abnt-initials&quot;,&quot;title&quot;:&quot;Instituto Brasileiro de Informação em Ciência e Tecnologia - ABNT (autoria abreviada)&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49F71-95CD-4BA5-91AE-C9BDA6D57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1108</TotalTime>
  <Pages>5</Pages>
  <Words>1387</Words>
  <Characters>7491</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Anônimo</dc:creator>
  <cp:keywords/>
  <dc:description/>
  <cp:lastModifiedBy>gabriel silva</cp:lastModifiedBy>
  <cp:revision>23</cp:revision>
  <dcterms:created xsi:type="dcterms:W3CDTF">2024-09-26T23:42:00Z</dcterms:created>
  <dcterms:modified xsi:type="dcterms:W3CDTF">2024-11-19T23:02:00Z</dcterms:modified>
</cp:coreProperties>
</file>