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 w:after="0"/>
      </w:pPr>
    </w:p>
    <w:p>
      <w:pPr>
        <w:spacing w:before="160" w:after="80"/>
      </w:pPr>
      <w:r>
        <w:rPr>
          <w:rFonts w:ascii="Inter" w:hAnsi="Inter" w:cs="Arial" w:eastAsia="Arial"/>
          <w:b/>
          <w:i w:val="0"/>
          <w:color w:val="0F172A"/>
          <w:sz w:val="56"/>
        </w:rPr>
        <w:t>Letter of Intent</w:t>
      </w:r>
    </w:p>
    <w:p>
      <w:pPr>
        <w:spacing w:before="40" w:after="0"/>
      </w:pPr>
      <w:r>
        <w:rPr>
          <w:rFonts w:ascii="Inter" w:hAnsi="Inter" w:cs="Arial" w:eastAsia="Arial"/>
          <w:b w:val="0"/>
          <w:i w:val="0"/>
          <w:color w:val="1E293B"/>
          <w:sz w:val="28"/>
        </w:rPr>
        <w:t>for AI Infrastructure Services</w:t>
      </w:r>
    </w:p>
    <w:p>
      <w:pPr>
        <w:spacing w:before="320" w:after="0"/>
      </w:pPr>
      <w:r>
        <w:rPr>
          <w:rFonts w:ascii="Inter" w:hAnsi="Inter" w:cs="Arial" w:eastAsia="Arial"/>
          <w:b w:val="0"/>
          <w:i w:val="0"/>
          <w:color w:val="0F172A"/>
          <w:sz w:val="22"/>
        </w:rPr>
        <w:t>17 April 2026</w:t>
      </w:r>
    </w:p>
    <w:p>
      <w:pPr>
        <w:spacing w:before="800" w:after="0"/>
      </w:pPr>
    </w:p>
    <w:p>
      <w:pPr>
        <w:spacing w:before="0" w:after="40"/>
      </w:pPr>
      <w:r>
        <w:rPr>
          <w:rFonts w:ascii="Inter" w:hAnsi="Inter" w:cs="Arial" w:eastAsia="Arial"/>
          <w:b w:val="0"/>
          <w:i w:val="0"/>
          <w:color w:val="0034AF"/>
          <w:sz w:val="20"/>
        </w:rPr>
        <w:t>Between:</w:t>
      </w:r>
    </w:p>
    <w:p>
      <w:pPr>
        <w:spacing w:before="0" w:after="0"/>
      </w:pPr>
      <w:r>
        <w:rPr>
          <w:rFonts w:ascii="Inter" w:hAnsi="Inter" w:cs="Arial" w:eastAsia="Arial"/>
          <w:b/>
          <w:i w:val="0"/>
          <w:color w:val="0F172A"/>
          <w:sz w:val="22"/>
        </w:rPr>
        <w:t>Digital Energy Netherlands B.V.</w:t>
      </w:r>
    </w:p>
    <w:p>
      <w:pPr>
        <w:spacing w:before="0" w:after="0"/>
      </w:pPr>
      <w:r>
        <w:rPr>
          <w:rFonts w:ascii="Inter" w:hAnsi="Inter" w:cs="Arial" w:eastAsia="Arial"/>
          <w:b w:val="0"/>
          <w:i w:val="0"/>
          <w:color w:val="0F172A"/>
          <w:sz w:val="20"/>
        </w:rPr>
        <w:t>Mijnsherenweg 33 A, 1433 AP Kudelstaart, The Netherlands</w:t>
      </w:r>
    </w:p>
    <w:p>
      <w:pPr>
        <w:spacing w:before="240" w:after="40"/>
      </w:pPr>
      <w:r>
        <w:rPr>
          <w:rFonts w:ascii="Inter" w:hAnsi="Inter" w:cs="Arial" w:eastAsia="Arial"/>
          <w:b w:val="0"/>
          <w:i w:val="0"/>
          <w:color w:val="0034AF"/>
          <w:sz w:val="20"/>
        </w:rPr>
        <w:t>And:</w:t>
      </w:r>
    </w:p>
    <w:p>
      <w:pPr>
        <w:spacing w:before="0" w:after="0"/>
      </w:pPr>
      <w:r>
        <w:rPr>
          <w:rFonts w:ascii="Inter" w:hAnsi="Inter" w:cs="Arial" w:eastAsia="Arial"/>
          <w:b/>
          <w:i w:val="0"/>
          <w:color w:val="0F172A"/>
          <w:sz w:val="22"/>
        </w:rPr>
        <w:t>Acme Test B.V.</w:t>
      </w:r>
    </w:p>
    <w:p>
      <w:pPr>
        <w:spacing w:before="0" w:after="0"/>
      </w:pPr>
      <w:r>
        <w:rPr>
          <w:rFonts w:ascii="Inter" w:hAnsi="Inter" w:cs="Arial" w:eastAsia="Arial"/>
          <w:b w:val="0"/>
          <w:i w:val="0"/>
          <w:color w:val="0F172A"/>
          <w:sz w:val="20"/>
        </w:rPr>
        <w:t>123 Test Straat, 1000 AA Amsterdam, the Netherlands</w:t>
      </w:r>
    </w:p>
    <w:p>
      <w:pPr>
        <w:spacing w:before="800" w:after="0"/>
      </w:pP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Reference: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[DE-AGR-YYYY-NNN]</w:t>
      </w: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Version: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v1</w:t>
      </w: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Classification: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Confidential</w:t>
      </w:r>
    </w:p>
    <w:p>
      <w:r>
        <w:br w:type="page"/>
      </w:r>
    </w:p>
    <w:p>
      <w:pPr>
        <w:spacing w:line="330" w:lineRule="exact"/>
      </w:pPr>
      <w:r>
        <w:rPr>
          <w:rFonts w:ascii="Inter" w:hAnsi="Inter" w:cs="Arial" w:eastAsia="Arial"/>
          <w:b w:val="0"/>
          <w:i/>
          <w:color w:val="64748B"/>
          <w:sz w:val="22"/>
        </w:rPr>
        <w:t>[Agreement content begins here. Replace with agreement body.]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417" w:right="1134" w:bottom="198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>Digital Energy Netherlands B.V.  ·  Mijnsherenweg 33 A, 1433 AP Kudelstaart, The Netherlands  ·  KvK 98580086  ·  digital-energy.group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>Digital Energy Netherlands B.V.  ·  Mijnsherenweg 33 A, 1433 AP Kudelstaart, The Netherlands  ·  KvK 98580086  ·  digital-energy.group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50114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0114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766742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6742" cy="288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Inter" w:hAnsi="Inter"/>
        <w:color w:val="64748B"/>
        <w:sz w:val="18"/>
      </w:rPr>
      <w:t>Letter of Intent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Intent</dc:title>
  <dc:subject>for AI Infrastructure Services</dc:subject>
  <dc:creator>Digital Energy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