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562" w:rsidRDefault="005F6E64" w:rsidP="00E45881">
      <w:pPr>
        <w:spacing w:before="90"/>
        <w:jc w:val="center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</w:pPr>
      <w:r w:rsidRPr="005F6E64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 xml:space="preserve">Eco Bonus </w:t>
      </w:r>
      <w:proofErr w:type="spellStart"/>
      <w:r w:rsidR="00434562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>Dapp</w:t>
      </w:r>
      <w:proofErr w:type="spellEnd"/>
    </w:p>
    <w:p w:rsidR="00E45881" w:rsidRDefault="00E45881" w:rsidP="00E45881">
      <w:pPr>
        <w:spacing w:before="90"/>
        <w:jc w:val="center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</w:pPr>
    </w:p>
    <w:p w:rsidR="00434562" w:rsidRDefault="005F6E64" w:rsidP="005F6E64">
      <w:pPr>
        <w:spacing w:before="90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</w:pPr>
      <w:r w:rsidRPr="005F6E64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 xml:space="preserve">Product Requirements Document </w:t>
      </w:r>
    </w:p>
    <w:p w:rsidR="005F6E64" w:rsidRDefault="005F6E64" w:rsidP="005F6E64">
      <w:pPr>
        <w:spacing w:before="90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</w:pPr>
      <w:r w:rsidRPr="005F6E64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 xml:space="preserve">(MVP </w:t>
      </w:r>
      <w:proofErr w:type="spellStart"/>
      <w:r w:rsidR="00434562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>H</w:t>
      </w:r>
      <w:r w:rsidRPr="005F6E64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>ackat</w:t>
      </w:r>
      <w:r w:rsidR="00434562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>o</w:t>
      </w:r>
      <w:r w:rsidRPr="005F6E64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>n</w:t>
      </w:r>
      <w:proofErr w:type="spellEnd"/>
      <w:r w:rsidRPr="005F6E64"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  <w:t xml:space="preserve"> Stellar)</w:t>
      </w:r>
    </w:p>
    <w:p w:rsidR="00434562" w:rsidRPr="005F6E64" w:rsidRDefault="00434562" w:rsidP="005F6E64">
      <w:pPr>
        <w:spacing w:before="90"/>
        <w:outlineLvl w:val="0"/>
        <w:rPr>
          <w:rFonts w:ascii="Arial" w:eastAsia="Times New Roman" w:hAnsi="Arial" w:cs="Times New Roman"/>
          <w:b/>
          <w:bCs/>
          <w:kern w:val="36"/>
          <w:sz w:val="32"/>
          <w:szCs w:val="32"/>
          <w:lang w:val="en-US" w:eastAsia="es-ES_tradnl"/>
        </w:rPr>
      </w:pPr>
    </w:p>
    <w:p w:rsidR="005F6E64" w:rsidRPr="005F6E64" w:rsidRDefault="005F6E64" w:rsidP="005F6E64">
      <w:pPr>
        <w:spacing w:before="90"/>
        <w:outlineLvl w:val="1"/>
        <w:rPr>
          <w:rFonts w:ascii="Arial" w:eastAsia="Times New Roman" w:hAnsi="Arial" w:cs="Times New Roman"/>
          <w:b/>
          <w:bCs/>
          <w:sz w:val="28"/>
          <w:szCs w:val="28"/>
          <w:lang w:val="en-US" w:eastAsia="es-ES_tradnl"/>
        </w:rPr>
      </w:pPr>
      <w:r w:rsidRPr="005F6E64">
        <w:rPr>
          <w:rFonts w:ascii="Arial" w:eastAsia="Times New Roman" w:hAnsi="Arial" w:cs="Times New Roman"/>
          <w:b/>
          <w:bCs/>
          <w:sz w:val="28"/>
          <w:szCs w:val="28"/>
          <w:lang w:val="en-US" w:eastAsia="es-ES_tradnl"/>
        </w:rPr>
        <w:t xml:space="preserve">1. </w:t>
      </w:r>
      <w:proofErr w:type="spellStart"/>
      <w:r w:rsidRPr="005F6E64">
        <w:rPr>
          <w:rFonts w:ascii="Arial" w:eastAsia="Times New Roman" w:hAnsi="Arial" w:cs="Times New Roman"/>
          <w:b/>
          <w:bCs/>
          <w:sz w:val="28"/>
          <w:szCs w:val="28"/>
          <w:lang w:val="en-US" w:eastAsia="es-ES_tradnl"/>
        </w:rPr>
        <w:t>Resumen</w:t>
      </w:r>
      <w:proofErr w:type="spellEnd"/>
    </w:p>
    <w:p w:rsidR="005F6E64" w:rsidRPr="005F6E64" w:rsidRDefault="005F6E64" w:rsidP="005F6E64">
      <w:pPr>
        <w:rPr>
          <w:rFonts w:ascii="Arial" w:eastAsia="Times New Roman" w:hAnsi="Arial" w:cs="Times New Roman"/>
          <w:sz w:val="21"/>
          <w:szCs w:val="21"/>
          <w:lang w:eastAsia="es-ES_tradnl"/>
        </w:rPr>
      </w:pPr>
      <w:proofErr w:type="spellStart"/>
      <w:r w:rsidRPr="005F6E64">
        <w:rPr>
          <w:rFonts w:ascii="Arial" w:eastAsia="Times New Roman" w:hAnsi="Arial" w:cs="Times New Roman"/>
          <w:sz w:val="21"/>
          <w:szCs w:val="21"/>
          <w:lang w:val="en-US" w:eastAsia="es-ES_tradnl"/>
        </w:rPr>
        <w:t>Dapp</w:t>
      </w:r>
      <w:proofErr w:type="spellEnd"/>
      <w:r w:rsidRPr="005F6E64">
        <w:rPr>
          <w:rFonts w:ascii="Arial" w:eastAsia="Times New Roman" w:hAnsi="Arial" w:cs="Times New Roman"/>
          <w:sz w:val="21"/>
          <w:szCs w:val="21"/>
          <w:lang w:val="en-US" w:eastAsia="es-ES_tradnl"/>
        </w:rPr>
        <w:t> </w:t>
      </w:r>
      <w:r w:rsidRPr="005F6E64">
        <w:rPr>
          <w:rFonts w:ascii="Arial" w:eastAsia="Times New Roman" w:hAnsi="Arial" w:cs="Times New Roman"/>
          <w:b/>
          <w:bCs/>
          <w:sz w:val="21"/>
          <w:szCs w:val="21"/>
          <w:lang w:val="en-US" w:eastAsia="es-ES_tradnl"/>
        </w:rPr>
        <w:t>clean-to-earn</w:t>
      </w:r>
      <w:r w:rsidRPr="005F6E64">
        <w:rPr>
          <w:rFonts w:ascii="Arial" w:eastAsia="Times New Roman" w:hAnsi="Arial" w:cs="Times New Roman"/>
          <w:sz w:val="21"/>
          <w:szCs w:val="21"/>
          <w:lang w:val="en-US" w:eastAsia="es-ES_tradnl"/>
        </w:rPr>
        <w:t> </w:t>
      </w:r>
      <w:proofErr w:type="spellStart"/>
      <w:r w:rsidRPr="005F6E64">
        <w:rPr>
          <w:rFonts w:ascii="Arial" w:eastAsia="Times New Roman" w:hAnsi="Arial" w:cs="Times New Roman"/>
          <w:sz w:val="21"/>
          <w:szCs w:val="21"/>
          <w:lang w:val="en-US" w:eastAsia="es-ES_tradnl"/>
        </w:rPr>
        <w:t>en</w:t>
      </w:r>
      <w:proofErr w:type="spellEnd"/>
      <w:r w:rsidRPr="005F6E64">
        <w:rPr>
          <w:rFonts w:ascii="Arial" w:eastAsia="Times New Roman" w:hAnsi="Arial" w:cs="Times New Roman"/>
          <w:sz w:val="21"/>
          <w:szCs w:val="21"/>
          <w:lang w:val="en-US" w:eastAsia="es-ES_tradnl"/>
        </w:rPr>
        <w:t xml:space="preserve"> Lima. 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Ciudadanos (recolectores) limpian focos contaminados, suben evidencia geolocalizada, un validador aprueba y reciben 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>puntos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</w:t>
      </w: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ECO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canjeables por productos reales de marcas sponsor. Mapa en tiempo real + capa de juego (niveles, rachas, ranking).</w:t>
      </w:r>
    </w:p>
    <w:p w:rsidR="005F6E64" w:rsidRPr="005F6E64" w:rsidRDefault="005F6E64" w:rsidP="005F6E64">
      <w:pPr>
        <w:rPr>
          <w:rFonts w:ascii="Arial" w:eastAsia="Times New Roman" w:hAnsi="Arial" w:cs="Times New Roman"/>
          <w:sz w:val="21"/>
          <w:szCs w:val="21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Propuesta de valor: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>L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impieza urbana medible, trazable y premiada. "Pokémon Go que descontamina tu ciudad".</w:t>
      </w:r>
    </w:p>
    <w:p w:rsidR="005F6E64" w:rsidRPr="005F6E64" w:rsidRDefault="005F6E64" w:rsidP="005F6E64">
      <w:pPr>
        <w:spacing w:before="90"/>
        <w:outlineLvl w:val="1"/>
        <w:rPr>
          <w:rFonts w:ascii="Arial" w:eastAsia="Times New Roman" w:hAnsi="Arial" w:cs="Times New Roman"/>
          <w:b/>
          <w:bCs/>
          <w:sz w:val="28"/>
          <w:szCs w:val="28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8"/>
          <w:szCs w:val="28"/>
          <w:lang w:eastAsia="es-ES_tradnl"/>
        </w:rPr>
        <w:t>2. Actores</w:t>
      </w:r>
    </w:p>
    <w:p w:rsidR="005F6E64" w:rsidRPr="005F6E64" w:rsidRDefault="005F6E64" w:rsidP="005F6E64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Arial" w:eastAsia="Times New Roman" w:hAnsi="Arial" w:cs="Times New Roman"/>
          <w:sz w:val="21"/>
          <w:szCs w:val="21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Recolector: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 limpia, sube evidencia, gana 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puntos 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ECO.</w:t>
      </w:r>
    </w:p>
    <w:p w:rsidR="005F6E64" w:rsidRPr="005F6E64" w:rsidRDefault="005F6E64" w:rsidP="005F6E64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Arial" w:eastAsia="Times New Roman" w:hAnsi="Arial" w:cs="Times New Roman"/>
          <w:sz w:val="21"/>
          <w:szCs w:val="21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Validador / Embajador: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reporta focos y aprueba limpiezas.</w:t>
      </w:r>
    </w:p>
    <w:p w:rsidR="005F6E64" w:rsidRPr="005F6E64" w:rsidRDefault="005F6E64" w:rsidP="005F6E64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Arial" w:eastAsia="Times New Roman" w:hAnsi="Arial" w:cs="Times New Roman"/>
          <w:sz w:val="21"/>
          <w:szCs w:val="21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Sponsor (marca / MINAM / municipio / universidad):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fondea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>n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 el pool de recompensas y publica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>n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 catálogo.</w:t>
      </w:r>
    </w:p>
    <w:p w:rsidR="005F6E64" w:rsidRPr="005F6E64" w:rsidRDefault="005F6E64" w:rsidP="005F6E64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Arial" w:eastAsia="Times New Roman" w:hAnsi="Arial" w:cs="Times New Roman"/>
          <w:sz w:val="21"/>
          <w:szCs w:val="21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Admin: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gestiona focos, validadores y sponsors.</w:t>
      </w:r>
    </w:p>
    <w:p w:rsidR="005F6E64" w:rsidRPr="005F6E64" w:rsidRDefault="005F6E64" w:rsidP="005F6E64">
      <w:pPr>
        <w:spacing w:before="90"/>
        <w:outlineLvl w:val="1"/>
        <w:rPr>
          <w:rFonts w:ascii="Arial" w:eastAsia="Times New Roman" w:hAnsi="Arial" w:cs="Times New Roman"/>
          <w:b/>
          <w:bCs/>
          <w:sz w:val="28"/>
          <w:szCs w:val="28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8"/>
          <w:szCs w:val="28"/>
          <w:lang w:eastAsia="es-ES_tradnl"/>
        </w:rPr>
        <w:t>3. Alcance MVP (48</w:t>
      </w:r>
      <w:r w:rsidR="00685BA8">
        <w:rPr>
          <w:rFonts w:ascii="Arial" w:eastAsia="Times New Roman" w:hAnsi="Arial" w:cs="Times New Roman"/>
          <w:b/>
          <w:bCs/>
          <w:sz w:val="28"/>
          <w:szCs w:val="28"/>
          <w:lang w:eastAsia="es-ES_tradnl"/>
        </w:rPr>
        <w:t xml:space="preserve"> a </w:t>
      </w:r>
      <w:r w:rsidRPr="005F6E64">
        <w:rPr>
          <w:rFonts w:ascii="Arial" w:eastAsia="Times New Roman" w:hAnsi="Arial" w:cs="Times New Roman"/>
          <w:b/>
          <w:bCs/>
          <w:sz w:val="28"/>
          <w:szCs w:val="28"/>
          <w:lang w:eastAsia="es-ES_tradnl"/>
        </w:rPr>
        <w:t>72 h)</w:t>
      </w:r>
    </w:p>
    <w:p w:rsidR="00685BA8" w:rsidRDefault="005F6E64" w:rsidP="00685BA8">
      <w:pPr>
        <w:rPr>
          <w:rFonts w:ascii="Arial" w:eastAsia="Times New Roman" w:hAnsi="Arial" w:cs="Times New Roman"/>
          <w:sz w:val="21"/>
          <w:szCs w:val="21"/>
          <w:lang w:eastAsia="es-ES_tradnl"/>
        </w:rPr>
      </w:pP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Incluye: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 login con 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>correo o telefono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, mapa de focos, flujo antes/después, validación manual,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 suma de puntos: “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ECO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>s”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, catálogo</w:t>
      </w:r>
      <w:r w:rsidR="00E45881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 de productos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 xml:space="preserve"> y canje de voucher, perfil con nivel y racha. </w:t>
      </w:r>
      <w:r w:rsidRPr="005F6E64">
        <w:rPr>
          <w:rFonts w:ascii="Arial" w:eastAsia="Times New Roman" w:hAnsi="Arial" w:cs="Times New Roman"/>
          <w:b/>
          <w:bCs/>
          <w:sz w:val="21"/>
          <w:szCs w:val="21"/>
          <w:lang w:eastAsia="es-ES_tradnl"/>
        </w:rPr>
        <w:t>Fuera de alcance:</w:t>
      </w:r>
      <w:r w:rsidRPr="005F6E64">
        <w:rPr>
          <w:rFonts w:ascii="Arial" w:eastAsia="Times New Roman" w:hAnsi="Arial" w:cs="Times New Roman"/>
          <w:sz w:val="21"/>
          <w:szCs w:val="21"/>
          <w:lang w:eastAsia="es-ES_tradnl"/>
        </w:rPr>
        <w:t> app nativa, DEX, gobernanza, KYC, notificaciones push.</w:t>
      </w:r>
    </w:p>
    <w:p w:rsidR="00685BA8" w:rsidRPr="00685BA8" w:rsidRDefault="00685BA8" w:rsidP="00685BA8">
      <w:pPr>
        <w:rPr>
          <w:rFonts w:ascii="Arial" w:eastAsia="Times New Roman" w:hAnsi="Arial" w:cs="Times New Roman"/>
          <w:sz w:val="21"/>
          <w:szCs w:val="21"/>
          <w:lang w:eastAsia="es-ES_tradnl"/>
        </w:rPr>
      </w:pP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 Historias de usuario y criterios</w:t>
      </w:r>
    </w:p>
    <w:p w:rsidR="00685BA8" w:rsidRDefault="00685BA8" w:rsidP="00685BA8">
      <w:pPr>
        <w:numPr>
          <w:ilvl w:val="0"/>
          <w:numId w:val="16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nfasis"/>
          <w:rFonts w:ascii="Arial" w:hAnsi="Arial" w:cs="Arial"/>
          <w:sz w:val="21"/>
          <w:szCs w:val="21"/>
        </w:rPr>
        <w:t>Como recolector veo los focos cercanos en un mapa con pines en forma de hoja.</w:t>
      </w:r>
      <w:r>
        <w:rPr>
          <w:rFonts w:ascii="Arial" w:hAnsi="Arial" w:cs="Arial"/>
          <w:sz w:val="21"/>
          <w:szCs w:val="21"/>
        </w:rPr>
        <w:t> Aceptación: color por nivel (rojo alto, amarillo medio, verde limpio), filtro por distancia y por tipo de zona (ríos, playas, parques). 1b. </w:t>
      </w:r>
      <w:r>
        <w:rPr>
          <w:rStyle w:val="nfasis"/>
          <w:rFonts w:ascii="Arial" w:hAnsi="Arial" w:cs="Arial"/>
          <w:sz w:val="21"/>
          <w:szCs w:val="21"/>
        </w:rPr>
        <w:t>Como recolector abro un pin y veo la ficha del foco.</w:t>
      </w:r>
      <w:r>
        <w:rPr>
          <w:rFonts w:ascii="Arial" w:hAnsi="Arial" w:cs="Arial"/>
          <w:sz w:val="21"/>
          <w:szCs w:val="21"/>
        </w:rPr>
        <w:t> Aceptación: foto vigente del sitio, nombre y código de zona, nivel, distancia, última actualización, validador y recompensa; botón "Iniciar misión".</w:t>
      </w:r>
    </w:p>
    <w:p w:rsidR="00685BA8" w:rsidRDefault="00685BA8" w:rsidP="00685BA8">
      <w:pPr>
        <w:numPr>
          <w:ilvl w:val="0"/>
          <w:numId w:val="16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nfasis"/>
          <w:rFonts w:ascii="Arial" w:hAnsi="Arial" w:cs="Arial"/>
          <w:sz w:val="21"/>
          <w:szCs w:val="21"/>
        </w:rPr>
        <w:t>Como recolector subo foto antes y después.</w:t>
      </w:r>
      <w:r>
        <w:rPr>
          <w:rFonts w:ascii="Arial" w:hAnsi="Arial" w:cs="Arial"/>
          <w:sz w:val="21"/>
          <w:szCs w:val="21"/>
        </w:rPr>
        <w:t> Aceptación: GPS dentro de 50 m del foco, timestamp, hash SHA-256 de cada imagen.</w:t>
      </w:r>
    </w:p>
    <w:p w:rsidR="00685BA8" w:rsidRDefault="00685BA8" w:rsidP="00685BA8">
      <w:pPr>
        <w:numPr>
          <w:ilvl w:val="0"/>
          <w:numId w:val="16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nfasis"/>
          <w:rFonts w:ascii="Arial" w:hAnsi="Arial" w:cs="Arial"/>
          <w:sz w:val="21"/>
          <w:szCs w:val="21"/>
        </w:rPr>
        <w:t>Como validador apruebo o rechazo.</w:t>
      </w:r>
      <w:r>
        <w:rPr>
          <w:rFonts w:ascii="Arial" w:hAnsi="Arial" w:cs="Arial"/>
          <w:sz w:val="21"/>
          <w:szCs w:val="21"/>
        </w:rPr>
        <w:t> Aceptación: cola de pendientes, motivo obligatorio al rechazar.</w:t>
      </w:r>
    </w:p>
    <w:p w:rsidR="00685BA8" w:rsidRDefault="00685BA8" w:rsidP="00685BA8">
      <w:pPr>
        <w:numPr>
          <w:ilvl w:val="0"/>
          <w:numId w:val="16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nfasis"/>
          <w:rFonts w:ascii="Arial" w:hAnsi="Arial" w:cs="Arial"/>
          <w:sz w:val="21"/>
          <w:szCs w:val="21"/>
        </w:rPr>
        <w:t>Como recolector recibo puntos Eco al aprobarse.</w:t>
      </w:r>
      <w:r>
        <w:rPr>
          <w:rFonts w:ascii="Arial" w:hAnsi="Arial" w:cs="Arial"/>
          <w:sz w:val="21"/>
          <w:szCs w:val="21"/>
        </w:rPr>
        <w:t> Aceptación: la aprobación queda registrada on-chain (visible en Stellar Expert) y los puntos se acreditan en mi cuenta.</w:t>
      </w:r>
    </w:p>
    <w:p w:rsidR="00685BA8" w:rsidRDefault="00685BA8" w:rsidP="00685BA8">
      <w:pPr>
        <w:numPr>
          <w:ilvl w:val="0"/>
          <w:numId w:val="16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nfasis"/>
          <w:rFonts w:ascii="Arial" w:hAnsi="Arial" w:cs="Arial"/>
          <w:sz w:val="21"/>
          <w:szCs w:val="21"/>
        </w:rPr>
        <w:t>Como recolector canjeo puntos por un voucher.</w:t>
      </w:r>
      <w:r>
        <w:rPr>
          <w:rFonts w:ascii="Arial" w:hAnsi="Arial" w:cs="Arial"/>
          <w:sz w:val="21"/>
          <w:szCs w:val="21"/>
        </w:rPr>
        <w:t> Aceptación: los puntos se descuentan, se genera un QR de un solo uso y el canje queda registrado on-chain.</w:t>
      </w:r>
    </w:p>
    <w:p w:rsidR="00685BA8" w:rsidRDefault="00685BA8" w:rsidP="00685BA8">
      <w:pPr>
        <w:numPr>
          <w:ilvl w:val="0"/>
          <w:numId w:val="16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nfasis"/>
          <w:rFonts w:ascii="Arial" w:hAnsi="Arial" w:cs="Arial"/>
          <w:sz w:val="21"/>
          <w:szCs w:val="21"/>
        </w:rPr>
        <w:t>Como sponsor fondeo el pool.</w:t>
      </w:r>
      <w:r>
        <w:rPr>
          <w:rFonts w:ascii="Arial" w:hAnsi="Arial" w:cs="Arial"/>
          <w:sz w:val="21"/>
          <w:szCs w:val="21"/>
        </w:rPr>
        <w:t> Aceptación: presupuesto de recompensas (stock o monto comprometido) visible en un panel.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4b. Pin-hoja y ficha del foco</w:t>
      </w:r>
    </w:p>
    <w:p w:rsidR="00685BA8" w:rsidRDefault="00685BA8" w:rsidP="00685BA8">
      <w:pPr>
        <w:numPr>
          <w:ilvl w:val="0"/>
          <w:numId w:val="17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Forma:</w:t>
      </w:r>
      <w:r>
        <w:rPr>
          <w:rFonts w:ascii="Arial" w:hAnsi="Arial" w:cs="Arial"/>
          <w:sz w:val="21"/>
          <w:szCs w:val="21"/>
        </w:rPr>
        <w:t> cuadrado con dos esquinas opuestas redondeadas (CSS </w:t>
      </w:r>
      <w:r>
        <w:rPr>
          <w:rStyle w:val="CdigoHTML"/>
          <w:rFonts w:ascii="Menlo" w:eastAsiaTheme="minorHAnsi" w:hAnsi="Menlo" w:cs="Menlo"/>
          <w:sz w:val="19"/>
          <w:szCs w:val="19"/>
        </w:rPr>
        <w:t>border-radius: 50% 0 50% 0</w:t>
      </w:r>
      <w:r>
        <w:rPr>
          <w:rFonts w:ascii="Arial" w:hAnsi="Arial" w:cs="Arial"/>
          <w:sz w:val="21"/>
          <w:szCs w:val="21"/>
        </w:rPr>
        <w:t>) y una nervadura diagonal, como una hoja de planta.</w:t>
      </w:r>
    </w:p>
    <w:p w:rsidR="00685BA8" w:rsidRDefault="00685BA8" w:rsidP="00685BA8">
      <w:pPr>
        <w:numPr>
          <w:ilvl w:val="0"/>
          <w:numId w:val="17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Semáforo:</w:t>
      </w:r>
      <w:r>
        <w:rPr>
          <w:rFonts w:ascii="Arial" w:hAnsi="Arial" w:cs="Arial"/>
          <w:sz w:val="21"/>
          <w:szCs w:val="21"/>
        </w:rPr>
        <w:t> rojo </w:t>
      </w:r>
      <w:r>
        <w:rPr>
          <w:rStyle w:val="CdigoHTML"/>
          <w:rFonts w:ascii="Menlo" w:eastAsiaTheme="minorHAnsi" w:hAnsi="Menlo" w:cs="Menlo"/>
          <w:sz w:val="19"/>
          <w:szCs w:val="19"/>
        </w:rPr>
        <w:t>#E5533D</w:t>
      </w:r>
      <w:r>
        <w:rPr>
          <w:rFonts w:ascii="Arial" w:hAnsi="Arial" w:cs="Arial"/>
          <w:sz w:val="21"/>
          <w:szCs w:val="21"/>
        </w:rPr>
        <w:t> = foco altamente contaminado · amarillo </w:t>
      </w:r>
      <w:r>
        <w:rPr>
          <w:rStyle w:val="CdigoHTML"/>
          <w:rFonts w:ascii="Menlo" w:eastAsiaTheme="minorHAnsi" w:hAnsi="Menlo" w:cs="Menlo"/>
          <w:sz w:val="19"/>
          <w:szCs w:val="19"/>
        </w:rPr>
        <w:t>#F2B84B</w:t>
      </w:r>
      <w:r>
        <w:rPr>
          <w:rFonts w:ascii="Arial" w:hAnsi="Arial" w:cs="Arial"/>
          <w:sz w:val="21"/>
          <w:szCs w:val="21"/>
        </w:rPr>
        <w:t> = medianamente contaminado · verde </w:t>
      </w:r>
      <w:r>
        <w:rPr>
          <w:rStyle w:val="CdigoHTML"/>
          <w:rFonts w:ascii="Menlo" w:eastAsiaTheme="minorHAnsi" w:hAnsi="Menlo" w:cs="Menlo"/>
          <w:sz w:val="19"/>
          <w:szCs w:val="19"/>
        </w:rPr>
        <w:t>#4CD787</w:t>
      </w:r>
      <w:r>
        <w:rPr>
          <w:rFonts w:ascii="Arial" w:hAnsi="Arial" w:cs="Arial"/>
          <w:sz w:val="21"/>
          <w:szCs w:val="21"/>
        </w:rPr>
        <w:t xml:space="preserve"> = limpio. Propuesta de criterio: el validador </w:t>
      </w:r>
      <w:r>
        <w:rPr>
          <w:rFonts w:ascii="Arial" w:hAnsi="Arial" w:cs="Arial"/>
          <w:sz w:val="21"/>
          <w:szCs w:val="21"/>
        </w:rPr>
        <w:lastRenderedPageBreak/>
        <w:t>asigna el nivel con un checklist corto (volumen, tipo de residuo, riesgo sanitario). Al aprobarse una limpieza el pin pasa a verde, y vuelve a amarillo o rojo si se reporta reincidencia.</w:t>
      </w:r>
    </w:p>
    <w:p w:rsidR="00685BA8" w:rsidRDefault="00685BA8" w:rsidP="00685BA8">
      <w:pPr>
        <w:numPr>
          <w:ilvl w:val="0"/>
          <w:numId w:val="17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Ficha del foco</w:t>
      </w:r>
      <w:r>
        <w:rPr>
          <w:rFonts w:ascii="Arial" w:hAnsi="Arial" w:cs="Arial"/>
          <w:sz w:val="21"/>
          <w:szCs w:val="21"/>
        </w:rPr>
        <w:t> (hoja inferior al tocar el pin): foto vigente del sitio, nombre de la zona, código único </w:t>
      </w:r>
      <w:r>
        <w:rPr>
          <w:rStyle w:val="CdigoHTML"/>
          <w:rFonts w:ascii="Menlo" w:eastAsiaTheme="minorHAnsi" w:hAnsi="Menlo" w:cs="Menlo"/>
          <w:sz w:val="19"/>
          <w:szCs w:val="19"/>
        </w:rPr>
        <w:t>LM-&lt;ZONA&gt;-&lt;NNNN&gt;</w:t>
      </w:r>
      <w:r>
        <w:rPr>
          <w:rFonts w:ascii="Arial" w:hAnsi="Arial" w:cs="Arial"/>
          <w:sz w:val="21"/>
          <w:szCs w:val="21"/>
        </w:rPr>
        <w:t> (ej. </w:t>
      </w:r>
      <w:r>
        <w:rPr>
          <w:rStyle w:val="CdigoHTML"/>
          <w:rFonts w:ascii="Menlo" w:eastAsiaTheme="minorHAnsi" w:hAnsi="Menlo" w:cs="Menlo"/>
          <w:sz w:val="19"/>
          <w:szCs w:val="19"/>
        </w:rPr>
        <w:t>LM-RIM-0412</w:t>
      </w:r>
      <w:r>
        <w:rPr>
          <w:rFonts w:ascii="Arial" w:hAnsi="Arial" w:cs="Arial"/>
          <w:sz w:val="21"/>
          <w:szCs w:val="21"/>
        </w:rPr>
        <w:t>), nivel, distancia, última actualización con validador, historial de limpiezas y recompensa en puntos.</w:t>
      </w:r>
    </w:p>
    <w:p w:rsidR="00685BA8" w:rsidRDefault="00685BA8" w:rsidP="00685BA8">
      <w:pPr>
        <w:numPr>
          <w:ilvl w:val="0"/>
          <w:numId w:val="17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Datos:</w:t>
      </w:r>
      <w:r>
        <w:rPr>
          <w:rFonts w:ascii="Arial" w:hAnsi="Arial" w:cs="Arial"/>
          <w:sz w:val="21"/>
          <w:szCs w:val="21"/>
        </w:rPr>
        <w:t> </w:t>
      </w:r>
      <w:r>
        <w:rPr>
          <w:rStyle w:val="CdigoHTML"/>
          <w:rFonts w:ascii="Menlo" w:eastAsiaTheme="minorHAnsi" w:hAnsi="Menlo" w:cs="Menlo"/>
          <w:sz w:val="19"/>
          <w:szCs w:val="19"/>
        </w:rPr>
        <w:t>spots</w:t>
      </w:r>
      <w:r>
        <w:rPr>
          <w:rFonts w:ascii="Arial" w:hAnsi="Arial" w:cs="Arial"/>
          <w:sz w:val="21"/>
          <w:szCs w:val="21"/>
        </w:rPr>
        <w:t> guarda </w:t>
      </w:r>
      <w:r>
        <w:rPr>
          <w:rStyle w:val="CdigoHTML"/>
          <w:rFonts w:ascii="Menlo" w:eastAsiaTheme="minorHAnsi" w:hAnsi="Menlo" w:cs="Menlo"/>
          <w:sz w:val="19"/>
          <w:szCs w:val="19"/>
        </w:rPr>
        <w:t>zone_code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zone_name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severity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photo_url</w:t>
      </w:r>
      <w:r>
        <w:rPr>
          <w:rFonts w:ascii="Arial" w:hAnsi="Arial" w:cs="Arial"/>
          <w:sz w:val="21"/>
          <w:szCs w:val="21"/>
        </w:rPr>
        <w:t> y </w:t>
      </w:r>
      <w:r>
        <w:rPr>
          <w:rStyle w:val="CdigoHTML"/>
          <w:rFonts w:ascii="Menlo" w:eastAsiaTheme="minorHAnsi" w:hAnsi="Menlo" w:cs="Menlo"/>
          <w:sz w:val="19"/>
          <w:szCs w:val="19"/>
        </w:rPr>
        <w:t>updated_at</w:t>
      </w:r>
      <w:r>
        <w:rPr>
          <w:rFonts w:ascii="Arial" w:hAnsi="Arial" w:cs="Arial"/>
          <w:sz w:val="21"/>
          <w:szCs w:val="21"/>
        </w:rPr>
        <w:t>; la foto se renueva con cada validación.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 Arquitectura en Stellar (sin token)</w:t>
      </w:r>
    </w:p>
    <w:p w:rsid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Decisión de producto:</w:t>
      </w:r>
      <w:r>
        <w:rPr>
          <w:rFonts w:ascii="Arial" w:hAnsi="Arial" w:cs="Arial"/>
          <w:sz w:val="21"/>
          <w:szCs w:val="21"/>
        </w:rPr>
        <w:t> Eco Bonus no emite token fungible ni activo transferible. Las recompensas son </w:t>
      </w:r>
      <w:r>
        <w:rPr>
          <w:rStyle w:val="Textoennegrita"/>
          <w:rFonts w:ascii="Arial" w:hAnsi="Arial" w:cs="Arial"/>
          <w:sz w:val="21"/>
          <w:szCs w:val="21"/>
        </w:rPr>
        <w:t>puntos Eco</w:t>
      </w:r>
      <w:r>
        <w:rPr>
          <w:rFonts w:ascii="Arial" w:hAnsi="Arial" w:cs="Arial"/>
          <w:sz w:val="21"/>
          <w:szCs w:val="21"/>
        </w:rPr>
        <w:t> (saldo interno, no transferible y sin valor de mercado). El valor on-chain está en RWA y gaming.</w:t>
      </w:r>
    </w:p>
    <w:p w:rsidR="00685BA8" w:rsidRDefault="00685BA8" w:rsidP="00685BA8">
      <w:pPr>
        <w:numPr>
          <w:ilvl w:val="0"/>
          <w:numId w:val="18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Contrato </w:t>
      </w:r>
      <w:r>
        <w:rPr>
          <w:rStyle w:val="CdigoHTML"/>
          <w:rFonts w:ascii="Menlo" w:eastAsiaTheme="minorHAnsi" w:hAnsi="Menlo" w:cs="Menlo"/>
          <w:b/>
          <w:bCs/>
          <w:sz w:val="19"/>
          <w:szCs w:val="19"/>
        </w:rPr>
        <w:t>EcoRegistry</w:t>
      </w:r>
      <w:r>
        <w:rPr>
          <w:rStyle w:val="Textoennegrita"/>
          <w:rFonts w:ascii="Arial" w:hAnsi="Arial" w:cs="Arial"/>
          <w:sz w:val="21"/>
          <w:szCs w:val="21"/>
        </w:rPr>
        <w:t> (Soroban):</w:t>
      </w:r>
      <w:r>
        <w:rPr>
          <w:rFonts w:ascii="Arial" w:hAnsi="Arial" w:cs="Arial"/>
          <w:sz w:val="21"/>
          <w:szCs w:val="21"/>
        </w:rPr>
        <w:t> registro de focos y limpiezas: </w:t>
      </w:r>
      <w:r>
        <w:rPr>
          <w:rStyle w:val="CdigoHTML"/>
          <w:rFonts w:ascii="Menlo" w:eastAsiaTheme="minorHAnsi" w:hAnsi="Menlo" w:cs="Menlo"/>
          <w:sz w:val="19"/>
          <w:szCs w:val="19"/>
        </w:rPr>
        <w:t>spot_id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report_id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hash_before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hash_after</w:t>
      </w:r>
      <w:r>
        <w:rPr>
          <w:rFonts w:ascii="Arial" w:hAnsi="Arial" w:cs="Arial"/>
          <w:sz w:val="21"/>
          <w:szCs w:val="21"/>
        </w:rPr>
        <w:t>, coordenadas redondeadas, </w:t>
      </w:r>
      <w:r>
        <w:rPr>
          <w:rStyle w:val="CdigoHTML"/>
          <w:rFonts w:ascii="Menlo" w:eastAsiaTheme="minorHAnsi" w:hAnsi="Menlo" w:cs="Menlo"/>
          <w:sz w:val="19"/>
          <w:szCs w:val="19"/>
        </w:rPr>
        <w:t>collector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validator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status</w:t>
      </w:r>
      <w:r>
        <w:rPr>
          <w:rFonts w:ascii="Arial" w:hAnsi="Arial" w:cs="Arial"/>
          <w:sz w:val="21"/>
          <w:szCs w:val="21"/>
        </w:rPr>
        <w:t>. Emite eventos consultables.</w:t>
      </w:r>
    </w:p>
    <w:p w:rsidR="00685BA8" w:rsidRDefault="00685BA8" w:rsidP="00685BA8">
      <w:pPr>
        <w:numPr>
          <w:ilvl w:val="0"/>
          <w:numId w:val="18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Contrato </w:t>
      </w:r>
      <w:r>
        <w:rPr>
          <w:rStyle w:val="CdigoHTML"/>
          <w:rFonts w:ascii="Menlo" w:eastAsiaTheme="minorHAnsi" w:hAnsi="Menlo" w:cs="Menlo"/>
          <w:b/>
          <w:bCs/>
          <w:sz w:val="19"/>
          <w:szCs w:val="19"/>
        </w:rPr>
        <w:t>EcoAchievements</w:t>
      </w:r>
      <w:r>
        <w:rPr>
          <w:rStyle w:val="Textoennegrita"/>
          <w:rFonts w:ascii="Arial" w:hAnsi="Arial" w:cs="Arial"/>
          <w:sz w:val="21"/>
          <w:szCs w:val="21"/>
        </w:rPr>
        <w:t>:</w:t>
      </w:r>
      <w:r>
        <w:rPr>
          <w:rFonts w:ascii="Arial" w:hAnsi="Arial" w:cs="Arial"/>
          <w:sz w:val="21"/>
          <w:szCs w:val="21"/>
        </w:rPr>
        <w:t> logros e insignias no transferibles por wallet (nivel, racha, zonas limpiadas).</w:t>
      </w:r>
    </w:p>
    <w:p w:rsidR="00685BA8" w:rsidRDefault="00685BA8" w:rsidP="00685BA8">
      <w:pPr>
        <w:numPr>
          <w:ilvl w:val="0"/>
          <w:numId w:val="18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Contrato </w:t>
      </w:r>
      <w:r>
        <w:rPr>
          <w:rStyle w:val="CdigoHTML"/>
          <w:rFonts w:ascii="Menlo" w:eastAsiaTheme="minorHAnsi" w:hAnsi="Menlo" w:cs="Menlo"/>
          <w:b/>
          <w:bCs/>
          <w:sz w:val="19"/>
          <w:szCs w:val="19"/>
        </w:rPr>
        <w:t>VoucherRedeem</w:t>
      </w:r>
      <w:r>
        <w:rPr>
          <w:rStyle w:val="Textoennegrita"/>
          <w:rFonts w:ascii="Arial" w:hAnsi="Arial" w:cs="Arial"/>
          <w:sz w:val="21"/>
          <w:szCs w:val="21"/>
        </w:rPr>
        <w:t>:</w:t>
      </w:r>
      <w:r>
        <w:rPr>
          <w:rFonts w:ascii="Arial" w:hAnsi="Arial" w:cs="Arial"/>
          <w:sz w:val="21"/>
          <w:szCs w:val="21"/>
        </w:rPr>
        <w:t> registra el canje de un voucher de sponsor: </w:t>
      </w:r>
      <w:r>
        <w:rPr>
          <w:rStyle w:val="CdigoHTML"/>
          <w:rFonts w:ascii="Menlo" w:eastAsiaTheme="minorHAnsi" w:hAnsi="Menlo" w:cs="Menlo"/>
          <w:sz w:val="19"/>
          <w:szCs w:val="19"/>
        </w:rPr>
        <w:t>redeem_id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reward_id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wallet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CdigoHTML"/>
          <w:rFonts w:ascii="Menlo" w:eastAsiaTheme="minorHAnsi" w:hAnsi="Menlo" w:cs="Menlo"/>
          <w:sz w:val="19"/>
          <w:szCs w:val="19"/>
        </w:rPr>
        <w:t>qr_hash</w:t>
      </w:r>
      <w:r>
        <w:rPr>
          <w:rFonts w:ascii="Arial" w:hAnsi="Arial" w:cs="Arial"/>
          <w:sz w:val="21"/>
          <w:szCs w:val="21"/>
        </w:rPr>
        <w:t>, estado de un solo uso.</w:t>
      </w:r>
    </w:p>
    <w:p w:rsidR="00685BA8" w:rsidRDefault="00685BA8" w:rsidP="00685BA8">
      <w:pPr>
        <w:numPr>
          <w:ilvl w:val="0"/>
          <w:numId w:val="18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Cuentas:</w:t>
      </w:r>
      <w:r>
        <w:rPr>
          <w:rFonts w:ascii="Arial" w:hAnsi="Arial" w:cs="Arial"/>
          <w:sz w:val="21"/>
          <w:szCs w:val="21"/>
        </w:rPr>
        <w:t> smart wallet con </w:t>
      </w:r>
      <w:r>
        <w:rPr>
          <w:rStyle w:val="Textoennegrita"/>
          <w:rFonts w:ascii="Arial" w:hAnsi="Arial" w:cs="Arial"/>
          <w:sz w:val="21"/>
          <w:szCs w:val="21"/>
        </w:rPr>
        <w:t>passkeys</w:t>
      </w:r>
      <w:r>
        <w:rPr>
          <w:rFonts w:ascii="Arial" w:hAnsi="Arial" w:cs="Arial"/>
          <w:sz w:val="21"/>
          <w:szCs w:val="21"/>
        </w:rPr>
        <w:t> (o Freighter opcional) y </w:t>
      </w:r>
      <w:r>
        <w:rPr>
          <w:rStyle w:val="Textoennegrita"/>
          <w:rFonts w:ascii="Arial" w:hAnsi="Arial" w:cs="Arial"/>
          <w:sz w:val="21"/>
          <w:szCs w:val="21"/>
        </w:rPr>
        <w:t>fees patrocinados</w:t>
      </w:r>
      <w:r>
        <w:rPr>
          <w:rFonts w:ascii="Arial" w:hAnsi="Arial" w:cs="Arial"/>
          <w:sz w:val="21"/>
          <w:szCs w:val="21"/>
        </w:rPr>
        <w:t>: la persona nunca necesita XLM.</w:t>
      </w:r>
    </w:p>
    <w:p w:rsidR="00685BA8" w:rsidRDefault="00685BA8" w:rsidP="00685BA8">
      <w:pPr>
        <w:numPr>
          <w:ilvl w:val="0"/>
          <w:numId w:val="18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Off-chain:</w:t>
      </w:r>
      <w:r>
        <w:rPr>
          <w:rFonts w:ascii="Arial" w:hAnsi="Arial" w:cs="Arial"/>
          <w:sz w:val="21"/>
          <w:szCs w:val="21"/>
        </w:rPr>
        <w:t> imágenes en Storage/IPFS (solo el hash va on-chain); saldo de puntos en Postgres, con un hash periódico del libro de puntos anclado en </w:t>
      </w:r>
      <w:r>
        <w:rPr>
          <w:rStyle w:val="CdigoHTML"/>
          <w:rFonts w:ascii="Menlo" w:eastAsiaTheme="minorHAnsi" w:hAnsi="Menlo" w:cs="Menlo"/>
          <w:sz w:val="19"/>
          <w:szCs w:val="19"/>
        </w:rPr>
        <w:t>EcoRegistry</w:t>
      </w:r>
      <w:r>
        <w:rPr>
          <w:rFonts w:ascii="Arial" w:hAnsi="Arial" w:cs="Arial"/>
          <w:sz w:val="21"/>
          <w:szCs w:val="21"/>
        </w:rPr>
        <w:t> para auditoría.</w:t>
      </w:r>
    </w:p>
    <w:p w:rsidR="00685BA8" w:rsidRDefault="00685BA8" w:rsidP="00685BA8">
      <w:pPr>
        <w:numPr>
          <w:ilvl w:val="0"/>
          <w:numId w:val="18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Indexador</w:t>
      </w:r>
      <w:r>
        <w:rPr>
          <w:rFonts w:ascii="Arial" w:hAnsi="Arial" w:cs="Arial"/>
          <w:sz w:val="21"/>
          <w:szCs w:val="21"/>
        </w:rPr>
        <w:t> de eventos hacia Postgres para mapa, ranking y paneles.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6. RWA (sin tokenizar)</w:t>
      </w:r>
    </w:p>
    <w:p w:rsidR="00685BA8" w:rsidRDefault="00685BA8" w:rsidP="00685BA8">
      <w:pPr>
        <w:numPr>
          <w:ilvl w:val="0"/>
          <w:numId w:val="19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Activo real 1: el foco.</w:t>
      </w:r>
      <w:r>
        <w:rPr>
          <w:rFonts w:ascii="Arial" w:hAnsi="Arial" w:cs="Arial"/>
          <w:sz w:val="21"/>
          <w:szCs w:val="21"/>
        </w:rPr>
        <w:t> Cada punto contaminado es un objeto georreferenciado con historial verificable (estado, evidencia, validador).</w:t>
      </w:r>
    </w:p>
    <w:p w:rsidR="00685BA8" w:rsidRDefault="00685BA8" w:rsidP="00685BA8">
      <w:pPr>
        <w:numPr>
          <w:ilvl w:val="0"/>
          <w:numId w:val="19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Activo real 2: la limpieza.</w:t>
      </w:r>
      <w:r>
        <w:rPr>
          <w:rFonts w:ascii="Arial" w:hAnsi="Arial" w:cs="Arial"/>
          <w:sz w:val="21"/>
          <w:szCs w:val="21"/>
        </w:rPr>
        <w:t> Cada intervención es una prueba de impacto registrada (fotos antes/después con hash, GPS, fecha) que sponsors, MINAM y universidades pueden auditar.</w:t>
      </w:r>
    </w:p>
    <w:p w:rsidR="00685BA8" w:rsidRDefault="00685BA8" w:rsidP="00685BA8">
      <w:pPr>
        <w:numPr>
          <w:ilvl w:val="0"/>
          <w:numId w:val="19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Activo real 3: el voucher de producto.</w:t>
      </w:r>
      <w:r>
        <w:rPr>
          <w:rFonts w:ascii="Arial" w:hAnsi="Arial" w:cs="Arial"/>
          <w:sz w:val="21"/>
          <w:szCs w:val="21"/>
        </w:rPr>
        <w:t> Respaldo físico aportado por el sponsor; el canje queda registrado on-chain como registro de un solo uso, no como activo negociable.</w:t>
      </w:r>
    </w:p>
    <w:p w:rsidR="00685BA8" w:rsidRDefault="00685BA8" w:rsidP="00685BA8">
      <w:pPr>
        <w:numPr>
          <w:ilvl w:val="0"/>
          <w:numId w:val="19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Por qué encaja con Stellar:</w:t>
      </w:r>
      <w:r>
        <w:rPr>
          <w:rFonts w:ascii="Arial" w:hAnsi="Arial" w:cs="Arial"/>
          <w:sz w:val="21"/>
          <w:szCs w:val="21"/>
        </w:rPr>
        <w:t> registro verificable, costos mínimos y fees patrocinados, sin mercado secundario ni emisión de token.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7. Gaming</w:t>
      </w:r>
    </w:p>
    <w:p w:rsidR="00685BA8" w:rsidRDefault="00685BA8" w:rsidP="00685BA8">
      <w:pPr>
        <w:numPr>
          <w:ilvl w:val="0"/>
          <w:numId w:val="20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Puntos Eco, </w:t>
      </w:r>
      <w:r>
        <w:rPr>
          <w:rStyle w:val="Textoennegrita"/>
          <w:rFonts w:ascii="Arial" w:hAnsi="Arial" w:cs="Arial"/>
          <w:sz w:val="21"/>
          <w:szCs w:val="21"/>
        </w:rPr>
        <w:t>niveles</w:t>
      </w:r>
      <w:r>
        <w:rPr>
          <w:rFonts w:ascii="Arial" w:hAnsi="Arial" w:cs="Arial"/>
          <w:sz w:val="21"/>
          <w:szCs w:val="21"/>
        </w:rPr>
        <w:t>, </w:t>
      </w:r>
      <w:r>
        <w:rPr>
          <w:rStyle w:val="Textoennegrita"/>
          <w:rFonts w:ascii="Arial" w:hAnsi="Arial" w:cs="Arial"/>
          <w:sz w:val="21"/>
          <w:szCs w:val="21"/>
        </w:rPr>
        <w:t>rachas</w:t>
      </w:r>
      <w:r>
        <w:rPr>
          <w:rFonts w:ascii="Arial" w:hAnsi="Arial" w:cs="Arial"/>
          <w:sz w:val="21"/>
          <w:szCs w:val="21"/>
        </w:rPr>
        <w:t>, zonas limpiadas, misiones semanales patrocinadas y ranking por distrito y universidad.</w:t>
      </w:r>
    </w:p>
    <w:p w:rsidR="00685BA8" w:rsidRDefault="00685BA8" w:rsidP="00685BA8">
      <w:pPr>
        <w:numPr>
          <w:ilvl w:val="0"/>
          <w:numId w:val="20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Logros on-chain no transferibles</w:t>
      </w:r>
      <w:r>
        <w:rPr>
          <w:rFonts w:ascii="Arial" w:hAnsi="Arial" w:cs="Arial"/>
          <w:sz w:val="21"/>
          <w:szCs w:val="21"/>
        </w:rPr>
        <w:t> (insignias por hitos), verificables desde la wallet.</w:t>
      </w:r>
    </w:p>
    <w:p w:rsidR="00685BA8" w:rsidRDefault="00685BA8" w:rsidP="00685BA8">
      <w:pPr>
        <w:numPr>
          <w:ilvl w:val="0"/>
          <w:numId w:val="20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Multiplicador de puntos por zonas críticas definido por MINAM/municipios.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8. Antifraude</w:t>
      </w:r>
    </w:p>
    <w:p w:rsidR="00685BA8" w:rsidRDefault="00685BA8" w:rsidP="00685BA8">
      <w:pPr>
        <w:numPr>
          <w:ilvl w:val="0"/>
          <w:numId w:val="21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GPS + EXIF + reloj del servidor; foto "antes" debe coincidir con la foto de referencia del foco.</w:t>
      </w:r>
    </w:p>
    <w:p w:rsidR="00685BA8" w:rsidRDefault="00685BA8" w:rsidP="00685BA8">
      <w:pPr>
        <w:numPr>
          <w:ilvl w:val="0"/>
          <w:numId w:val="21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Validación 1 de 1 en MVP → 2 de 3 en producción; reputación del validador con penalización por rechazos revertidos.</w:t>
      </w:r>
    </w:p>
    <w:p w:rsidR="00685BA8" w:rsidRDefault="00685BA8" w:rsidP="00685BA8">
      <w:pPr>
        <w:numPr>
          <w:ilvl w:val="0"/>
          <w:numId w:val="21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Límite diario de puntos por wallet; detección de imágenes duplicadas por hash perceptual.</w:t>
      </w:r>
    </w:p>
    <w:p w:rsidR="00685BA8" w:rsidRP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  <w:lang w:val="en-US"/>
        </w:rPr>
      </w:pPr>
      <w:r w:rsidRPr="00685BA8">
        <w:rPr>
          <w:rFonts w:ascii="Arial" w:hAnsi="Arial" w:cs="Arial"/>
          <w:sz w:val="28"/>
          <w:szCs w:val="28"/>
          <w:lang w:val="en-US"/>
        </w:rPr>
        <w:lastRenderedPageBreak/>
        <w:t xml:space="preserve">9. Stack </w:t>
      </w:r>
      <w:proofErr w:type="spellStart"/>
      <w:r w:rsidRPr="00685BA8">
        <w:rPr>
          <w:rFonts w:ascii="Arial" w:hAnsi="Arial" w:cs="Arial"/>
          <w:sz w:val="28"/>
          <w:szCs w:val="28"/>
          <w:lang w:val="en-US"/>
        </w:rPr>
        <w:t>recomendado</w:t>
      </w:r>
      <w:proofErr w:type="spellEnd"/>
      <w:r w:rsidRPr="00685BA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685BA8">
        <w:rPr>
          <w:rFonts w:ascii="Arial" w:hAnsi="Arial" w:cs="Arial"/>
          <w:sz w:val="28"/>
          <w:szCs w:val="28"/>
          <w:lang w:val="en-US"/>
        </w:rPr>
        <w:t>vibecoding</w:t>
      </w:r>
      <w:proofErr w:type="spellEnd"/>
      <w:r w:rsidRPr="00685BA8">
        <w:rPr>
          <w:rFonts w:ascii="Arial" w:hAnsi="Arial" w:cs="Arial"/>
          <w:sz w:val="28"/>
          <w:szCs w:val="28"/>
          <w:lang w:val="en-US"/>
        </w:rPr>
        <w:t>)</w:t>
      </w:r>
    </w:p>
    <w:p w:rsidR="00685BA8" w:rsidRP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/>
        </w:rPr>
      </w:pPr>
      <w:r w:rsidRPr="00685BA8">
        <w:rPr>
          <w:rFonts w:ascii="Arial" w:hAnsi="Arial" w:cs="Arial"/>
          <w:sz w:val="21"/>
          <w:szCs w:val="21"/>
          <w:lang w:val="en-US"/>
        </w:rPr>
        <w:t xml:space="preserve">Next.js (App Router) + Tailwind + 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shadcn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>/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ui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, 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MapLibre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 GL, 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Supabase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 (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auth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 de roles, DB, storage), </w:t>
      </w: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@stellar/stellar-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sdk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, Soroban CLI (Rust), 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Vercel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. </w:t>
      </w:r>
      <w:proofErr w:type="spellStart"/>
      <w:r w:rsidRPr="00685BA8">
        <w:rPr>
          <w:rFonts w:ascii="Arial" w:hAnsi="Arial" w:cs="Arial"/>
          <w:sz w:val="21"/>
          <w:szCs w:val="21"/>
          <w:lang w:val="en-US"/>
        </w:rPr>
        <w:t>Testnet</w:t>
      </w:r>
      <w:proofErr w:type="spellEnd"/>
      <w:r w:rsidRPr="00685BA8">
        <w:rPr>
          <w:rFonts w:ascii="Arial" w:hAnsi="Arial" w:cs="Arial"/>
          <w:sz w:val="21"/>
          <w:szCs w:val="21"/>
          <w:lang w:val="en-US"/>
        </w:rPr>
        <w:t xml:space="preserve"> para el demo.</w:t>
      </w:r>
    </w:p>
    <w:p w:rsidR="00685BA8" w:rsidRP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  <w:lang w:val="en-US"/>
        </w:rPr>
      </w:pPr>
      <w:r w:rsidRPr="00685BA8"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685BA8">
        <w:rPr>
          <w:rFonts w:ascii="Arial" w:hAnsi="Arial" w:cs="Arial"/>
          <w:sz w:val="28"/>
          <w:szCs w:val="28"/>
          <w:lang w:val="en-US"/>
        </w:rPr>
        <w:t>Modelo</w:t>
      </w:r>
      <w:proofErr w:type="spellEnd"/>
      <w:r w:rsidRPr="00685BA8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685BA8">
        <w:rPr>
          <w:rFonts w:ascii="Arial" w:hAnsi="Arial" w:cs="Arial"/>
          <w:sz w:val="28"/>
          <w:szCs w:val="28"/>
          <w:lang w:val="en-US"/>
        </w:rPr>
        <w:t>datos</w:t>
      </w:r>
      <w:proofErr w:type="spellEnd"/>
      <w:r w:rsidRPr="00685BA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685BA8">
        <w:rPr>
          <w:rFonts w:ascii="Arial" w:hAnsi="Arial" w:cs="Arial"/>
          <w:sz w:val="28"/>
          <w:szCs w:val="28"/>
          <w:lang w:val="en-US"/>
        </w:rPr>
        <w:t>resumen</w:t>
      </w:r>
      <w:proofErr w:type="spellEnd"/>
      <w:r w:rsidRPr="00685BA8">
        <w:rPr>
          <w:rFonts w:ascii="Arial" w:hAnsi="Arial" w:cs="Arial"/>
          <w:sz w:val="28"/>
          <w:szCs w:val="28"/>
          <w:lang w:val="en-US"/>
        </w:rPr>
        <w:t>)</w:t>
      </w:r>
    </w:p>
    <w:p w:rsidR="00685BA8" w:rsidRP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/>
        </w:rPr>
      </w:pP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users(id, wallet, role, points,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xp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, level, streak)</w:t>
      </w:r>
      <w:r w:rsidRPr="00685BA8">
        <w:rPr>
          <w:rFonts w:ascii="Arial" w:hAnsi="Arial" w:cs="Arial"/>
          <w:sz w:val="21"/>
          <w:szCs w:val="21"/>
          <w:lang w:val="en-US"/>
        </w:rPr>
        <w:t> · </w:t>
      </w: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spots(id,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zone_code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zone_name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lat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lng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severity, status,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photo_url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updated_at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)</w:t>
      </w:r>
      <w:r w:rsidRPr="00685BA8">
        <w:rPr>
          <w:rFonts w:ascii="Arial" w:hAnsi="Arial" w:cs="Arial"/>
          <w:sz w:val="21"/>
          <w:szCs w:val="21"/>
          <w:lang w:val="en-US"/>
        </w:rPr>
        <w:t> · </w:t>
      </w: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reports(id,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spot_id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user_id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before_url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after_url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hash_before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hash_after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status,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tx_hash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)</w:t>
      </w:r>
      <w:r w:rsidRPr="00685BA8">
        <w:rPr>
          <w:rFonts w:ascii="Arial" w:hAnsi="Arial" w:cs="Arial"/>
          <w:sz w:val="21"/>
          <w:szCs w:val="21"/>
          <w:lang w:val="en-US"/>
        </w:rPr>
        <w:t> · </w:t>
      </w: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rewards(id,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sponsor_id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title,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cost_points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, stock)</w:t>
      </w:r>
      <w:r w:rsidRPr="00685BA8">
        <w:rPr>
          <w:rFonts w:ascii="Arial" w:hAnsi="Arial" w:cs="Arial"/>
          <w:sz w:val="21"/>
          <w:szCs w:val="21"/>
          <w:lang w:val="en-US"/>
        </w:rPr>
        <w:t> · </w:t>
      </w: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vouchers(id,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reward_id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user_id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qr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redeemed_at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)</w:t>
      </w:r>
      <w:r w:rsidRPr="00685BA8">
        <w:rPr>
          <w:rFonts w:ascii="Arial" w:hAnsi="Arial" w:cs="Arial"/>
          <w:sz w:val="21"/>
          <w:szCs w:val="21"/>
          <w:lang w:val="en-US"/>
        </w:rPr>
        <w:t> · </w:t>
      </w:r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 xml:space="preserve">sponsors(id, name, </w:t>
      </w:r>
      <w:proofErr w:type="spellStart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reward_budget</w:t>
      </w:r>
      <w:proofErr w:type="spellEnd"/>
      <w:r w:rsidRPr="00685BA8">
        <w:rPr>
          <w:rStyle w:val="CdigoHTML"/>
          <w:rFonts w:ascii="Menlo" w:hAnsi="Menlo" w:cs="Menlo"/>
          <w:sz w:val="19"/>
          <w:szCs w:val="19"/>
          <w:lang w:val="en-US"/>
        </w:rPr>
        <w:t>)</w:t>
      </w:r>
      <w:r w:rsidRPr="00685BA8">
        <w:rPr>
          <w:rFonts w:ascii="Arial" w:hAnsi="Arial" w:cs="Arial"/>
          <w:sz w:val="21"/>
          <w:szCs w:val="21"/>
          <w:lang w:val="en-US"/>
        </w:rPr>
        <w:t>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11. Diseño (UI)</w:t>
      </w:r>
    </w:p>
    <w:p w:rsid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Minimalista y limpio: fondo claro (modo oscuro automático), verde petróleo </w:t>
      </w:r>
      <w:r>
        <w:rPr>
          <w:rStyle w:val="CdigoHTML"/>
          <w:rFonts w:ascii="Menlo" w:hAnsi="Menlo" w:cs="Menlo"/>
          <w:sz w:val="19"/>
          <w:szCs w:val="19"/>
        </w:rPr>
        <w:t>#0E4B4F</w:t>
      </w:r>
      <w:r>
        <w:rPr>
          <w:rFonts w:ascii="Arial" w:hAnsi="Arial" w:cs="Arial"/>
          <w:sz w:val="21"/>
          <w:szCs w:val="21"/>
        </w:rPr>
        <w:t> (Eco) y verde agua </w:t>
      </w:r>
      <w:r>
        <w:rPr>
          <w:rStyle w:val="CdigoHTML"/>
          <w:rFonts w:ascii="Menlo" w:hAnsi="Menlo" w:cs="Menlo"/>
          <w:sz w:val="19"/>
          <w:szCs w:val="19"/>
        </w:rPr>
        <w:t>#2EC4B0</w:t>
      </w:r>
      <w:r>
        <w:rPr>
          <w:rFonts w:ascii="Arial" w:hAnsi="Arial" w:cs="Arial"/>
          <w:sz w:val="21"/>
          <w:szCs w:val="21"/>
        </w:rPr>
        <w:t> (Bonus) como identidad, tipografía Inter, tarjetas con radio 16 px, mapa protagonista, una acción primaria por pantalla. Motivo visual: la </w:t>
      </w:r>
      <w:r>
        <w:rPr>
          <w:rStyle w:val="Textoennegrita"/>
          <w:rFonts w:ascii="Arial" w:hAnsi="Arial" w:cs="Arial"/>
          <w:sz w:val="21"/>
          <w:szCs w:val="21"/>
        </w:rPr>
        <w:t>hoja</w:t>
      </w:r>
      <w:r>
        <w:rPr>
          <w:rFonts w:ascii="Arial" w:hAnsi="Arial" w:cs="Arial"/>
          <w:sz w:val="21"/>
          <w:szCs w:val="21"/>
        </w:rPr>
        <w:t> (cuadrado con dos esquinas opuestas curvas) en pines, celdas del mapa y logros; sin hexágonos, para no imitar a Silencio. Mobile-first (web app instalable/PWA).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12. Pantallas</w:t>
      </w:r>
    </w:p>
    <w:p w:rsid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Onboarding + login · Mapa · Ficha del foco (foto, código y datos) · Misión (antes/después) · Estado de validación · Recompensas y canje (QR) · Perfil (nivel, racha, ranking) · Panel validador · Panel sponsor.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13. Métricas de éxito</w:t>
      </w:r>
    </w:p>
    <w:p w:rsid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Focos limpiados, kg recolectados, usuarios activos por universidad, tiempo medio de validación, vouchers canjeados, fondos comprometidos por sponsors.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14. Riesgos y mitigación</w:t>
      </w:r>
    </w:p>
    <w:p w:rsidR="00685BA8" w:rsidRDefault="00685BA8" w:rsidP="00685BA8">
      <w:pPr>
        <w:numPr>
          <w:ilvl w:val="0"/>
          <w:numId w:val="22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Fraude de evidencia → antifraude en capas y validadores.</w:t>
      </w:r>
    </w:p>
    <w:p w:rsidR="00685BA8" w:rsidRDefault="00685BA8" w:rsidP="00685BA8">
      <w:pPr>
        <w:numPr>
          <w:ilvl w:val="0"/>
          <w:numId w:val="22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Dependencia de sponsors → arrancar con 1–2 marcas y un piloto universitario.</w:t>
      </w:r>
    </w:p>
    <w:p w:rsidR="00685BA8" w:rsidRDefault="00685BA8" w:rsidP="00685BA8">
      <w:pPr>
        <w:numPr>
          <w:ilvl w:val="0"/>
          <w:numId w:val="22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Fricción cripto → passkeys y fees patrocinados, sin mencionar wallets en el onboarding.</w:t>
      </w:r>
    </w:p>
    <w:p w:rsidR="00685BA8" w:rsidRDefault="00685BA8" w:rsidP="00685BA8">
      <w:pPr>
        <w:numPr>
          <w:ilvl w:val="0"/>
          <w:numId w:val="22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Cumplimiento → sin token ni activo transferible: los puntos no son dinero ni se comercian; canje solo por bienes.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15. Plan de hackatón</w:t>
      </w:r>
    </w:p>
    <w:p w:rsidR="00685BA8" w:rsidRDefault="00685BA8" w:rsidP="00685BA8">
      <w:pPr>
        <w:numPr>
          <w:ilvl w:val="0"/>
          <w:numId w:val="23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Día 1:</w:t>
      </w:r>
      <w:r>
        <w:rPr>
          <w:rFonts w:ascii="Arial" w:hAnsi="Arial" w:cs="Arial"/>
          <w:sz w:val="21"/>
          <w:szCs w:val="21"/>
        </w:rPr>
        <w:t> contratos de registro, logros y canje en testnet, mapa y datos semilla de focos en Lima.</w:t>
      </w:r>
    </w:p>
    <w:p w:rsidR="00685BA8" w:rsidRDefault="00685BA8" w:rsidP="00685BA8">
      <w:pPr>
        <w:numPr>
          <w:ilvl w:val="0"/>
          <w:numId w:val="23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Día 2:</w:t>
      </w:r>
      <w:r>
        <w:rPr>
          <w:rFonts w:ascii="Arial" w:hAnsi="Arial" w:cs="Arial"/>
          <w:sz w:val="21"/>
          <w:szCs w:val="21"/>
        </w:rPr>
        <w:t> flujo antes/después, panel validador, puntos al aprobar.</w:t>
      </w:r>
    </w:p>
    <w:p w:rsidR="00685BA8" w:rsidRDefault="00685BA8" w:rsidP="00685BA8">
      <w:pPr>
        <w:numPr>
          <w:ilvl w:val="0"/>
          <w:numId w:val="23"/>
        </w:numPr>
        <w:spacing w:before="100" w:beforeAutospacing="1" w:after="100" w:afterAutospacing="1"/>
        <w:ind w:left="0"/>
        <w:rPr>
          <w:rFonts w:ascii="Arial" w:hAnsi="Arial" w:cs="Arial"/>
          <w:sz w:val="21"/>
          <w:szCs w:val="21"/>
        </w:rPr>
      </w:pPr>
      <w:r>
        <w:rPr>
          <w:rStyle w:val="Textoennegrita"/>
          <w:rFonts w:ascii="Arial" w:hAnsi="Arial" w:cs="Arial"/>
          <w:sz w:val="21"/>
          <w:szCs w:val="21"/>
        </w:rPr>
        <w:t>Día 3:</w:t>
      </w:r>
      <w:r>
        <w:rPr>
          <w:rFonts w:ascii="Arial" w:hAnsi="Arial" w:cs="Arial"/>
          <w:sz w:val="21"/>
          <w:szCs w:val="21"/>
        </w:rPr>
        <w:t> catálogo, canje con QR, pulido UI, video demo y pitch.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16. Roadmap posterior</w:t>
      </w:r>
    </w:p>
    <w:p w:rsidR="00685BA8" w:rsidRDefault="00685BA8" w:rsidP="00685BA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Piloto en 2–3 universidades → alianza con MINAM/municipios → red de embajadores → app móvil → mainnet con presupuestos de sponsors.</w:t>
      </w:r>
    </w:p>
    <w:p w:rsidR="00685BA8" w:rsidRDefault="00685BA8" w:rsidP="00685BA8">
      <w:pPr>
        <w:pStyle w:val="Ttulo2"/>
        <w:spacing w:before="9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17. Prompt base para tu herramienta de vibecoding</w:t>
      </w:r>
    </w:p>
    <w:p w:rsidR="005F6E64" w:rsidRPr="005F6E64" w:rsidRDefault="00685BA8" w:rsidP="00C65034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Construye la web app mobile-first "Eco Bonus" siguiendo este PRD: Next.js + Tailwind + Supabase + Stellar SDK. Empieza por autenticación, mapa con focos, flujo de misión antes/después y panel de validación; simula los contratos Soroban con un servicio mock y luego conéctalos a testnet.</w:t>
      </w:r>
      <w:r w:rsidR="00C65034">
        <w:rPr>
          <w:rFonts w:ascii="Arial" w:hAnsi="Arial" w:cs="Arial"/>
          <w:sz w:val="21"/>
          <w:szCs w:val="21"/>
        </w:rPr>
        <w:t xml:space="preserve"> </w:t>
      </w:r>
      <w:r w:rsidR="00E45881" w:rsidRPr="00E45881">
        <w:rPr>
          <w:rFonts w:ascii="Arial" w:hAnsi="Arial"/>
          <w:sz w:val="21"/>
          <w:szCs w:val="21"/>
          <w:highlight w:val="cyan"/>
        </w:rPr>
        <w:t>(Contemplar para Claude code UI UX Pro max ,contemplar diseño minimalista,</w:t>
      </w:r>
      <w:bookmarkStart w:id="0" w:name="_GoBack"/>
      <w:bookmarkEnd w:id="0"/>
      <w:r w:rsidR="00E45881" w:rsidRPr="00E45881">
        <w:rPr>
          <w:rFonts w:ascii="Arial" w:hAnsi="Arial"/>
          <w:sz w:val="21"/>
          <w:szCs w:val="21"/>
          <w:highlight w:val="cyan"/>
        </w:rPr>
        <w:t xml:space="preserve"> clean).</w:t>
      </w:r>
    </w:p>
    <w:p w:rsidR="005F6E64" w:rsidRDefault="005F6E64"/>
    <w:p w:rsidR="00685BA8" w:rsidRDefault="00685BA8"/>
    <w:sectPr w:rsidR="00685BA8" w:rsidSect="002572D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F097A"/>
    <w:multiLevelType w:val="multilevel"/>
    <w:tmpl w:val="91F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1006E"/>
    <w:multiLevelType w:val="multilevel"/>
    <w:tmpl w:val="625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A312F"/>
    <w:multiLevelType w:val="multilevel"/>
    <w:tmpl w:val="244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8C630D"/>
    <w:multiLevelType w:val="multilevel"/>
    <w:tmpl w:val="877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A478C"/>
    <w:multiLevelType w:val="multilevel"/>
    <w:tmpl w:val="FC2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D445AE"/>
    <w:multiLevelType w:val="multilevel"/>
    <w:tmpl w:val="E3C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7A2B98"/>
    <w:multiLevelType w:val="multilevel"/>
    <w:tmpl w:val="4BA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2C4B9B"/>
    <w:multiLevelType w:val="multilevel"/>
    <w:tmpl w:val="691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A353A"/>
    <w:multiLevelType w:val="multilevel"/>
    <w:tmpl w:val="7148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F0BF7"/>
    <w:multiLevelType w:val="multilevel"/>
    <w:tmpl w:val="664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621220"/>
    <w:multiLevelType w:val="multilevel"/>
    <w:tmpl w:val="0F8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5411E"/>
    <w:multiLevelType w:val="multilevel"/>
    <w:tmpl w:val="B9E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902025"/>
    <w:multiLevelType w:val="multilevel"/>
    <w:tmpl w:val="D886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DC7C05"/>
    <w:multiLevelType w:val="multilevel"/>
    <w:tmpl w:val="318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4A4AE1"/>
    <w:multiLevelType w:val="multilevel"/>
    <w:tmpl w:val="C94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972401"/>
    <w:multiLevelType w:val="multilevel"/>
    <w:tmpl w:val="CF8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DB05BB"/>
    <w:multiLevelType w:val="multilevel"/>
    <w:tmpl w:val="F860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93E07"/>
    <w:multiLevelType w:val="multilevel"/>
    <w:tmpl w:val="8FC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B0626C"/>
    <w:multiLevelType w:val="multilevel"/>
    <w:tmpl w:val="4642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EB4EDA"/>
    <w:multiLevelType w:val="multilevel"/>
    <w:tmpl w:val="8CF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10114A"/>
    <w:multiLevelType w:val="multilevel"/>
    <w:tmpl w:val="0D7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F57325"/>
    <w:multiLevelType w:val="multilevel"/>
    <w:tmpl w:val="2D96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4425A8"/>
    <w:multiLevelType w:val="multilevel"/>
    <w:tmpl w:val="9AF0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7"/>
  </w:num>
  <w:num w:numId="3">
    <w:abstractNumId w:val="4"/>
  </w:num>
  <w:num w:numId="4">
    <w:abstractNumId w:val="13"/>
  </w:num>
  <w:num w:numId="5">
    <w:abstractNumId w:val="6"/>
  </w:num>
  <w:num w:numId="6">
    <w:abstractNumId w:val="3"/>
  </w:num>
  <w:num w:numId="7">
    <w:abstractNumId w:val="21"/>
  </w:num>
  <w:num w:numId="8">
    <w:abstractNumId w:val="0"/>
  </w:num>
  <w:num w:numId="9">
    <w:abstractNumId w:val="8"/>
  </w:num>
  <w:num w:numId="10">
    <w:abstractNumId w:val="2"/>
  </w:num>
  <w:num w:numId="11">
    <w:abstractNumId w:val="14"/>
  </w:num>
  <w:num w:numId="12">
    <w:abstractNumId w:val="5"/>
  </w:num>
  <w:num w:numId="13">
    <w:abstractNumId w:val="17"/>
  </w:num>
  <w:num w:numId="14">
    <w:abstractNumId w:val="10"/>
  </w:num>
  <w:num w:numId="15">
    <w:abstractNumId w:val="20"/>
  </w:num>
  <w:num w:numId="16">
    <w:abstractNumId w:val="16"/>
  </w:num>
  <w:num w:numId="17">
    <w:abstractNumId w:val="15"/>
  </w:num>
  <w:num w:numId="18">
    <w:abstractNumId w:val="22"/>
  </w:num>
  <w:num w:numId="19">
    <w:abstractNumId w:val="11"/>
  </w:num>
  <w:num w:numId="20">
    <w:abstractNumId w:val="12"/>
  </w:num>
  <w:num w:numId="21">
    <w:abstractNumId w:val="19"/>
  </w:num>
  <w:num w:numId="22">
    <w:abstractNumId w:val="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64"/>
    <w:rsid w:val="002572DD"/>
    <w:rsid w:val="00434562"/>
    <w:rsid w:val="005F6E64"/>
    <w:rsid w:val="00685BA8"/>
    <w:rsid w:val="00C65034"/>
    <w:rsid w:val="00E4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9A7BC"/>
  <w15:chartTrackingRefBased/>
  <w15:docId w15:val="{3FBC7484-63A9-D940-B303-D1F356C4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6E6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5F6E6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E64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F6E6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NormalWeb">
    <w:name w:val="Normal (Web)"/>
    <w:basedOn w:val="Normal"/>
    <w:uiPriority w:val="99"/>
    <w:unhideWhenUsed/>
    <w:rsid w:val="005F6E6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5F6E64"/>
    <w:rPr>
      <w:b/>
      <w:bCs/>
    </w:rPr>
  </w:style>
  <w:style w:type="character" w:styleId="nfasis">
    <w:name w:val="Emphasis"/>
    <w:basedOn w:val="Fuentedeprrafopredeter"/>
    <w:uiPriority w:val="20"/>
    <w:qFormat/>
    <w:rsid w:val="005F6E6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F6E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0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3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25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44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1213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2026-09-24T03:15:00Z</dcterms:created>
  <dcterms:modified xsi:type="dcterms:W3CDTF">2026-09-24T12:23:00Z</dcterms:modified>
</cp:coreProperties>
</file>