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60C3" w14:textId="77777777" w:rsidR="006E29F5" w:rsidRDefault="00000000">
      <w:pPr>
        <w:pStyle w:val="Ttulo1"/>
      </w:pPr>
      <w:bookmarkStart w:id="0" w:name="Xb6b68151b12f448512ef1fb381bbfb718d592f8"/>
      <w:r>
        <w:t>Falcon BMS 4.38.1 — TMS, DMS and CMS Usage Guide: Project Brief</w:t>
      </w:r>
    </w:p>
    <w:p w14:paraId="092DBD7C" w14:textId="77777777" w:rsidR="006E29F5" w:rsidRDefault="00000000">
      <w:pPr>
        <w:pStyle w:val="FirstParagraph"/>
      </w:pPr>
      <w:r>
        <w:rPr>
          <w:b/>
          <w:bCs/>
        </w:rPr>
        <w:t>Brief Version:</w:t>
      </w:r>
      <w:r>
        <w:t xml:space="preserve"> v0.1.4.1 (Layout Parameters Update – 08 January 2026)</w:t>
      </w:r>
    </w:p>
    <w:p w14:paraId="3ACAEAB5" w14:textId="77777777" w:rsidR="006E29F5" w:rsidRDefault="00000000">
      <w:pPr>
        <w:pStyle w:val="Ttulo2"/>
      </w:pPr>
      <w:bookmarkStart w:id="1" w:name="project-title"/>
      <w:r>
        <w:t>Project Title</w:t>
      </w:r>
    </w:p>
    <w:p w14:paraId="159AF61E" w14:textId="77777777" w:rsidR="006E29F5" w:rsidRDefault="00000000">
      <w:pPr>
        <w:pStyle w:val="FirstParagraph"/>
      </w:pPr>
      <w:r>
        <w:rPr>
          <w:b/>
          <w:bCs/>
        </w:rPr>
        <w:t>Falcon BMS 4.38.1 – TMS, DMS and CMS Usage Guide</w:t>
      </w:r>
    </w:p>
    <w:p w14:paraId="74E09551" w14:textId="77777777" w:rsidR="006E29F5" w:rsidRDefault="00000000">
      <w:pPr>
        <w:pStyle w:val="Ttulo2"/>
      </w:pPr>
      <w:bookmarkStart w:id="2" w:name="project-brief-for-the-assistant"/>
      <w:bookmarkEnd w:id="1"/>
      <w:r>
        <w:t>Project Brief (For the Assistant)</w:t>
      </w:r>
    </w:p>
    <w:p w14:paraId="66CD3C02" w14:textId="77777777" w:rsidR="006E29F5" w:rsidRDefault="00000000">
      <w:pPr>
        <w:pStyle w:val="FirstParagraph"/>
      </w:pPr>
      <w:r>
        <w:t xml:space="preserve">You are helping me build a structured LaTeX document called </w:t>
      </w:r>
      <w:r>
        <w:rPr>
          <w:b/>
          <w:bCs/>
        </w:rPr>
        <w:t>“TMS, DMS and CMS Usage Guide for Falcon BMS 4.38.1”</w:t>
      </w:r>
      <w:r>
        <w:t>. The final result should be a community, non-official reference for the practical use of the F-16 TMS, DMS and CMS switches in Falcon BMS 4.38.1.</w:t>
      </w:r>
    </w:p>
    <w:p w14:paraId="6A841508" w14:textId="77777777" w:rsidR="006E29F5" w:rsidRDefault="00000000">
      <w:pPr>
        <w:pStyle w:val="Corpodetexto"/>
      </w:pPr>
      <w:r>
        <w:rPr>
          <w:b/>
          <w:bCs/>
        </w:rPr>
        <w:t>Important:</w:t>
      </w:r>
    </w:p>
    <w:p w14:paraId="6827BADB" w14:textId="77777777" w:rsidR="006E29F5" w:rsidRDefault="00000000">
      <w:pPr>
        <w:pStyle w:val="Compact"/>
        <w:numPr>
          <w:ilvl w:val="0"/>
          <w:numId w:val="2"/>
        </w:numPr>
      </w:pPr>
      <w:r>
        <w:t xml:space="preserve">I will talk to you in </w:t>
      </w:r>
      <w:r>
        <w:rPr>
          <w:b/>
          <w:bCs/>
        </w:rPr>
        <w:t>Portuguese</w:t>
      </w:r>
      <w:r>
        <w:t>.</w:t>
      </w:r>
    </w:p>
    <w:p w14:paraId="5738536D" w14:textId="77777777" w:rsidR="006E29F5" w:rsidRDefault="00000000">
      <w:pPr>
        <w:pStyle w:val="Compact"/>
        <w:numPr>
          <w:ilvl w:val="0"/>
          <w:numId w:val="2"/>
        </w:numPr>
      </w:pPr>
      <w:r>
        <w:t xml:space="preserve">All content that goes into the </w:t>
      </w:r>
      <w:r>
        <w:rPr>
          <w:b/>
          <w:bCs/>
        </w:rPr>
        <w:t>document</w:t>
      </w:r>
      <w:r>
        <w:t xml:space="preserve"> (LaTeX text, tables, captions, etc.) must be in </w:t>
      </w:r>
      <w:r>
        <w:rPr>
          <w:b/>
          <w:bCs/>
        </w:rPr>
        <w:t>English</w:t>
      </w:r>
      <w:r>
        <w:t>.</w:t>
      </w:r>
    </w:p>
    <w:p w14:paraId="26E55DB5" w14:textId="77777777" w:rsidR="006E29F5" w:rsidRDefault="00000000">
      <w:r>
        <w:pict w14:anchorId="20CB8A23">
          <v:rect id="_x0000_i1025" style="width:0;height:1.5pt" o:hralign="center" o:hrstd="t" o:hr="t"/>
        </w:pict>
      </w:r>
    </w:p>
    <w:p w14:paraId="4848ABD1" w14:textId="77777777" w:rsidR="006E29F5" w:rsidRDefault="00000000">
      <w:pPr>
        <w:pStyle w:val="Ttulo2"/>
      </w:pPr>
      <w:bookmarkStart w:id="3" w:name="scope-and-goals"/>
      <w:bookmarkEnd w:id="2"/>
      <w:r>
        <w:t>1. Scope and Goals</w:t>
      </w:r>
    </w:p>
    <w:p w14:paraId="26F43A35" w14:textId="77777777" w:rsidR="006E29F5" w:rsidRDefault="00000000">
      <w:pPr>
        <w:pStyle w:val="Compact"/>
        <w:numPr>
          <w:ilvl w:val="0"/>
          <w:numId w:val="3"/>
        </w:numPr>
      </w:pPr>
      <w:r>
        <w:t xml:space="preserve">The guide focuses </w:t>
      </w:r>
      <w:r>
        <w:rPr>
          <w:b/>
          <w:bCs/>
        </w:rPr>
        <w:t>only</w:t>
      </w:r>
      <w:r>
        <w:t xml:space="preserve"> on three HOTAS switches: </w:t>
      </w:r>
      <w:r>
        <w:rPr>
          <w:b/>
          <w:bCs/>
        </w:rPr>
        <w:t>TMS, DMS and CMS</w:t>
      </w:r>
      <w:r>
        <w:t>.</w:t>
      </w:r>
    </w:p>
    <w:p w14:paraId="0269CF76" w14:textId="77777777" w:rsidR="006E29F5" w:rsidRDefault="00000000">
      <w:pPr>
        <w:pStyle w:val="Compact"/>
        <w:numPr>
          <w:ilvl w:val="0"/>
          <w:numId w:val="3"/>
        </w:numPr>
      </w:pPr>
      <w:r>
        <w:t xml:space="preserve">Other HOTAS controls (e.g. NWS/MSL STEP, MAN RNG/UNCAGE, etc.) may be mentioned </w:t>
      </w:r>
      <w:r>
        <w:rPr>
          <w:b/>
          <w:bCs/>
        </w:rPr>
        <w:t>only when strictly necessary</w:t>
      </w:r>
      <w:r>
        <w:t xml:space="preserve"> to understand TMS/DMS/CMS behaviour.</w:t>
      </w:r>
    </w:p>
    <w:p w14:paraId="30488AEE" w14:textId="77777777" w:rsidR="006E29F5" w:rsidRDefault="00000000">
      <w:pPr>
        <w:pStyle w:val="Compact"/>
        <w:numPr>
          <w:ilvl w:val="0"/>
          <w:numId w:val="3"/>
        </w:numPr>
      </w:pPr>
      <w:r>
        <w:t xml:space="preserve">The document is </w:t>
      </w:r>
      <w:r>
        <w:rPr>
          <w:b/>
          <w:bCs/>
        </w:rPr>
        <w:t>not</w:t>
      </w:r>
      <w:r>
        <w:t xml:space="preserve"> a full HOTAS or full avionics manual; it is a </w:t>
      </w:r>
      <w:r>
        <w:rPr>
          <w:i/>
          <w:iCs/>
        </w:rPr>
        <w:t>usage guide</w:t>
      </w:r>
      <w:r>
        <w:t xml:space="preserve"> for these three switches, organized by context and supported by tables.</w:t>
      </w:r>
    </w:p>
    <w:p w14:paraId="6A06949E" w14:textId="77777777" w:rsidR="006E29F5" w:rsidRDefault="00000000">
      <w:pPr>
        <w:pStyle w:val="Compact"/>
        <w:numPr>
          <w:ilvl w:val="0"/>
          <w:numId w:val="3"/>
        </w:numPr>
      </w:pPr>
      <w:r>
        <w:t>The language of the document is English; style is clear, concise and “manual-like”, not chatty.</w:t>
      </w:r>
    </w:p>
    <w:p w14:paraId="19805F2C" w14:textId="77777777" w:rsidR="006E29F5" w:rsidRDefault="00000000">
      <w:pPr>
        <w:pStyle w:val="Ttulo3"/>
      </w:pPr>
      <w:bookmarkStart w:id="4" w:name="main-goals"/>
      <w:r>
        <w:t>Main Goals</w:t>
      </w:r>
    </w:p>
    <w:p w14:paraId="6CCFD26E" w14:textId="77777777" w:rsidR="006E29F5" w:rsidRDefault="00000000">
      <w:pPr>
        <w:pStyle w:val="Compact"/>
        <w:numPr>
          <w:ilvl w:val="0"/>
          <w:numId w:val="4"/>
        </w:numPr>
      </w:pPr>
      <w:r>
        <w:t xml:space="preserve">Reorganize information that is spread across the BMS Dash-1, Dash-34 and the BMS Training Manual into </w:t>
      </w:r>
      <w:r>
        <w:rPr>
          <w:b/>
          <w:bCs/>
        </w:rPr>
        <w:t>context-based tables</w:t>
      </w:r>
      <w:r>
        <w:t xml:space="preserve"> and short explanations.</w:t>
      </w:r>
    </w:p>
    <w:p w14:paraId="7BC8AFAE" w14:textId="77777777" w:rsidR="006E29F5" w:rsidRDefault="00000000">
      <w:pPr>
        <w:pStyle w:val="Compact"/>
        <w:numPr>
          <w:ilvl w:val="0"/>
          <w:numId w:val="4"/>
        </w:numPr>
      </w:pPr>
      <w:r>
        <w:t xml:space="preserve">Make it easy for a virtual pilot to answer: </w:t>
      </w:r>
      <w:r>
        <w:rPr>
          <w:i/>
          <w:iCs/>
        </w:rPr>
        <w:t>“In this mode/sensor/weapon, what does each direction of TMS/DMS/CMS do?”</w:t>
      </w:r>
    </w:p>
    <w:p w14:paraId="5D08B1CD" w14:textId="77777777" w:rsidR="006E29F5" w:rsidRDefault="00000000">
      <w:pPr>
        <w:pStyle w:val="Compact"/>
        <w:numPr>
          <w:ilvl w:val="0"/>
          <w:numId w:val="4"/>
        </w:numPr>
      </w:pPr>
      <w:r>
        <w:t>Cross-reference each table line to:</w:t>
      </w:r>
    </w:p>
    <w:p w14:paraId="3199EE99" w14:textId="77777777" w:rsidR="006E29F5" w:rsidRDefault="00000000">
      <w:pPr>
        <w:pStyle w:val="Compact"/>
        <w:numPr>
          <w:ilvl w:val="1"/>
          <w:numId w:val="5"/>
        </w:numPr>
      </w:pPr>
      <w:r>
        <w:t>The relevant Dash-34 (and sometimes Dash-1) section</w:t>
      </w:r>
    </w:p>
    <w:p w14:paraId="79633759" w14:textId="77777777" w:rsidR="006E29F5" w:rsidRDefault="00000000">
      <w:pPr>
        <w:pStyle w:val="Compact"/>
        <w:numPr>
          <w:ilvl w:val="1"/>
          <w:numId w:val="5"/>
        </w:numPr>
      </w:pPr>
      <w:r>
        <w:lastRenderedPageBreak/>
        <w:t>One or more BMS training missions where the behaviour can be practised</w:t>
      </w:r>
    </w:p>
    <w:p w14:paraId="6E4F5461" w14:textId="77777777" w:rsidR="006E29F5" w:rsidRDefault="00000000">
      <w:r>
        <w:pict w14:anchorId="3B7F2C65">
          <v:rect id="_x0000_i1026" style="width:0;height:1.5pt" o:hralign="center" o:hrstd="t" o:hr="t"/>
        </w:pict>
      </w:r>
    </w:p>
    <w:p w14:paraId="74650199" w14:textId="77777777" w:rsidR="006E29F5" w:rsidRDefault="00000000">
      <w:pPr>
        <w:pStyle w:val="Ttulo2"/>
      </w:pPr>
      <w:bookmarkStart w:id="5" w:name="Xb955d7a2c1384ca43f9bf0e2738b0ec5425b772"/>
      <w:bookmarkEnd w:id="3"/>
      <w:bookmarkEnd w:id="4"/>
      <w:r>
        <w:t>2. Sources to Align With (But Never Limited To)</w:t>
      </w:r>
    </w:p>
    <w:p w14:paraId="61FB4E3B" w14:textId="77777777" w:rsidR="006E29F5" w:rsidRDefault="00000000">
      <w:pPr>
        <w:pStyle w:val="FirstParagraph"/>
      </w:pPr>
      <w:r>
        <w:t>When generating or refining content, conceptually align with (but do not copy):</w:t>
      </w:r>
    </w:p>
    <w:p w14:paraId="00F50CD2" w14:textId="77777777" w:rsidR="006E29F5" w:rsidRDefault="00000000">
      <w:pPr>
        <w:pStyle w:val="Ttulo3"/>
      </w:pPr>
      <w:bookmarkStart w:id="6" w:name="X053b35c2a8669d00a0eabdc6c1e4c123eaf6f7b"/>
      <w:r>
        <w:t>Falcon BMS Dash-34 (TO BMS 1F-16CMAM-34-1-1)</w:t>
      </w:r>
    </w:p>
    <w:p w14:paraId="53F99088" w14:textId="77777777" w:rsidR="006E29F5" w:rsidRDefault="00000000">
      <w:pPr>
        <w:pStyle w:val="FirstParagraph"/>
      </w:pPr>
      <w:r>
        <w:t>Especially, but never limited to:</w:t>
      </w:r>
    </w:p>
    <w:p w14:paraId="282A8CBF" w14:textId="77777777" w:rsidR="006E29F5" w:rsidRDefault="00000000">
      <w:pPr>
        <w:pStyle w:val="Compact"/>
        <w:numPr>
          <w:ilvl w:val="0"/>
          <w:numId w:val="6"/>
        </w:numPr>
      </w:pPr>
      <w:r>
        <w:t>Hands-On Controls (HOTAS) section</w:t>
      </w:r>
    </w:p>
    <w:p w14:paraId="03664A71" w14:textId="77777777" w:rsidR="006E29F5" w:rsidRDefault="00000000">
      <w:pPr>
        <w:pStyle w:val="Compact"/>
        <w:numPr>
          <w:ilvl w:val="0"/>
          <w:numId w:val="6"/>
        </w:numPr>
      </w:pPr>
      <w:r>
        <w:t>SOI behaviour</w:t>
      </w:r>
    </w:p>
    <w:p w14:paraId="0642765E" w14:textId="77777777" w:rsidR="006E29F5" w:rsidRDefault="00000000">
      <w:pPr>
        <w:pStyle w:val="Compact"/>
        <w:numPr>
          <w:ilvl w:val="0"/>
          <w:numId w:val="6"/>
        </w:numPr>
      </w:pPr>
      <w:r>
        <w:t>Defensive avionics (ALE-47, ECM, CMS)</w:t>
      </w:r>
    </w:p>
    <w:p w14:paraId="3EC3B928" w14:textId="77777777" w:rsidR="006E29F5" w:rsidRDefault="00000000">
      <w:pPr>
        <w:pStyle w:val="Compact"/>
        <w:numPr>
          <w:ilvl w:val="0"/>
          <w:numId w:val="6"/>
        </w:numPr>
      </w:pPr>
      <w:r>
        <w:t>Weapon-specific chapters (HARM, Maverick, IAMs, SPICE, Harpoon, etc.)</w:t>
      </w:r>
    </w:p>
    <w:p w14:paraId="75A31888" w14:textId="77777777" w:rsidR="006E29F5" w:rsidRDefault="00000000">
      <w:pPr>
        <w:pStyle w:val="Ttulo3"/>
      </w:pPr>
      <w:bookmarkStart w:id="7" w:name="falcon-bms-dash-1-to-bms-1f-16cmam-1"/>
      <w:bookmarkEnd w:id="6"/>
      <w:r>
        <w:t>Falcon BMS Dash-1 (TO BMS 1F-16CMAM-1)</w:t>
      </w:r>
    </w:p>
    <w:p w14:paraId="0CF113EB" w14:textId="77777777" w:rsidR="006E29F5" w:rsidRDefault="00000000">
      <w:pPr>
        <w:pStyle w:val="FirstParagraph"/>
      </w:pPr>
      <w:r>
        <w:t>Where relevant (overall aircraft systems, master modes, etc.)</w:t>
      </w:r>
    </w:p>
    <w:p w14:paraId="1795D140" w14:textId="77777777" w:rsidR="006E29F5" w:rsidRDefault="00000000">
      <w:pPr>
        <w:pStyle w:val="Ttulo3"/>
      </w:pPr>
      <w:bookmarkStart w:id="8" w:name="falcon-bms-training-manual-4.38.1"/>
      <w:bookmarkEnd w:id="7"/>
      <w:r>
        <w:t>Falcon BMS Training Manual 4.38.1</w:t>
      </w:r>
    </w:p>
    <w:p w14:paraId="69894489" w14:textId="77777777" w:rsidR="006E29F5" w:rsidRDefault="00000000">
      <w:pPr>
        <w:pStyle w:val="FirstParagraph"/>
      </w:pPr>
      <w:r>
        <w:t>Especially, but never limited to:</w:t>
      </w:r>
    </w:p>
    <w:p w14:paraId="52173620" w14:textId="77777777" w:rsidR="006E29F5" w:rsidRDefault="00000000">
      <w:pPr>
        <w:pStyle w:val="Compact"/>
        <w:numPr>
          <w:ilvl w:val="0"/>
          <w:numId w:val="7"/>
        </w:numPr>
      </w:pPr>
      <w:r>
        <w:t>Mission descriptions and “learning objectives”</w:t>
      </w:r>
    </w:p>
    <w:p w14:paraId="5F845B37" w14:textId="77777777" w:rsidR="006E29F5" w:rsidRDefault="00000000">
      <w:pPr>
        <w:pStyle w:val="Compact"/>
        <w:numPr>
          <w:ilvl w:val="0"/>
          <w:numId w:val="7"/>
        </w:numPr>
      </w:pPr>
      <w:r>
        <w:t>Missions involving SEAD/EW, HARM, IAMs, LGBs, BARCAP, IFF, etc.</w:t>
      </w:r>
    </w:p>
    <w:p w14:paraId="73AC34E7" w14:textId="77777777" w:rsidR="006E29F5" w:rsidRDefault="00000000">
      <w:pPr>
        <w:pStyle w:val="FirstParagraph"/>
      </w:pPr>
      <w:r>
        <w:rPr>
          <w:b/>
          <w:bCs/>
        </w:rPr>
        <w:t>Critical rule:</w:t>
      </w:r>
      <w:r>
        <w:t xml:space="preserve"> Never reproduce copyrighted text; always paraphrase in original words.</w:t>
      </w:r>
    </w:p>
    <w:p w14:paraId="30767FA6" w14:textId="77777777" w:rsidR="006E29F5" w:rsidRDefault="00000000">
      <w:r>
        <w:pict w14:anchorId="18D6E3B4">
          <v:rect id="_x0000_i1027" style="width:0;height:1.5pt" o:hralign="center" o:hrstd="t" o:hr="t"/>
        </w:pict>
      </w:r>
    </w:p>
    <w:p w14:paraId="4D0BD55A" w14:textId="77777777" w:rsidR="006E29F5" w:rsidRDefault="00000000">
      <w:pPr>
        <w:pStyle w:val="Ttulo2"/>
      </w:pPr>
      <w:bookmarkStart w:id="9" w:name="Xb56f8e37be641292f8be46981f72894f4c7190b"/>
      <w:bookmarkEnd w:id="5"/>
      <w:bookmarkEnd w:id="8"/>
      <w:r>
        <w:t>3. Document Structure (LaTeX Already Prepared)</w:t>
      </w:r>
    </w:p>
    <w:p w14:paraId="5A04B390" w14:textId="77777777" w:rsidR="006E29F5" w:rsidRDefault="00000000">
      <w:pPr>
        <w:pStyle w:val="FirstParagraph"/>
      </w:pPr>
      <w:r>
        <w:t xml:space="preserve">Assume there is already a LaTeX template with this structure. Do </w:t>
      </w:r>
      <w:r>
        <w:rPr>
          <w:b/>
          <w:bCs/>
        </w:rPr>
        <w:t>not</w:t>
      </w:r>
      <w:r>
        <w:t xml:space="preserve"> change the overall structure or helper macros unless I explicitly request changes, but you </w:t>
      </w:r>
      <w:r>
        <w:rPr>
          <w:b/>
          <w:bCs/>
        </w:rPr>
        <w:t>may suggest changes</w:t>
      </w:r>
      <w:r>
        <w:t xml:space="preserve"> if you consider them applicable. Always generate complete LaTeX files when ordered to generate one.</w:t>
      </w:r>
    </w:p>
    <w:p w14:paraId="01697B4D" w14:textId="77777777" w:rsidR="006E29F5" w:rsidRDefault="00000000">
      <w:pPr>
        <w:pStyle w:val="Ttulo3"/>
      </w:pPr>
      <w:bookmarkStart w:id="10" w:name="chapter-breakdown"/>
      <w:r>
        <w:t>Chapter Breakdown</w:t>
      </w:r>
    </w:p>
    <w:p w14:paraId="46ABE03C" w14:textId="77777777" w:rsidR="006E29F5" w:rsidRDefault="00000000">
      <w:pPr>
        <w:pStyle w:val="FirstParagraph"/>
      </w:pPr>
      <w:r>
        <w:rPr>
          <w:b/>
          <w:bCs/>
        </w:rPr>
        <w:t>1. Introduction</w:t>
      </w:r>
    </w:p>
    <w:p w14:paraId="4AC63E88" w14:textId="77777777" w:rsidR="006E29F5" w:rsidRDefault="00000000">
      <w:pPr>
        <w:pStyle w:val="Compact"/>
        <w:numPr>
          <w:ilvl w:val="0"/>
          <w:numId w:val="8"/>
        </w:numPr>
      </w:pPr>
      <w:r>
        <w:t>1.1 Scope and purpose</w:t>
      </w:r>
    </w:p>
    <w:p w14:paraId="3259B974" w14:textId="77777777" w:rsidR="006E29F5" w:rsidRDefault="00000000">
      <w:pPr>
        <w:pStyle w:val="Compact"/>
        <w:numPr>
          <w:ilvl w:val="0"/>
          <w:numId w:val="8"/>
        </w:numPr>
      </w:pPr>
      <w:r>
        <w:t>1.2 Version, authorship and AI assistance</w:t>
      </w:r>
    </w:p>
    <w:p w14:paraId="372C6D02" w14:textId="77777777" w:rsidR="006E29F5" w:rsidRDefault="00000000">
      <w:pPr>
        <w:pStyle w:val="Compact"/>
        <w:numPr>
          <w:ilvl w:val="0"/>
          <w:numId w:val="8"/>
        </w:numPr>
      </w:pPr>
      <w:r>
        <w:t>1.3 Sources and references</w:t>
      </w:r>
    </w:p>
    <w:p w14:paraId="3E5EC5B6" w14:textId="77777777" w:rsidR="006E29F5" w:rsidRDefault="00000000">
      <w:pPr>
        <w:pStyle w:val="Compact"/>
        <w:numPr>
          <w:ilvl w:val="0"/>
          <w:numId w:val="8"/>
        </w:numPr>
      </w:pPr>
      <w:r>
        <w:t>1.4 Document structure and how to read it</w:t>
      </w:r>
    </w:p>
    <w:p w14:paraId="54D3A4BE" w14:textId="77777777" w:rsidR="006E29F5" w:rsidRDefault="00000000">
      <w:pPr>
        <w:pStyle w:val="FirstParagraph"/>
      </w:pPr>
      <w:r>
        <w:rPr>
          <w:b/>
          <w:bCs/>
        </w:rPr>
        <w:lastRenderedPageBreak/>
        <w:t>2. HOTAS Fundamentals</w:t>
      </w:r>
    </w:p>
    <w:p w14:paraId="5663EDC1" w14:textId="77777777" w:rsidR="006E29F5" w:rsidRDefault="00000000">
      <w:pPr>
        <w:pStyle w:val="Compact"/>
        <w:numPr>
          <w:ilvl w:val="0"/>
          <w:numId w:val="9"/>
        </w:numPr>
      </w:pPr>
      <w:r>
        <w:t>2.1 Sensor of Interest (SOI) and display logic</w:t>
      </w:r>
    </w:p>
    <w:p w14:paraId="52A4F20F" w14:textId="77777777" w:rsidR="006E29F5" w:rsidRDefault="00000000">
      <w:pPr>
        <w:pStyle w:val="Compact"/>
        <w:numPr>
          <w:ilvl w:val="0"/>
          <w:numId w:val="9"/>
        </w:numPr>
      </w:pPr>
      <w:r>
        <w:t>2.2 Short vs long presses and timing</w:t>
      </w:r>
    </w:p>
    <w:p w14:paraId="1CE70756" w14:textId="77777777" w:rsidR="006E29F5" w:rsidRDefault="00000000">
      <w:pPr>
        <w:pStyle w:val="Compact"/>
        <w:numPr>
          <w:ilvl w:val="0"/>
          <w:numId w:val="9"/>
        </w:numPr>
      </w:pPr>
      <w:r>
        <w:t>2.3 Master modes and context-sensitive behaviour</w:t>
      </w:r>
    </w:p>
    <w:p w14:paraId="66113892" w14:textId="77777777" w:rsidR="006E29F5" w:rsidRDefault="00000000">
      <w:pPr>
        <w:pStyle w:val="Compact"/>
        <w:numPr>
          <w:ilvl w:val="0"/>
          <w:numId w:val="9"/>
        </w:numPr>
      </w:pPr>
      <w:r>
        <w:t>2.4 Overview of TMS, DMS and CMS</w:t>
      </w:r>
    </w:p>
    <w:p w14:paraId="3DB41A12" w14:textId="77777777" w:rsidR="006E29F5" w:rsidRDefault="00000000">
      <w:pPr>
        <w:pStyle w:val="Compact"/>
        <w:numPr>
          <w:ilvl w:val="0"/>
          <w:numId w:val="9"/>
        </w:numPr>
      </w:pPr>
      <w:r>
        <w:t>Table with: switch, location (stick/throttle), general role, detailed chapter</w:t>
      </w:r>
    </w:p>
    <w:p w14:paraId="415906FF" w14:textId="77777777" w:rsidR="006E29F5" w:rsidRDefault="00000000">
      <w:pPr>
        <w:pStyle w:val="FirstParagraph"/>
      </w:pPr>
      <w:r>
        <w:rPr>
          <w:b/>
          <w:bCs/>
        </w:rPr>
        <w:t>3. TMS – Target Management Switch</w:t>
      </w:r>
    </w:p>
    <w:p w14:paraId="0F6E320A" w14:textId="77777777" w:rsidR="006E29F5" w:rsidRDefault="00000000">
      <w:pPr>
        <w:pStyle w:val="Compact"/>
        <w:numPr>
          <w:ilvl w:val="0"/>
          <w:numId w:val="10"/>
        </w:numPr>
      </w:pPr>
      <w:r>
        <w:t>3.1 Concept and general behaviour</w:t>
      </w:r>
    </w:p>
    <w:p w14:paraId="11827577" w14:textId="77777777" w:rsidR="006E29F5" w:rsidRDefault="00000000">
      <w:pPr>
        <w:pStyle w:val="Compact"/>
        <w:numPr>
          <w:ilvl w:val="0"/>
          <w:numId w:val="10"/>
        </w:numPr>
      </w:pPr>
      <w:r>
        <w:t xml:space="preserve">3.2 TMS and Situational Awareness displays (HSD, HSI, DED) — </w:t>
      </w:r>
      <w:r>
        <w:rPr>
          <w:b/>
          <w:bCs/>
        </w:rPr>
        <w:t>NEW SECTION</w:t>
      </w:r>
    </w:p>
    <w:p w14:paraId="54E102D0" w14:textId="77777777" w:rsidR="006E29F5" w:rsidRDefault="00000000">
      <w:pPr>
        <w:pStyle w:val="Compact"/>
        <w:numPr>
          <w:ilvl w:val="0"/>
          <w:numId w:val="10"/>
        </w:numPr>
      </w:pPr>
      <w:r>
        <w:t>3.2.1 HSD cursor control and waypoint management</w:t>
      </w:r>
    </w:p>
    <w:p w14:paraId="5735C253" w14:textId="77777777" w:rsidR="006E29F5" w:rsidRDefault="00000000">
      <w:pPr>
        <w:pStyle w:val="Compact"/>
        <w:numPr>
          <w:ilvl w:val="0"/>
          <w:numId w:val="10"/>
        </w:numPr>
      </w:pPr>
      <w:r>
        <w:t>3.2.2 Integration with NAV master mode</w:t>
      </w:r>
    </w:p>
    <w:p w14:paraId="446CBF0C" w14:textId="77777777" w:rsidR="006E29F5" w:rsidRDefault="00000000">
      <w:pPr>
        <w:pStyle w:val="Compact"/>
        <w:numPr>
          <w:ilvl w:val="0"/>
          <w:numId w:val="10"/>
        </w:numPr>
      </w:pPr>
      <w:r>
        <w:t>3.2.3 Cross-mode SA display interaction (A-A, A-G context)</w:t>
      </w:r>
    </w:p>
    <w:p w14:paraId="1AEA017C" w14:textId="77777777" w:rsidR="006E29F5" w:rsidRDefault="00000000">
      <w:pPr>
        <w:pStyle w:val="Compact"/>
        <w:numPr>
          <w:ilvl w:val="0"/>
          <w:numId w:val="10"/>
        </w:numPr>
      </w:pPr>
      <w:r>
        <w:t>3.3 TMS in Air-to-Air</w:t>
      </w:r>
    </w:p>
    <w:p w14:paraId="1E47A886" w14:textId="77777777" w:rsidR="006E29F5" w:rsidRDefault="00000000">
      <w:pPr>
        <w:pStyle w:val="Compact"/>
        <w:numPr>
          <w:ilvl w:val="1"/>
          <w:numId w:val="11"/>
        </w:numPr>
      </w:pPr>
      <w:r>
        <w:t>FCR CRM (RWS / ULS / VSR)</w:t>
      </w:r>
    </w:p>
    <w:p w14:paraId="3E18D22E" w14:textId="77777777" w:rsidR="006E29F5" w:rsidRDefault="00000000">
      <w:pPr>
        <w:pStyle w:val="Compact"/>
        <w:numPr>
          <w:ilvl w:val="1"/>
          <w:numId w:val="11"/>
        </w:numPr>
      </w:pPr>
      <w:r>
        <w:t>SAM / DT-SAM</w:t>
      </w:r>
    </w:p>
    <w:p w14:paraId="5943FCB6" w14:textId="77777777" w:rsidR="006E29F5" w:rsidRDefault="00000000">
      <w:pPr>
        <w:pStyle w:val="Compact"/>
        <w:numPr>
          <w:ilvl w:val="1"/>
          <w:numId w:val="11"/>
        </w:numPr>
      </w:pPr>
      <w:r>
        <w:t>TWS</w:t>
      </w:r>
    </w:p>
    <w:p w14:paraId="2042AF55" w14:textId="77777777" w:rsidR="006E29F5" w:rsidRDefault="00000000">
      <w:pPr>
        <w:pStyle w:val="Compact"/>
        <w:numPr>
          <w:ilvl w:val="1"/>
          <w:numId w:val="11"/>
        </w:numPr>
      </w:pPr>
      <w:r>
        <w:t>STT</w:t>
      </w:r>
    </w:p>
    <w:p w14:paraId="394D01DB" w14:textId="77777777" w:rsidR="006E29F5" w:rsidRDefault="00000000">
      <w:pPr>
        <w:pStyle w:val="Compact"/>
        <w:numPr>
          <w:ilvl w:val="1"/>
          <w:numId w:val="11"/>
        </w:numPr>
      </w:pPr>
      <w:r>
        <w:t>ACM (30×20, 10×60, BORE, SLEW)</w:t>
      </w:r>
    </w:p>
    <w:p w14:paraId="5A4D0E51" w14:textId="77777777" w:rsidR="006E29F5" w:rsidRDefault="00000000">
      <w:pPr>
        <w:pStyle w:val="Compact"/>
        <w:numPr>
          <w:ilvl w:val="1"/>
          <w:numId w:val="11"/>
        </w:numPr>
      </w:pPr>
      <w:r>
        <w:t>IFF interrogations (SCAN / LOS)</w:t>
      </w:r>
    </w:p>
    <w:p w14:paraId="592B1882" w14:textId="77777777" w:rsidR="006E29F5" w:rsidRDefault="00000000">
      <w:pPr>
        <w:pStyle w:val="Compact"/>
        <w:numPr>
          <w:ilvl w:val="0"/>
          <w:numId w:val="10"/>
        </w:numPr>
      </w:pPr>
      <w:r>
        <w:t>3.4 TMS in Air-to-Ground – sensors and SPI</w:t>
      </w:r>
    </w:p>
    <w:p w14:paraId="65582052" w14:textId="77777777" w:rsidR="006E29F5" w:rsidRDefault="00000000">
      <w:pPr>
        <w:pStyle w:val="Compact"/>
        <w:numPr>
          <w:ilvl w:val="1"/>
          <w:numId w:val="12"/>
        </w:numPr>
      </w:pPr>
      <w:r>
        <w:t>FCR A-G (GM / GMT / SEA / AGR)</w:t>
      </w:r>
    </w:p>
    <w:p w14:paraId="00DCD59D" w14:textId="77777777" w:rsidR="006E29F5" w:rsidRDefault="00000000">
      <w:pPr>
        <w:pStyle w:val="Compact"/>
        <w:numPr>
          <w:ilvl w:val="1"/>
          <w:numId w:val="12"/>
        </w:numPr>
      </w:pPr>
      <w:r>
        <w:t>TGP A-G</w:t>
      </w:r>
    </w:p>
    <w:p w14:paraId="32FBAA1F" w14:textId="77777777" w:rsidR="006E29F5" w:rsidRDefault="00000000">
      <w:pPr>
        <w:pStyle w:val="Compact"/>
        <w:numPr>
          <w:ilvl w:val="1"/>
          <w:numId w:val="12"/>
        </w:numPr>
      </w:pPr>
      <w:r>
        <w:t>HUD / HMCS (SPI, Snowplow, CZ, VIP/VRP cues)</w:t>
      </w:r>
    </w:p>
    <w:p w14:paraId="7BBA490A" w14:textId="77777777" w:rsidR="006E29F5" w:rsidRDefault="00000000">
      <w:pPr>
        <w:pStyle w:val="Compact"/>
        <w:numPr>
          <w:ilvl w:val="1"/>
          <w:numId w:val="12"/>
        </w:numPr>
      </w:pPr>
      <w:r>
        <w:t>Markpoints and steerpoint management</w:t>
      </w:r>
    </w:p>
    <w:p w14:paraId="349111E9" w14:textId="77777777" w:rsidR="006E29F5" w:rsidRDefault="00000000">
      <w:pPr>
        <w:pStyle w:val="Compact"/>
        <w:numPr>
          <w:ilvl w:val="0"/>
          <w:numId w:val="10"/>
        </w:numPr>
      </w:pPr>
      <w:r>
        <w:t>3.5 TMS in A-G weapon employment</w:t>
      </w:r>
    </w:p>
    <w:p w14:paraId="3C68F0E2" w14:textId="77777777" w:rsidR="006E29F5" w:rsidRDefault="00000000">
      <w:pPr>
        <w:pStyle w:val="Compact"/>
        <w:numPr>
          <w:ilvl w:val="1"/>
          <w:numId w:val="13"/>
        </w:numPr>
      </w:pPr>
      <w:r>
        <w:t>Unguided bombs and rockets (CCIP / CCRP / DTOS)</w:t>
      </w:r>
    </w:p>
    <w:p w14:paraId="20EDF4C1" w14:textId="77777777" w:rsidR="006E29F5" w:rsidRDefault="00000000">
      <w:pPr>
        <w:pStyle w:val="Compact"/>
        <w:numPr>
          <w:ilvl w:val="1"/>
          <w:numId w:val="13"/>
        </w:numPr>
      </w:pPr>
      <w:r>
        <w:t>EO weapons – Maverick (VIS / PRE / BORE)</w:t>
      </w:r>
    </w:p>
    <w:p w14:paraId="63D3641B" w14:textId="77777777" w:rsidR="006E29F5" w:rsidRDefault="00000000">
      <w:pPr>
        <w:pStyle w:val="Compact"/>
        <w:numPr>
          <w:ilvl w:val="1"/>
          <w:numId w:val="13"/>
        </w:numPr>
      </w:pPr>
      <w:r>
        <w:t>IAMs (JDAM / JSOW / WCMD / SPICE / others)</w:t>
      </w:r>
    </w:p>
    <w:p w14:paraId="3FB45166" w14:textId="77777777" w:rsidR="006E29F5" w:rsidRDefault="00000000">
      <w:pPr>
        <w:pStyle w:val="Compact"/>
        <w:numPr>
          <w:ilvl w:val="1"/>
          <w:numId w:val="13"/>
        </w:numPr>
      </w:pPr>
      <w:r>
        <w:t>LGBs and laser employment (single ship / buddy)</w:t>
      </w:r>
    </w:p>
    <w:p w14:paraId="03A39DFC" w14:textId="77777777" w:rsidR="006E29F5" w:rsidRDefault="00000000">
      <w:pPr>
        <w:pStyle w:val="Compact"/>
        <w:numPr>
          <w:ilvl w:val="1"/>
          <w:numId w:val="13"/>
        </w:numPr>
      </w:pPr>
      <w:r>
        <w:t>Anti-radiation (HARM POS / HAS / HAD)</w:t>
      </w:r>
    </w:p>
    <w:p w14:paraId="36F07D8D" w14:textId="77777777" w:rsidR="006E29F5" w:rsidRDefault="00000000">
      <w:pPr>
        <w:pStyle w:val="Compact"/>
        <w:numPr>
          <w:ilvl w:val="1"/>
          <w:numId w:val="13"/>
        </w:numPr>
      </w:pPr>
      <w:r>
        <w:t>Naval weapons (Harpoon, others)</w:t>
      </w:r>
    </w:p>
    <w:p w14:paraId="430D5C1F" w14:textId="77777777" w:rsidR="006E29F5" w:rsidRDefault="00000000">
      <w:pPr>
        <w:pStyle w:val="Compact"/>
        <w:numPr>
          <w:ilvl w:val="0"/>
          <w:numId w:val="10"/>
        </w:numPr>
      </w:pPr>
      <w:r>
        <w:t>3.6 TMS – Block / variant notes</w:t>
      </w:r>
    </w:p>
    <w:p w14:paraId="7293D931" w14:textId="77777777" w:rsidR="006E29F5" w:rsidRDefault="00000000">
      <w:pPr>
        <w:pStyle w:val="FirstParagraph"/>
      </w:pPr>
      <w:r>
        <w:rPr>
          <w:b/>
          <w:bCs/>
        </w:rPr>
        <w:t>4. DMS – Display Management Switch</w:t>
      </w:r>
    </w:p>
    <w:p w14:paraId="2D001507" w14:textId="77777777" w:rsidR="006E29F5" w:rsidRDefault="00000000">
      <w:pPr>
        <w:pStyle w:val="Compact"/>
        <w:numPr>
          <w:ilvl w:val="0"/>
          <w:numId w:val="14"/>
        </w:numPr>
      </w:pPr>
      <w:r>
        <w:t>4.1 Concept and Sensor of Interest (SOI)</w:t>
      </w:r>
    </w:p>
    <w:p w14:paraId="77337A7E" w14:textId="77777777" w:rsidR="006E29F5" w:rsidRDefault="00000000">
      <w:pPr>
        <w:pStyle w:val="Compact"/>
        <w:numPr>
          <w:ilvl w:val="1"/>
          <w:numId w:val="15"/>
        </w:numPr>
      </w:pPr>
      <w:r>
        <w:t>4.1.1 SOI definition and scope across displays</w:t>
      </w:r>
    </w:p>
    <w:p w14:paraId="0CEF2285" w14:textId="77777777" w:rsidR="006E29F5" w:rsidRDefault="00000000">
      <w:pPr>
        <w:pStyle w:val="Compact"/>
        <w:numPr>
          <w:ilvl w:val="1"/>
          <w:numId w:val="15"/>
        </w:numPr>
      </w:pPr>
      <w:r>
        <w:lastRenderedPageBreak/>
        <w:t>4.1.2 Role of the DMS in SOI selection</w:t>
      </w:r>
    </w:p>
    <w:p w14:paraId="4D0C0DC6" w14:textId="77777777" w:rsidR="006E29F5" w:rsidRDefault="00000000">
      <w:pPr>
        <w:pStyle w:val="Compact"/>
        <w:numPr>
          <w:ilvl w:val="1"/>
          <w:numId w:val="15"/>
        </w:numPr>
      </w:pPr>
      <w:r>
        <w:t>4.1.3 Example SOI flow (overview)</w:t>
      </w:r>
    </w:p>
    <w:p w14:paraId="62794D61" w14:textId="77777777" w:rsidR="006E29F5" w:rsidRDefault="00000000">
      <w:pPr>
        <w:pStyle w:val="Compact"/>
        <w:numPr>
          <w:ilvl w:val="0"/>
          <w:numId w:val="14"/>
        </w:numPr>
      </w:pPr>
      <w:r>
        <w:t>4.2 DMS in MFDS format selection and SWAP</w:t>
      </w:r>
    </w:p>
    <w:p w14:paraId="629A6405" w14:textId="77777777" w:rsidR="006E29F5" w:rsidRDefault="00000000">
      <w:pPr>
        <w:pStyle w:val="Compact"/>
        <w:numPr>
          <w:ilvl w:val="1"/>
          <w:numId w:val="16"/>
        </w:numPr>
      </w:pPr>
      <w:r>
        <w:t>4.2.1 MFDS format selection and cycling</w:t>
      </w:r>
    </w:p>
    <w:p w14:paraId="57FBEF3A" w14:textId="77777777" w:rsidR="006E29F5" w:rsidRDefault="00000000">
      <w:pPr>
        <w:pStyle w:val="Compact"/>
        <w:numPr>
          <w:ilvl w:val="1"/>
          <w:numId w:val="16"/>
        </w:numPr>
      </w:pPr>
      <w:r>
        <w:t>4.2.2 SWAP and display management</w:t>
      </w:r>
    </w:p>
    <w:p w14:paraId="771574FC" w14:textId="77777777" w:rsidR="006E29F5" w:rsidRDefault="00000000">
      <w:pPr>
        <w:pStyle w:val="Compact"/>
        <w:numPr>
          <w:ilvl w:val="1"/>
          <w:numId w:val="16"/>
        </w:numPr>
      </w:pPr>
      <w:r>
        <w:t>4.2.3 HSD control via SOI and MFDS functions</w:t>
      </w:r>
    </w:p>
    <w:p w14:paraId="0D35DD7D" w14:textId="77777777" w:rsidR="006E29F5" w:rsidRDefault="00000000">
      <w:pPr>
        <w:pStyle w:val="Compact"/>
        <w:numPr>
          <w:ilvl w:val="0"/>
          <w:numId w:val="14"/>
        </w:numPr>
      </w:pPr>
      <w:r>
        <w:t>4.3 DMS in sensor and weapon context</w:t>
      </w:r>
    </w:p>
    <w:p w14:paraId="667EB44A" w14:textId="77777777" w:rsidR="006E29F5" w:rsidRDefault="00000000">
      <w:pPr>
        <w:pStyle w:val="Compact"/>
        <w:numPr>
          <w:ilvl w:val="1"/>
          <w:numId w:val="17"/>
        </w:numPr>
      </w:pPr>
      <w:r>
        <w:t>4.3.1 SOI changes between FCR, TGP, HSD and HUD in Air-to-Air</w:t>
      </w:r>
    </w:p>
    <w:p w14:paraId="25D75759" w14:textId="77777777" w:rsidR="006E29F5" w:rsidRDefault="00000000">
      <w:pPr>
        <w:pStyle w:val="Compact"/>
        <w:numPr>
          <w:ilvl w:val="1"/>
          <w:numId w:val="17"/>
        </w:numPr>
      </w:pPr>
      <w:r>
        <w:t>4.3.2 SOI changes between FCR, TGP, HSD, HAD and WPN in Air-to-Ground</w:t>
      </w:r>
    </w:p>
    <w:p w14:paraId="513EAA5A" w14:textId="77777777" w:rsidR="006E29F5" w:rsidRDefault="00000000">
      <w:pPr>
        <w:pStyle w:val="Compact"/>
        <w:numPr>
          <w:ilvl w:val="1"/>
          <w:numId w:val="17"/>
        </w:numPr>
      </w:pPr>
      <w:r>
        <w:t>4.3.3 DMS with HARM – HAD page as SOI</w:t>
      </w:r>
    </w:p>
    <w:p w14:paraId="6C1A214C" w14:textId="77777777" w:rsidR="006E29F5" w:rsidRDefault="00000000">
      <w:pPr>
        <w:pStyle w:val="Compact"/>
        <w:numPr>
          <w:ilvl w:val="1"/>
          <w:numId w:val="17"/>
        </w:numPr>
      </w:pPr>
      <w:r>
        <w:t>4.3.4 DMS with IAMs and other weapon-driven MFDS pages (SMS/WPN)</w:t>
      </w:r>
    </w:p>
    <w:p w14:paraId="417C624F" w14:textId="77777777" w:rsidR="006E29F5" w:rsidRDefault="00000000">
      <w:pPr>
        <w:pStyle w:val="Compact"/>
        <w:numPr>
          <w:ilvl w:val="0"/>
          <w:numId w:val="14"/>
        </w:numPr>
      </w:pPr>
      <w:r>
        <w:t>4.4 DMS – Block and variant notes</w:t>
      </w:r>
    </w:p>
    <w:p w14:paraId="5BD45AB9" w14:textId="77777777" w:rsidR="006E29F5" w:rsidRDefault="00000000">
      <w:pPr>
        <w:pStyle w:val="FirstParagraph"/>
      </w:pPr>
      <w:r>
        <w:rPr>
          <w:b/>
          <w:bCs/>
        </w:rPr>
        <w:t>5. CMS – Countermeasures Management Switch</w:t>
      </w:r>
    </w:p>
    <w:p w14:paraId="7CA945DE" w14:textId="77777777" w:rsidR="006E29F5" w:rsidRDefault="00000000">
      <w:pPr>
        <w:pStyle w:val="Compact"/>
        <w:numPr>
          <w:ilvl w:val="0"/>
          <w:numId w:val="18"/>
        </w:numPr>
      </w:pPr>
      <w:r>
        <w:t>5.1 Concept and interaction with CMDS / ECM</w:t>
      </w:r>
    </w:p>
    <w:p w14:paraId="04EA4D9D" w14:textId="77777777" w:rsidR="006E29F5" w:rsidRDefault="00000000">
      <w:pPr>
        <w:pStyle w:val="Compact"/>
        <w:numPr>
          <w:ilvl w:val="1"/>
          <w:numId w:val="19"/>
        </w:numPr>
      </w:pPr>
      <w:r>
        <w:t>5.1.1 Concept</w:t>
      </w:r>
    </w:p>
    <w:p w14:paraId="2BB02C2B" w14:textId="77777777" w:rsidR="006E29F5" w:rsidRDefault="00000000">
      <w:pPr>
        <w:pStyle w:val="Compact"/>
        <w:numPr>
          <w:ilvl w:val="1"/>
          <w:numId w:val="19"/>
        </w:numPr>
      </w:pPr>
      <w:r>
        <w:t>5.1.2 Interaction with CMDS / ECM</w:t>
      </w:r>
    </w:p>
    <w:p w14:paraId="209B46F0" w14:textId="77777777" w:rsidR="006E29F5" w:rsidRDefault="00000000">
      <w:pPr>
        <w:pStyle w:val="Compact"/>
        <w:numPr>
          <w:ilvl w:val="0"/>
          <w:numId w:val="18"/>
        </w:numPr>
      </w:pPr>
      <w:r>
        <w:t xml:space="preserve">5.2 CMS Switch Actuation – main table in subsections using </w:t>
      </w:r>
      <w:r>
        <w:rPr>
          <w:rStyle w:val="VerbatimChar"/>
        </w:rPr>
        <w:t>hotastable</w:t>
      </w:r>
    </w:p>
    <w:p w14:paraId="7FFD2C71" w14:textId="77777777" w:rsidR="006E29F5" w:rsidRDefault="00000000">
      <w:pPr>
        <w:pStyle w:val="Compact"/>
        <w:numPr>
          <w:ilvl w:val="1"/>
          <w:numId w:val="20"/>
        </w:numPr>
      </w:pPr>
      <w:r>
        <w:t>5.2.1 CMS Actuation with CMDS</w:t>
      </w:r>
    </w:p>
    <w:p w14:paraId="2E9EE14A" w14:textId="77777777" w:rsidR="006E29F5" w:rsidRDefault="00000000">
      <w:pPr>
        <w:pStyle w:val="Compact"/>
        <w:numPr>
          <w:ilvl w:val="1"/>
          <w:numId w:val="20"/>
        </w:numPr>
      </w:pPr>
      <w:r>
        <w:t>5.2.2 CMS Actuation with ECM</w:t>
      </w:r>
    </w:p>
    <w:p w14:paraId="20359FA3" w14:textId="77777777" w:rsidR="006E29F5" w:rsidRDefault="00000000">
      <w:pPr>
        <w:pStyle w:val="Compact"/>
        <w:numPr>
          <w:ilvl w:val="1"/>
          <w:numId w:val="20"/>
        </w:numPr>
      </w:pPr>
      <w:r>
        <w:t>5.2.3 CMS Consent &amp; Constraints</w:t>
      </w:r>
    </w:p>
    <w:p w14:paraId="4439FC31" w14:textId="77777777" w:rsidR="006E29F5" w:rsidRDefault="00000000">
      <w:pPr>
        <w:pStyle w:val="Compact"/>
        <w:numPr>
          <w:ilvl w:val="1"/>
          <w:numId w:val="20"/>
        </w:numPr>
      </w:pPr>
      <w:r>
        <w:t>5.2.4 Important Operational Notes</w:t>
      </w:r>
    </w:p>
    <w:p w14:paraId="7F8CC4AE" w14:textId="77777777" w:rsidR="006E29F5" w:rsidRDefault="00000000">
      <w:pPr>
        <w:pStyle w:val="Compact"/>
        <w:numPr>
          <w:ilvl w:val="0"/>
          <w:numId w:val="18"/>
        </w:numPr>
      </w:pPr>
      <w:r>
        <w:t>5.3 CMS – Block and variant notes</w:t>
      </w:r>
    </w:p>
    <w:p w14:paraId="56624218" w14:textId="77777777" w:rsidR="006E29F5" w:rsidRDefault="00000000">
      <w:pPr>
        <w:pStyle w:val="FirstParagraph"/>
      </w:pPr>
      <w:r>
        <w:rPr>
          <w:b/>
          <w:bCs/>
        </w:rPr>
        <w:t>6. Training References and Practical Flows</w:t>
      </w:r>
    </w:p>
    <w:p w14:paraId="128E685D" w14:textId="77777777" w:rsidR="006E29F5" w:rsidRDefault="00000000">
      <w:pPr>
        <w:pStyle w:val="Compact"/>
        <w:numPr>
          <w:ilvl w:val="0"/>
          <w:numId w:val="21"/>
        </w:numPr>
      </w:pPr>
      <w:r>
        <w:t>6.1 How to use this guide with BMS training missions</w:t>
      </w:r>
    </w:p>
    <w:p w14:paraId="7C4682DC" w14:textId="77777777" w:rsidR="006E29F5" w:rsidRDefault="00000000">
      <w:pPr>
        <w:pStyle w:val="Compact"/>
        <w:numPr>
          <w:ilvl w:val="0"/>
          <w:numId w:val="21"/>
        </w:numPr>
      </w:pPr>
      <w:r>
        <w:t>6.2 Recommended progression</w:t>
      </w:r>
    </w:p>
    <w:p w14:paraId="38173246" w14:textId="77777777" w:rsidR="006E29F5" w:rsidRDefault="00000000">
      <w:pPr>
        <w:pStyle w:val="Compact"/>
        <w:numPr>
          <w:ilvl w:val="0"/>
          <w:numId w:val="21"/>
        </w:numPr>
      </w:pPr>
      <w:r>
        <w:t>6.3 Example flows for typical missions</w:t>
      </w:r>
    </w:p>
    <w:p w14:paraId="6CF0871C" w14:textId="77777777" w:rsidR="006E29F5" w:rsidRDefault="00000000">
      <w:pPr>
        <w:pStyle w:val="Compact"/>
        <w:numPr>
          <w:ilvl w:val="0"/>
          <w:numId w:val="21"/>
        </w:numPr>
      </w:pPr>
      <w:r>
        <w:t>6.4 Checklist: “what to practice next”</w:t>
      </w:r>
    </w:p>
    <w:p w14:paraId="627C3BA6" w14:textId="77777777" w:rsidR="006E29F5" w:rsidRDefault="00000000">
      <w:pPr>
        <w:pStyle w:val="Compact"/>
        <w:numPr>
          <w:ilvl w:val="0"/>
          <w:numId w:val="21"/>
        </w:numPr>
      </w:pPr>
      <w:r>
        <w:t>Two-column table: Topic × Recommended training missions</w:t>
      </w:r>
    </w:p>
    <w:p w14:paraId="53094085" w14:textId="77777777" w:rsidR="006E29F5" w:rsidRDefault="00000000">
      <w:pPr>
        <w:pStyle w:val="Compact"/>
        <w:numPr>
          <w:ilvl w:val="1"/>
          <w:numId w:val="22"/>
        </w:numPr>
      </w:pPr>
      <w:r>
        <w:t>Example: “TMS A-A CRM” → TRN 18, TRN 17B</w:t>
      </w:r>
    </w:p>
    <w:p w14:paraId="24FD19C4" w14:textId="77777777" w:rsidR="006E29F5" w:rsidRDefault="00000000">
      <w:pPr>
        <w:pStyle w:val="FirstParagraph"/>
      </w:pPr>
      <w:r>
        <w:rPr>
          <w:b/>
          <w:bCs/>
        </w:rPr>
        <w:t>7. HOTAS Visual Reference</w:t>
      </w:r>
    </w:p>
    <w:p w14:paraId="1CD239D0" w14:textId="77777777" w:rsidR="006E29F5" w:rsidRDefault="00000000">
      <w:pPr>
        <w:pStyle w:val="Compact"/>
        <w:numPr>
          <w:ilvl w:val="0"/>
          <w:numId w:val="23"/>
        </w:numPr>
      </w:pPr>
      <w:r>
        <w:t>7.1 F-16 HOTAS overview</w:t>
      </w:r>
    </w:p>
    <w:p w14:paraId="4800B096" w14:textId="77777777" w:rsidR="006E29F5" w:rsidRDefault="00000000">
      <w:pPr>
        <w:pStyle w:val="Compact"/>
        <w:numPr>
          <w:ilvl w:val="1"/>
          <w:numId w:val="24"/>
        </w:numPr>
      </w:pPr>
      <w:r>
        <w:t xml:space="preserve">Single illustrative figure of stick + throttle, </w:t>
      </w:r>
      <w:r>
        <w:rPr>
          <w:b/>
          <w:bCs/>
        </w:rPr>
        <w:t>only</w:t>
      </w:r>
      <w:r>
        <w:t xml:space="preserve"> labelling TMS, DMS and CMS positions (no other buttons)</w:t>
      </w:r>
    </w:p>
    <w:p w14:paraId="5D834408" w14:textId="77777777" w:rsidR="006E29F5" w:rsidRDefault="00000000">
      <w:pPr>
        <w:pStyle w:val="Compact"/>
        <w:numPr>
          <w:ilvl w:val="0"/>
          <w:numId w:val="23"/>
        </w:numPr>
      </w:pPr>
      <w:r>
        <w:t>7.2 TMS diagrams</w:t>
      </w:r>
    </w:p>
    <w:p w14:paraId="0FD5C312" w14:textId="77777777" w:rsidR="006E29F5" w:rsidRDefault="00000000">
      <w:pPr>
        <w:pStyle w:val="Compact"/>
        <w:numPr>
          <w:ilvl w:val="1"/>
          <w:numId w:val="25"/>
        </w:numPr>
      </w:pPr>
      <w:r>
        <w:lastRenderedPageBreak/>
        <w:t>Close-ups of the TMS hat with arrows and short labels per direction, grouped by broad context (A-A radar, A-G sensors/SPI, SA displays)</w:t>
      </w:r>
    </w:p>
    <w:p w14:paraId="16A94D0D" w14:textId="77777777" w:rsidR="006E29F5" w:rsidRDefault="00000000">
      <w:pPr>
        <w:pStyle w:val="Compact"/>
        <w:numPr>
          <w:ilvl w:val="0"/>
          <w:numId w:val="23"/>
        </w:numPr>
      </w:pPr>
      <w:r>
        <w:t>7.3 DMS diagrams</w:t>
      </w:r>
    </w:p>
    <w:p w14:paraId="77FDB872" w14:textId="77777777" w:rsidR="006E29F5" w:rsidRDefault="00000000">
      <w:pPr>
        <w:pStyle w:val="Compact"/>
        <w:numPr>
          <w:ilvl w:val="1"/>
          <w:numId w:val="26"/>
        </w:numPr>
      </w:pPr>
      <w:r>
        <w:t>Close-ups of the DMS hat showing SOI / format control directions</w:t>
      </w:r>
    </w:p>
    <w:p w14:paraId="5B99ED9D" w14:textId="77777777" w:rsidR="006E29F5" w:rsidRDefault="00000000">
      <w:pPr>
        <w:pStyle w:val="Compact"/>
        <w:numPr>
          <w:ilvl w:val="0"/>
          <w:numId w:val="23"/>
        </w:numPr>
      </w:pPr>
      <w:r>
        <w:t>7.4 CMS diagrams</w:t>
      </w:r>
    </w:p>
    <w:p w14:paraId="3B3D9825" w14:textId="77777777" w:rsidR="006E29F5" w:rsidRDefault="00000000">
      <w:pPr>
        <w:pStyle w:val="Compact"/>
        <w:numPr>
          <w:ilvl w:val="1"/>
          <w:numId w:val="27"/>
        </w:numPr>
      </w:pPr>
      <w:r>
        <w:t>Close-up of the CMS hat with arrows and short text per direction (up/left/right/aft) for CMDS/ECM interaction</w:t>
      </w:r>
    </w:p>
    <w:p w14:paraId="4502A3CD" w14:textId="77777777" w:rsidR="006E29F5" w:rsidRDefault="00000000">
      <w:pPr>
        <w:pStyle w:val="Ttulo3"/>
      </w:pPr>
      <w:bookmarkStart w:id="11" w:name="appendices"/>
      <w:bookmarkEnd w:id="10"/>
      <w:r>
        <w:t>Appendices</w:t>
      </w:r>
    </w:p>
    <w:p w14:paraId="1152B994" w14:textId="77777777" w:rsidR="006E29F5" w:rsidRDefault="00000000">
      <w:pPr>
        <w:pStyle w:val="Compact"/>
        <w:numPr>
          <w:ilvl w:val="0"/>
          <w:numId w:val="28"/>
        </w:numPr>
      </w:pPr>
      <w:r>
        <w:t>Block / variant overview (how behaviour is the same or slightly different across main BMS F-16 variants)</w:t>
      </w:r>
    </w:p>
    <w:p w14:paraId="2DA62EE5" w14:textId="77777777" w:rsidR="006E29F5" w:rsidRDefault="00000000">
      <w:pPr>
        <w:pStyle w:val="Compact"/>
        <w:numPr>
          <w:ilvl w:val="0"/>
          <w:numId w:val="28"/>
        </w:numPr>
      </w:pPr>
      <w:r>
        <w:t>Tables index (list of all major TMS/DMS/CMS tables and where to find them)</w:t>
      </w:r>
    </w:p>
    <w:p w14:paraId="5B61CFA5" w14:textId="77777777" w:rsidR="006E29F5" w:rsidRDefault="00000000">
      <w:pPr>
        <w:pStyle w:val="Ttulo3"/>
      </w:pPr>
      <w:bookmarkStart w:id="12" w:name="latex-preamble-already-includes"/>
      <w:bookmarkEnd w:id="11"/>
      <w:r>
        <w:t>LaTeX Preamble Already Includes</w:t>
      </w:r>
    </w:p>
    <w:p w14:paraId="5267DF95" w14:textId="77777777" w:rsidR="006E29F5" w:rsidRDefault="00000000">
      <w:pPr>
        <w:pStyle w:val="Compact"/>
        <w:numPr>
          <w:ilvl w:val="0"/>
          <w:numId w:val="29"/>
        </w:numPr>
      </w:pPr>
      <w:r>
        <w:t>Fonts, geometry, microtype</w:t>
      </w:r>
    </w:p>
    <w:p w14:paraId="75F92D85" w14:textId="77777777" w:rsidR="006E29F5" w:rsidRDefault="00000000">
      <w:pPr>
        <w:pStyle w:val="Compact"/>
        <w:numPr>
          <w:ilvl w:val="0"/>
          <w:numId w:val="29"/>
        </w:numPr>
      </w:pPr>
      <w:r>
        <w:t>Clickable TOC and PDF bookmarks</w:t>
      </w:r>
    </w:p>
    <w:p w14:paraId="735431B6" w14:textId="77777777" w:rsidR="006E29F5" w:rsidRDefault="00000000">
      <w:pPr>
        <w:pStyle w:val="Compact"/>
        <w:numPr>
          <w:ilvl w:val="0"/>
          <w:numId w:val="29"/>
        </w:numPr>
      </w:pPr>
      <w:r>
        <w:t xml:space="preserve">Headers/footers via </w:t>
      </w:r>
      <w:r>
        <w:rPr>
          <w:rStyle w:val="VerbatimChar"/>
        </w:rPr>
        <w:t>fancyhdr</w:t>
      </w:r>
    </w:p>
    <w:p w14:paraId="000410A0" w14:textId="77777777" w:rsidR="006E29F5" w:rsidRDefault="00000000">
      <w:pPr>
        <w:pStyle w:val="Compact"/>
        <w:numPr>
          <w:ilvl w:val="0"/>
          <w:numId w:val="29"/>
        </w:numPr>
      </w:pPr>
      <w:r>
        <w:t xml:space="preserve">Custom </w:t>
      </w:r>
      <w:r>
        <w:rPr>
          <w:rStyle w:val="VerbatimChar"/>
        </w:rPr>
        <w:t>hotastable</w:t>
      </w:r>
      <w:r>
        <w:t xml:space="preserve"> environment with columns (updated v0.1.3):</w:t>
      </w:r>
    </w:p>
    <w:p w14:paraId="36FE8731" w14:textId="77777777" w:rsidR="006E29F5" w:rsidRDefault="00000000">
      <w:pPr>
        <w:pStyle w:val="Compact"/>
        <w:numPr>
          <w:ilvl w:val="1"/>
          <w:numId w:val="30"/>
        </w:numPr>
      </w:pPr>
      <w:r>
        <w:rPr>
          <w:b/>
          <w:bCs/>
        </w:rPr>
        <w:t>State</w:t>
      </w:r>
      <w:r>
        <w:t xml:space="preserve"> (1.6cm), </w:t>
      </w:r>
      <w:r>
        <w:rPr>
          <w:b/>
          <w:bCs/>
        </w:rPr>
        <w:t>Direction</w:t>
      </w:r>
      <w:r>
        <w:t xml:space="preserve"> (1.0cm), </w:t>
      </w:r>
      <w:r>
        <w:rPr>
          <w:b/>
          <w:bCs/>
        </w:rPr>
        <w:t>Action</w:t>
      </w:r>
      <w:r>
        <w:t xml:space="preserve"> (1.0cm), </w:t>
      </w:r>
      <w:r>
        <w:rPr>
          <w:b/>
          <w:bCs/>
        </w:rPr>
        <w:t>Function</w:t>
      </w:r>
      <w:r>
        <w:t xml:space="preserve"> (3.4cm), </w:t>
      </w:r>
      <w:r>
        <w:rPr>
          <w:b/>
          <w:bCs/>
        </w:rPr>
        <w:t>Effect / Nuance</w:t>
      </w:r>
      <w:r>
        <w:t xml:space="preserve"> (5.8cm), </w:t>
      </w:r>
      <w:r>
        <w:rPr>
          <w:b/>
          <w:bCs/>
        </w:rPr>
        <w:t>Dash34</w:t>
      </w:r>
      <w:r>
        <w:t xml:space="preserve"> (1.4cm), </w:t>
      </w:r>
      <w:r>
        <w:rPr>
          <w:b/>
          <w:bCs/>
        </w:rPr>
        <w:t>Train</w:t>
      </w:r>
      <w:r>
        <w:t xml:space="preserve"> (1.4cm)</w:t>
      </w:r>
    </w:p>
    <w:p w14:paraId="5D953E10" w14:textId="77777777" w:rsidR="006E29F5" w:rsidRDefault="00000000">
      <w:pPr>
        <w:pStyle w:val="Compact"/>
        <w:numPr>
          <w:ilvl w:val="0"/>
          <w:numId w:val="29"/>
        </w:numPr>
      </w:pPr>
      <w:r>
        <w:t xml:space="preserve">Helper macros: </w:t>
      </w:r>
      <w:r>
        <w:rPr>
          <w:rStyle w:val="VerbatimChar"/>
        </w:rPr>
        <w:t>\dashref{}</w:t>
      </w:r>
      <w:r>
        <w:t xml:space="preserve">, </w:t>
      </w:r>
      <w:r>
        <w:rPr>
          <w:rStyle w:val="VerbatimChar"/>
        </w:rPr>
        <w:t>\dashone{}</w:t>
      </w:r>
      <w:r>
        <w:t xml:space="preserve">, </w:t>
      </w:r>
      <w:r>
        <w:rPr>
          <w:rStyle w:val="VerbatimChar"/>
        </w:rPr>
        <w:t>\trnref{}</w:t>
      </w:r>
      <w:r>
        <w:t xml:space="preserve">, </w:t>
      </w:r>
      <w:r>
        <w:rPr>
          <w:rStyle w:val="VerbatimChar"/>
        </w:rPr>
        <w:t>\trnman</w:t>
      </w:r>
      <w:r>
        <w:t xml:space="preserve">, </w:t>
      </w:r>
      <w:r>
        <w:rPr>
          <w:rStyle w:val="VerbatimChar"/>
        </w:rPr>
        <w:t>\bmsver</w:t>
      </w:r>
      <w:r>
        <w:t xml:space="preserve">, </w:t>
      </w:r>
      <w:r>
        <w:rPr>
          <w:rStyle w:val="VerbatimChar"/>
        </w:rPr>
        <w:t>\dashrefs{}</w:t>
      </w:r>
    </w:p>
    <w:p w14:paraId="417ADCA8" w14:textId="77777777" w:rsidR="006E29F5" w:rsidRDefault="00000000">
      <w:pPr>
        <w:pStyle w:val="Compact"/>
        <w:numPr>
          <w:ilvl w:val="0"/>
          <w:numId w:val="29"/>
        </w:numPr>
      </w:pPr>
      <w:r>
        <w:rPr>
          <w:rStyle w:val="VerbatimChar"/>
        </w:rPr>
        <w:t>graphicx</w:t>
      </w:r>
      <w:r>
        <w:t xml:space="preserve"> with </w:t>
      </w:r>
      <w:r>
        <w:rPr>
          <w:rStyle w:val="VerbatimChar"/>
        </w:rPr>
        <w:t>fig/</w:t>
      </w:r>
      <w:r>
        <w:t xml:space="preserve"> as the figures folder</w:t>
      </w:r>
    </w:p>
    <w:p w14:paraId="216FE1A4" w14:textId="77777777" w:rsidR="006E29F5" w:rsidRDefault="00000000">
      <w:pPr>
        <w:pStyle w:val="Ttulo3"/>
      </w:pPr>
      <w:bookmarkStart w:id="13" w:name="layout-parameters-updated-january-8-2026"/>
      <w:bookmarkEnd w:id="12"/>
      <w:r>
        <w:t>Layout Parameters (Updated January 8, 2026)</w:t>
      </w:r>
    </w:p>
    <w:p w14:paraId="5C30046D" w14:textId="77777777" w:rsidR="006E29F5" w:rsidRDefault="00000000">
      <w:pPr>
        <w:pStyle w:val="FirstParagraph"/>
      </w:pPr>
      <w:r>
        <w:rPr>
          <w:b/>
          <w:bCs/>
        </w:rPr>
        <w:t>Geometry Configuration (Guide Standard):</w:t>
      </w:r>
    </w:p>
    <w:p w14:paraId="3926BE1D" w14:textId="77777777" w:rsidR="006E29F5" w:rsidRDefault="00000000">
      <w:pPr>
        <w:pStyle w:val="Compact"/>
        <w:numPr>
          <w:ilvl w:val="0"/>
          <w:numId w:val="31"/>
        </w:numPr>
      </w:pPr>
      <w:r>
        <w:t>Page: A4 paper</w:t>
      </w:r>
    </w:p>
    <w:p w14:paraId="1E582352" w14:textId="77777777" w:rsidR="006E29F5" w:rsidRDefault="00000000">
      <w:pPr>
        <w:pStyle w:val="Compact"/>
        <w:numPr>
          <w:ilvl w:val="0"/>
          <w:numId w:val="31"/>
        </w:numPr>
      </w:pPr>
      <w:r>
        <w:t xml:space="preserve">Left margin: </w:t>
      </w:r>
      <w:r>
        <w:rPr>
          <w:b/>
          <w:bCs/>
        </w:rPr>
        <w:t>2.0 cm</w:t>
      </w:r>
    </w:p>
    <w:p w14:paraId="364FD0E3" w14:textId="77777777" w:rsidR="006E29F5" w:rsidRDefault="00000000">
      <w:pPr>
        <w:pStyle w:val="Compact"/>
        <w:numPr>
          <w:ilvl w:val="0"/>
          <w:numId w:val="31"/>
        </w:numPr>
      </w:pPr>
      <w:r>
        <w:t xml:space="preserve">Right margin: </w:t>
      </w:r>
      <w:r>
        <w:rPr>
          <w:b/>
          <w:bCs/>
        </w:rPr>
        <w:t>2.0 cm</w:t>
      </w:r>
    </w:p>
    <w:p w14:paraId="2F0D74F9" w14:textId="77777777" w:rsidR="006E29F5" w:rsidRDefault="00000000">
      <w:pPr>
        <w:pStyle w:val="Compact"/>
        <w:numPr>
          <w:ilvl w:val="0"/>
          <w:numId w:val="31"/>
        </w:numPr>
      </w:pPr>
      <w:r>
        <w:t xml:space="preserve">Top margin: </w:t>
      </w:r>
      <w:r>
        <w:rPr>
          <w:b/>
          <w:bCs/>
        </w:rPr>
        <w:t>2.5 cm</w:t>
      </w:r>
    </w:p>
    <w:p w14:paraId="324D4C80" w14:textId="77777777" w:rsidR="006E29F5" w:rsidRDefault="00000000">
      <w:pPr>
        <w:pStyle w:val="Compact"/>
        <w:numPr>
          <w:ilvl w:val="0"/>
          <w:numId w:val="31"/>
        </w:numPr>
      </w:pPr>
      <w:r>
        <w:t xml:space="preserve">Bottom margin: </w:t>
      </w:r>
      <w:r>
        <w:rPr>
          <w:b/>
          <w:bCs/>
        </w:rPr>
        <w:t>2.5 cm</w:t>
      </w:r>
    </w:p>
    <w:p w14:paraId="5A7C8E62" w14:textId="77777777" w:rsidR="006E29F5" w:rsidRDefault="00000000">
      <w:pPr>
        <w:pStyle w:val="Compact"/>
        <w:numPr>
          <w:ilvl w:val="0"/>
          <w:numId w:val="31"/>
        </w:numPr>
      </w:pPr>
      <w:r>
        <w:t xml:space="preserve">Available text width: </w:t>
      </w:r>
      <w:r>
        <w:rPr>
          <w:b/>
          <w:bCs/>
        </w:rPr>
        <w:t>17.0 cm</w:t>
      </w:r>
    </w:p>
    <w:p w14:paraId="776F352B" w14:textId="77777777" w:rsidR="006E29F5" w:rsidRDefault="00000000">
      <w:pPr>
        <w:pStyle w:val="Compact"/>
        <w:numPr>
          <w:ilvl w:val="0"/>
          <w:numId w:val="31"/>
        </w:numPr>
      </w:pPr>
      <w:r>
        <w:t xml:space="preserve">Standard HOTAS table width: </w:t>
      </w:r>
      <w:r>
        <w:rPr>
          <w:b/>
          <w:bCs/>
        </w:rPr>
        <w:t>15.6 cm</w:t>
      </w:r>
      <w:r>
        <w:t xml:space="preserve"> (sum of column widths)</w:t>
      </w:r>
    </w:p>
    <w:p w14:paraId="00579E39" w14:textId="77777777" w:rsidR="006E29F5" w:rsidRDefault="00000000">
      <w:pPr>
        <w:pStyle w:val="Compact"/>
        <w:numPr>
          <w:ilvl w:val="0"/>
          <w:numId w:val="31"/>
        </w:numPr>
      </w:pPr>
      <w:r>
        <w:t xml:space="preserve">Horizontal safety margin: </w:t>
      </w:r>
      <w:r>
        <w:rPr>
          <w:b/>
          <w:bCs/>
        </w:rPr>
        <w:t>1.4 cm</w:t>
      </w:r>
      <w:r>
        <w:t xml:space="preserve"> between table and text width</w:t>
      </w:r>
    </w:p>
    <w:p w14:paraId="3C5D9DE4" w14:textId="77777777" w:rsidR="006E29F5" w:rsidRDefault="00000000">
      <w:pPr>
        <w:pStyle w:val="FirstParagraph"/>
      </w:pPr>
      <w:r>
        <w:rPr>
          <w:b/>
          <w:bCs/>
        </w:rPr>
        <w:t>Rationale:</w:t>
      </w:r>
    </w:p>
    <w:p w14:paraId="6E7EFB9C" w14:textId="77777777" w:rsidR="006E29F5" w:rsidRDefault="00000000">
      <w:pPr>
        <w:pStyle w:val="Compact"/>
        <w:numPr>
          <w:ilvl w:val="0"/>
          <w:numId w:val="32"/>
        </w:numPr>
      </w:pPr>
      <w:r>
        <w:t xml:space="preserve">2.0 cm left/right margins are consistent with typical </w:t>
      </w:r>
      <w:r>
        <w:rPr>
          <w:b/>
          <w:bCs/>
        </w:rPr>
        <w:t>technical manual</w:t>
      </w:r>
      <w:r>
        <w:t xml:space="preserve"> practice (including Falcon BMS Dash-1 and Dash-34 styling).</w:t>
      </w:r>
    </w:p>
    <w:p w14:paraId="18877859" w14:textId="77777777" w:rsidR="006E29F5" w:rsidRDefault="00000000">
      <w:pPr>
        <w:pStyle w:val="Compact"/>
        <w:numPr>
          <w:ilvl w:val="0"/>
          <w:numId w:val="32"/>
        </w:numPr>
      </w:pPr>
      <w:r>
        <w:t>Compared to the previous 2.5 cm margins, this layout:</w:t>
      </w:r>
    </w:p>
    <w:p w14:paraId="2020BEBB" w14:textId="77777777" w:rsidR="006E29F5" w:rsidRDefault="00000000">
      <w:pPr>
        <w:pStyle w:val="Compact"/>
        <w:numPr>
          <w:ilvl w:val="1"/>
          <w:numId w:val="33"/>
        </w:numPr>
      </w:pPr>
      <w:r>
        <w:lastRenderedPageBreak/>
        <w:t>Preserves a professional look while avoiding a cramped page.</w:t>
      </w:r>
    </w:p>
    <w:p w14:paraId="2341E1F4" w14:textId="77777777" w:rsidR="006E29F5" w:rsidRDefault="00000000">
      <w:pPr>
        <w:pStyle w:val="Compact"/>
        <w:numPr>
          <w:ilvl w:val="1"/>
          <w:numId w:val="33"/>
        </w:numPr>
      </w:pPr>
      <w:r>
        <w:t>Increases available width from 16.0 cm to 17.0 cm, providing more breathing room around the 15.6 cm-wide HOTAS table.</w:t>
      </w:r>
    </w:p>
    <w:p w14:paraId="31861533" w14:textId="77777777" w:rsidR="006E29F5" w:rsidRDefault="00000000">
      <w:pPr>
        <w:pStyle w:val="Compact"/>
        <w:numPr>
          <w:ilvl w:val="1"/>
          <w:numId w:val="33"/>
        </w:numPr>
      </w:pPr>
      <w:r>
        <w:t xml:space="preserve">Reduces the risk of overfull boxes and awkward </w:t>
      </w:r>
      <w:r>
        <w:rPr>
          <w:rStyle w:val="VerbatimChar"/>
        </w:rPr>
        <w:t>longtable</w:t>
      </w:r>
      <w:r>
        <w:t xml:space="preserve"> breaks.</w:t>
      </w:r>
    </w:p>
    <w:p w14:paraId="7FE80AE8" w14:textId="77777777" w:rsidR="006E29F5" w:rsidRDefault="00000000">
      <w:pPr>
        <w:pStyle w:val="FirstParagraph"/>
      </w:pPr>
      <w:r>
        <w:rPr>
          <w:b/>
          <w:bCs/>
        </w:rPr>
        <w:t>Table Formatting Standard (hotastable):</w:t>
      </w:r>
    </w:p>
    <w:p w14:paraId="03F76E21" w14:textId="77777777" w:rsidR="006E29F5" w:rsidRDefault="00000000">
      <w:pPr>
        <w:pStyle w:val="Compact"/>
        <w:numPr>
          <w:ilvl w:val="0"/>
          <w:numId w:val="34"/>
        </w:numPr>
      </w:pPr>
      <w:r>
        <w:t xml:space="preserve">Font size: </w:t>
      </w:r>
      <w:r>
        <w:rPr>
          <w:rStyle w:val="VerbatimChar"/>
        </w:rPr>
        <w:t>\small</w:t>
      </w:r>
      <w:r>
        <w:t xml:space="preserve"> (10 pt)</w:t>
      </w:r>
    </w:p>
    <w:p w14:paraId="4648A79A" w14:textId="77777777" w:rsidR="006E29F5" w:rsidRDefault="00000000">
      <w:pPr>
        <w:pStyle w:val="Compact"/>
        <w:numPr>
          <w:ilvl w:val="0"/>
          <w:numId w:val="34"/>
        </w:numPr>
      </w:pPr>
      <w:r>
        <w:t xml:space="preserve">Row height multiplier: </w:t>
      </w:r>
      <w:r>
        <w:rPr>
          <w:rStyle w:val="VerbatimChar"/>
        </w:rPr>
        <w:t>\arraystretch = 1.25</w:t>
      </w:r>
    </w:p>
    <w:p w14:paraId="6C52A0F3" w14:textId="77777777" w:rsidR="006E29F5" w:rsidRDefault="00000000">
      <w:pPr>
        <w:pStyle w:val="FirstParagraph"/>
      </w:pPr>
      <w:r>
        <w:rPr>
          <w:b/>
          <w:bCs/>
        </w:rPr>
        <w:t>Rationale:</w:t>
      </w:r>
    </w:p>
    <w:p w14:paraId="38F57A98" w14:textId="77777777" w:rsidR="006E29F5" w:rsidRDefault="00000000">
      <w:pPr>
        <w:pStyle w:val="Compact"/>
        <w:numPr>
          <w:ilvl w:val="0"/>
          <w:numId w:val="35"/>
        </w:numPr>
      </w:pPr>
      <w:r>
        <w:rPr>
          <w:rStyle w:val="VerbatimChar"/>
        </w:rPr>
        <w:t>\arraystretch = 1.25</w:t>
      </w:r>
      <w:r>
        <w:t xml:space="preserve"> slightly reduces vertical spacing relative to 1.3, improving page economy while preserving legibility.</w:t>
      </w:r>
    </w:p>
    <w:p w14:paraId="3C6CFDD9" w14:textId="77777777" w:rsidR="006E29F5" w:rsidRDefault="00000000">
      <w:pPr>
        <w:pStyle w:val="Compact"/>
        <w:numPr>
          <w:ilvl w:val="0"/>
          <w:numId w:val="35"/>
        </w:numPr>
      </w:pPr>
      <w:r>
        <w:t xml:space="preserve">This value is within recommended ranges for dense technical tables using </w:t>
      </w:r>
      <w:r>
        <w:rPr>
          <w:rStyle w:val="VerbatimChar"/>
        </w:rPr>
        <w:t>longtable</w:t>
      </w:r>
      <w:r>
        <w:t>.</w:t>
      </w:r>
    </w:p>
    <w:p w14:paraId="3C534580" w14:textId="77777777" w:rsidR="006E29F5" w:rsidRDefault="00000000">
      <w:pPr>
        <w:pStyle w:val="Compact"/>
        <w:numPr>
          <w:ilvl w:val="0"/>
          <w:numId w:val="35"/>
        </w:numPr>
      </w:pPr>
      <w:r>
        <w:t xml:space="preserve">The combination of </w:t>
      </w:r>
      <w:r>
        <w:rPr>
          <w:rStyle w:val="VerbatimChar"/>
        </w:rPr>
        <w:t>\small</w:t>
      </w:r>
      <w:r>
        <w:t xml:space="preserve"> + </w:t>
      </w:r>
      <w:r>
        <w:rPr>
          <w:rStyle w:val="VerbatimChar"/>
        </w:rPr>
        <w:t>\arraystretch = 1.25</w:t>
      </w:r>
      <w:r>
        <w:t xml:space="preserve"> is the </w:t>
      </w:r>
      <w:r>
        <w:rPr>
          <w:b/>
          <w:bCs/>
        </w:rPr>
        <w:t>project-wide standard</w:t>
      </w:r>
      <w:r>
        <w:t xml:space="preserve"> for all TMS/DMS/CMS tables implemented via </w:t>
      </w:r>
      <w:r>
        <w:rPr>
          <w:rStyle w:val="VerbatimChar"/>
        </w:rPr>
        <w:t>hotastable</w:t>
      </w:r>
      <w:r>
        <w:t>.</w:t>
      </w:r>
    </w:p>
    <w:p w14:paraId="619E06E8" w14:textId="77777777" w:rsidR="006E29F5" w:rsidRDefault="00000000">
      <w:pPr>
        <w:pStyle w:val="FirstParagraph"/>
      </w:pPr>
      <w:r>
        <w:rPr>
          <w:b/>
          <w:bCs/>
        </w:rPr>
        <w:t>Scope of Application (Layout Standard):</w:t>
      </w:r>
    </w:p>
    <w:p w14:paraId="067BD018" w14:textId="77777777" w:rsidR="006E29F5" w:rsidRDefault="00000000">
      <w:pPr>
        <w:pStyle w:val="Compact"/>
        <w:numPr>
          <w:ilvl w:val="0"/>
          <w:numId w:val="36"/>
        </w:numPr>
      </w:pPr>
      <w:r>
        <w:t xml:space="preserve">The geometry and </w:t>
      </w:r>
      <w:r>
        <w:rPr>
          <w:rStyle w:val="VerbatimChar"/>
        </w:rPr>
        <w:t>hotastable</w:t>
      </w:r>
      <w:r>
        <w:t xml:space="preserve"> parameters defined here apply to:</w:t>
      </w:r>
    </w:p>
    <w:p w14:paraId="56EAEC14" w14:textId="77777777" w:rsidR="006E29F5" w:rsidRDefault="00000000">
      <w:pPr>
        <w:pStyle w:val="Compact"/>
        <w:numPr>
          <w:ilvl w:val="1"/>
          <w:numId w:val="37"/>
        </w:numPr>
      </w:pPr>
      <w:r>
        <w:t xml:space="preserve">The </w:t>
      </w:r>
      <w:r>
        <w:rPr>
          <w:b/>
          <w:bCs/>
        </w:rPr>
        <w:t>master guide file</w:t>
      </w:r>
      <w:r>
        <w:t xml:space="preserve"> (</w:t>
      </w:r>
      <w:r>
        <w:rPr>
          <w:rStyle w:val="VerbatimChar"/>
        </w:rPr>
        <w:t>guide-v*.tex</w:t>
      </w:r>
      <w:r>
        <w:t>).</w:t>
      </w:r>
    </w:p>
    <w:p w14:paraId="0D6FA06C" w14:textId="77777777" w:rsidR="006E29F5" w:rsidRDefault="00000000">
      <w:pPr>
        <w:pStyle w:val="Compact"/>
        <w:numPr>
          <w:ilvl w:val="1"/>
          <w:numId w:val="37"/>
        </w:numPr>
      </w:pPr>
      <w:r>
        <w:t xml:space="preserve">Any </w:t>
      </w:r>
      <w:r>
        <w:rPr>
          <w:b/>
          <w:bCs/>
        </w:rPr>
        <w:t>standalone WIP section files</w:t>
      </w:r>
      <w:r>
        <w:t xml:space="preserve"> that define their own page geometry and HOTAS tables.</w:t>
      </w:r>
    </w:p>
    <w:p w14:paraId="0E6A0AF5" w14:textId="77777777" w:rsidR="006E29F5" w:rsidRDefault="00000000">
      <w:pPr>
        <w:pStyle w:val="Compact"/>
        <w:numPr>
          <w:ilvl w:val="0"/>
          <w:numId w:val="36"/>
        </w:numPr>
      </w:pPr>
      <w:r>
        <w:t xml:space="preserve">Column widths for </w:t>
      </w:r>
      <w:r>
        <w:rPr>
          <w:rStyle w:val="VerbatimChar"/>
        </w:rPr>
        <w:t>hotastable</w:t>
      </w:r>
      <w:r>
        <w:t xml:space="preserve"> are considered </w:t>
      </w:r>
      <w:r>
        <w:rPr>
          <w:b/>
          <w:bCs/>
        </w:rPr>
        <w:t>architecture-locked</w:t>
      </w:r>
      <w:r>
        <w:t xml:space="preserve"> by this brief:</w:t>
      </w:r>
    </w:p>
    <w:p w14:paraId="15330391" w14:textId="77777777" w:rsidR="006E29F5" w:rsidRDefault="00000000">
      <w:pPr>
        <w:pStyle w:val="Compact"/>
        <w:numPr>
          <w:ilvl w:val="1"/>
          <w:numId w:val="38"/>
        </w:numPr>
      </w:pPr>
      <w:r>
        <w:rPr>
          <w:rStyle w:val="VerbatimChar"/>
        </w:rPr>
        <w:t>L{1.6cm}</w:t>
      </w:r>
      <w:r>
        <w:t xml:space="preserve">, </w:t>
      </w:r>
      <w:r>
        <w:rPr>
          <w:rStyle w:val="VerbatimChar"/>
        </w:rPr>
        <w:t>L{1.0cm}</w:t>
      </w:r>
      <w:r>
        <w:t xml:space="preserve">, </w:t>
      </w:r>
      <w:r>
        <w:rPr>
          <w:rStyle w:val="VerbatimChar"/>
        </w:rPr>
        <w:t>L{1.0cm}</w:t>
      </w:r>
      <w:r>
        <w:t xml:space="preserve">, </w:t>
      </w:r>
      <w:r>
        <w:rPr>
          <w:rStyle w:val="VerbatimChar"/>
        </w:rPr>
        <w:t>L{3.4cm}</w:t>
      </w:r>
      <w:r>
        <w:t xml:space="preserve">, </w:t>
      </w:r>
      <w:r>
        <w:rPr>
          <w:rStyle w:val="VerbatimChar"/>
        </w:rPr>
        <w:t>L{5.8cm}</w:t>
      </w:r>
      <w:r>
        <w:t xml:space="preserve">, </w:t>
      </w:r>
      <w:r>
        <w:rPr>
          <w:rStyle w:val="VerbatimChar"/>
        </w:rPr>
        <w:t>L{1.4cm}</w:t>
      </w:r>
      <w:r>
        <w:t xml:space="preserve">, </w:t>
      </w:r>
      <w:r>
        <w:rPr>
          <w:rStyle w:val="VerbatimChar"/>
        </w:rPr>
        <w:t>L{1.4cm}</w:t>
      </w:r>
      <w:r>
        <w:t>.</w:t>
      </w:r>
    </w:p>
    <w:p w14:paraId="611C8BBE" w14:textId="77777777" w:rsidR="006E29F5" w:rsidRDefault="00000000">
      <w:pPr>
        <w:pStyle w:val="Compact"/>
        <w:numPr>
          <w:ilvl w:val="0"/>
          <w:numId w:val="36"/>
        </w:numPr>
      </w:pPr>
      <w:r>
        <w:t xml:space="preserve">Future layout tuning for HOTAS tables should be done </w:t>
      </w:r>
      <w:r>
        <w:rPr>
          <w:b/>
          <w:bCs/>
        </w:rPr>
        <w:t>only</w:t>
      </w:r>
      <w:r>
        <w:t xml:space="preserve"> through:</w:t>
      </w:r>
    </w:p>
    <w:p w14:paraId="1F29EF76" w14:textId="77777777" w:rsidR="006E29F5" w:rsidRDefault="00000000">
      <w:pPr>
        <w:pStyle w:val="Compact"/>
        <w:numPr>
          <w:ilvl w:val="1"/>
          <w:numId w:val="39"/>
        </w:numPr>
      </w:pPr>
      <w:r>
        <w:t>Global page geometry (margins).</w:t>
      </w:r>
    </w:p>
    <w:p w14:paraId="26D449E0" w14:textId="77777777" w:rsidR="006E29F5" w:rsidRDefault="00000000">
      <w:pPr>
        <w:pStyle w:val="Compact"/>
        <w:numPr>
          <w:ilvl w:val="1"/>
          <w:numId w:val="39"/>
        </w:numPr>
      </w:pPr>
      <w:r>
        <w:rPr>
          <w:rStyle w:val="VerbatimChar"/>
        </w:rPr>
        <w:t>\arraystretch</w:t>
      </w:r>
      <w:r>
        <w:t xml:space="preserve"> (row height), within a safe readability range.</w:t>
      </w:r>
    </w:p>
    <w:p w14:paraId="3922DF35" w14:textId="77777777" w:rsidR="006E29F5" w:rsidRDefault="00000000">
      <w:pPr>
        <w:pStyle w:val="FirstParagraph"/>
      </w:pPr>
      <w:r>
        <w:rPr>
          <w:b/>
          <w:bCs/>
        </w:rPr>
        <w:t>References:</w:t>
      </w:r>
    </w:p>
    <w:p w14:paraId="09D9BD03" w14:textId="77777777" w:rsidR="006E29F5" w:rsidRDefault="00000000">
      <w:pPr>
        <w:pStyle w:val="Compact"/>
        <w:numPr>
          <w:ilvl w:val="0"/>
          <w:numId w:val="40"/>
        </w:numPr>
      </w:pPr>
      <w:r>
        <w:t>Falcon BMS Dash-1 (TO BMS 1F-16CMAM-1): margin and layout conventions for technical manuals.</w:t>
      </w:r>
    </w:p>
    <w:p w14:paraId="0134DDE2" w14:textId="77777777" w:rsidR="006E29F5" w:rsidRDefault="00000000">
      <w:pPr>
        <w:pStyle w:val="Compact"/>
        <w:numPr>
          <w:ilvl w:val="0"/>
          <w:numId w:val="40"/>
        </w:numPr>
      </w:pPr>
      <w:r>
        <w:t>Falcon BMS Dash-34 (TO BMS 1F-16CMAM-34-1-1): similar page geometry and table density.</w:t>
      </w:r>
    </w:p>
    <w:p w14:paraId="6430C6A5" w14:textId="77777777" w:rsidR="006E29F5" w:rsidRDefault="00000000">
      <w:pPr>
        <w:pStyle w:val="Compact"/>
        <w:numPr>
          <w:ilvl w:val="0"/>
          <w:numId w:val="40"/>
        </w:numPr>
      </w:pPr>
      <w:r>
        <w:t xml:space="preserve">LaTeX </w:t>
      </w:r>
      <w:r>
        <w:rPr>
          <w:rStyle w:val="VerbatimChar"/>
        </w:rPr>
        <w:t>geometry</w:t>
      </w:r>
      <w:r>
        <w:t xml:space="preserve"> and </w:t>
      </w:r>
      <w:r>
        <w:rPr>
          <w:rStyle w:val="VerbatimChar"/>
        </w:rPr>
        <w:t>longtable</w:t>
      </w:r>
      <w:r>
        <w:t xml:space="preserve"> documentation: general recommendations for margin and row-spacing settings in dense technical documents.</w:t>
      </w:r>
    </w:p>
    <w:p w14:paraId="3E4193D7" w14:textId="77777777" w:rsidR="006E29F5" w:rsidRDefault="00000000">
      <w:r>
        <w:pict w14:anchorId="06EA2F09">
          <v:rect id="_x0000_i1028" style="width:0;height:1.5pt" o:hralign="center" o:hrstd="t" o:hr="t"/>
        </w:pict>
      </w:r>
    </w:p>
    <w:p w14:paraId="74D1739F" w14:textId="77777777" w:rsidR="006E29F5" w:rsidRDefault="00000000">
      <w:pPr>
        <w:pStyle w:val="Ttulo2"/>
      </w:pPr>
      <w:bookmarkStart w:id="14" w:name="style-and-content-rules"/>
      <w:bookmarkEnd w:id="9"/>
      <w:bookmarkEnd w:id="13"/>
      <w:r>
        <w:lastRenderedPageBreak/>
        <w:t>4. Style and Content Rules</w:t>
      </w:r>
    </w:p>
    <w:p w14:paraId="224D96C5" w14:textId="77777777" w:rsidR="006E29F5" w:rsidRDefault="00000000">
      <w:pPr>
        <w:pStyle w:val="Ttulo3"/>
      </w:pPr>
      <w:bookmarkStart w:id="15" w:name="general-style"/>
      <w:r>
        <w:t>4.1 General Style</w:t>
      </w:r>
    </w:p>
    <w:p w14:paraId="159DCEB9" w14:textId="77777777" w:rsidR="006E29F5" w:rsidRDefault="00000000">
      <w:pPr>
        <w:pStyle w:val="Compact"/>
        <w:numPr>
          <w:ilvl w:val="0"/>
          <w:numId w:val="41"/>
        </w:numPr>
      </w:pPr>
      <w:r>
        <w:rPr>
          <w:b/>
          <w:bCs/>
        </w:rPr>
        <w:t>Language:</w:t>
      </w:r>
      <w:r>
        <w:t xml:space="preserve"> English, neutral and technical, similar to a good community manual.</w:t>
      </w:r>
    </w:p>
    <w:p w14:paraId="621049CD" w14:textId="77777777" w:rsidR="006E29F5" w:rsidRDefault="00000000">
      <w:pPr>
        <w:pStyle w:val="Compact"/>
        <w:numPr>
          <w:ilvl w:val="0"/>
          <w:numId w:val="41"/>
        </w:numPr>
      </w:pPr>
      <w:r>
        <w:rPr>
          <w:b/>
          <w:bCs/>
        </w:rPr>
        <w:t>Length:</w:t>
      </w:r>
    </w:p>
    <w:p w14:paraId="25EC18F6" w14:textId="77777777" w:rsidR="006E29F5" w:rsidRDefault="00000000">
      <w:pPr>
        <w:pStyle w:val="Compact"/>
        <w:numPr>
          <w:ilvl w:val="1"/>
          <w:numId w:val="42"/>
        </w:numPr>
      </w:pPr>
      <w:r>
        <w:t>Most sections: 2–4 short paragraphs.</w:t>
      </w:r>
    </w:p>
    <w:p w14:paraId="6D8666E3" w14:textId="77777777" w:rsidR="006E29F5" w:rsidRDefault="00000000">
      <w:pPr>
        <w:pStyle w:val="Compact"/>
        <w:numPr>
          <w:ilvl w:val="1"/>
          <w:numId w:val="42"/>
        </w:numPr>
      </w:pPr>
      <w:r>
        <w:t>Avoid long walls of text; use lists when they improve clarity.</w:t>
      </w:r>
    </w:p>
    <w:p w14:paraId="58260448" w14:textId="77777777" w:rsidR="006E29F5" w:rsidRDefault="00000000">
      <w:pPr>
        <w:pStyle w:val="Compact"/>
        <w:numPr>
          <w:ilvl w:val="0"/>
          <w:numId w:val="41"/>
        </w:numPr>
      </w:pPr>
      <w:r>
        <w:rPr>
          <w:b/>
          <w:bCs/>
        </w:rPr>
        <w:t>Tone:</w:t>
      </w:r>
    </w:p>
    <w:p w14:paraId="457F14B3" w14:textId="77777777" w:rsidR="006E29F5" w:rsidRDefault="00000000">
      <w:pPr>
        <w:pStyle w:val="Compact"/>
        <w:numPr>
          <w:ilvl w:val="1"/>
          <w:numId w:val="43"/>
        </w:numPr>
      </w:pPr>
      <w:r>
        <w:t>Explanatory, not conversational; no “chatty” expressions.</w:t>
      </w:r>
    </w:p>
    <w:p w14:paraId="3749E900" w14:textId="77777777" w:rsidR="006E29F5" w:rsidRDefault="00000000">
      <w:pPr>
        <w:pStyle w:val="Compact"/>
        <w:numPr>
          <w:ilvl w:val="0"/>
          <w:numId w:val="41"/>
        </w:numPr>
      </w:pPr>
      <w:r>
        <w:rPr>
          <w:b/>
          <w:bCs/>
        </w:rPr>
        <w:t>Terminology:</w:t>
      </w:r>
    </w:p>
    <w:p w14:paraId="297C73E7" w14:textId="77777777" w:rsidR="006E29F5" w:rsidRDefault="00000000">
      <w:pPr>
        <w:pStyle w:val="Compact"/>
        <w:numPr>
          <w:ilvl w:val="1"/>
          <w:numId w:val="44"/>
        </w:numPr>
      </w:pPr>
      <w:r>
        <w:t>Always define an acronym on first use in the document (e.g. “Sensor of Interest (SOI)”).</w:t>
      </w:r>
    </w:p>
    <w:p w14:paraId="267722A9" w14:textId="77777777" w:rsidR="006E29F5" w:rsidRDefault="00000000">
      <w:pPr>
        <w:pStyle w:val="Compact"/>
        <w:numPr>
          <w:ilvl w:val="1"/>
          <w:numId w:val="44"/>
        </w:numPr>
      </w:pPr>
      <w:r>
        <w:t>Use consistent naming: TMS, DMS, CMS, CMDS, ECM, IAM, TGP, FCR, etc.</w:t>
      </w:r>
    </w:p>
    <w:p w14:paraId="43797AA5" w14:textId="77777777" w:rsidR="006E29F5" w:rsidRDefault="00000000">
      <w:pPr>
        <w:pStyle w:val="Ttulo3"/>
      </w:pPr>
      <w:bookmarkStart w:id="16" w:name="focus"/>
      <w:bookmarkEnd w:id="15"/>
      <w:r>
        <w:t>4.2 Focus</w:t>
      </w:r>
    </w:p>
    <w:p w14:paraId="2662F033" w14:textId="77777777" w:rsidR="006E29F5" w:rsidRDefault="00000000">
      <w:pPr>
        <w:pStyle w:val="FirstParagraph"/>
      </w:pPr>
      <w:r>
        <w:rPr>
          <w:b/>
          <w:bCs/>
        </w:rPr>
        <w:t>Focus:</w:t>
      </w:r>
      <w:r>
        <w:t xml:space="preserve"> Always keep </w:t>
      </w:r>
      <w:r>
        <w:rPr>
          <w:b/>
          <w:bCs/>
        </w:rPr>
        <w:t>TMS, DMS and CMS</w:t>
      </w:r>
      <w:r>
        <w:t xml:space="preserve"> at the centre.</w:t>
      </w:r>
    </w:p>
    <w:p w14:paraId="3CA5895A" w14:textId="77777777" w:rsidR="006E29F5" w:rsidRDefault="00000000">
      <w:pPr>
        <w:pStyle w:val="Compact"/>
        <w:numPr>
          <w:ilvl w:val="0"/>
          <w:numId w:val="45"/>
        </w:numPr>
      </w:pPr>
      <w:r>
        <w:t xml:space="preserve">Mention other controls or panels </w:t>
      </w:r>
      <w:r>
        <w:rPr>
          <w:b/>
          <w:bCs/>
        </w:rPr>
        <w:t>only when strictly needed</w:t>
      </w:r>
      <w:r>
        <w:t xml:space="preserve"> to understand what these three switches are doing (for example, CMDS panel mode, RF switch position, etc.).</w:t>
      </w:r>
    </w:p>
    <w:p w14:paraId="35931DB5" w14:textId="77777777" w:rsidR="006E29F5" w:rsidRDefault="00000000">
      <w:pPr>
        <w:pStyle w:val="Compact"/>
        <w:numPr>
          <w:ilvl w:val="0"/>
          <w:numId w:val="45"/>
        </w:numPr>
      </w:pPr>
      <w:r>
        <w:t xml:space="preserve">Do not drift into full tactics textbooks. A short tactical note is allowed in the “Effect / Nuance” column or in a brief sentence, but the primary purpose is to document </w:t>
      </w:r>
      <w:r>
        <w:rPr>
          <w:b/>
          <w:bCs/>
        </w:rPr>
        <w:t>what the hat does</w:t>
      </w:r>
      <w:r>
        <w:t xml:space="preserve"> in each context.</w:t>
      </w:r>
    </w:p>
    <w:p w14:paraId="67E784B0" w14:textId="77777777" w:rsidR="006E29F5" w:rsidRDefault="00000000">
      <w:pPr>
        <w:pStyle w:val="Ttulo3"/>
      </w:pPr>
      <w:bookmarkStart w:id="17" w:name="intro-and-how-to-read-sections"/>
      <w:bookmarkEnd w:id="16"/>
      <w:r>
        <w:t>4.3 Intro and “How to Read” Sections</w:t>
      </w:r>
    </w:p>
    <w:p w14:paraId="37DA4F45" w14:textId="77777777" w:rsidR="006E29F5" w:rsidRDefault="00000000">
      <w:pPr>
        <w:pStyle w:val="FirstParagraph"/>
      </w:pPr>
      <w:r>
        <w:rPr>
          <w:b/>
          <w:bCs/>
        </w:rPr>
        <w:t>Introduction should clearly explain:</w:t>
      </w:r>
    </w:p>
    <w:p w14:paraId="4D1FE328" w14:textId="77777777" w:rsidR="006E29F5" w:rsidRDefault="00000000">
      <w:pPr>
        <w:pStyle w:val="Compact"/>
        <w:numPr>
          <w:ilvl w:val="0"/>
          <w:numId w:val="46"/>
        </w:numPr>
      </w:pPr>
      <w:r>
        <w:t>The unofficial and community-made nature.</w:t>
      </w:r>
    </w:p>
    <w:p w14:paraId="5B5A4E3F" w14:textId="77777777" w:rsidR="006E29F5" w:rsidRDefault="00000000">
      <w:pPr>
        <w:pStyle w:val="Compact"/>
        <w:numPr>
          <w:ilvl w:val="0"/>
          <w:numId w:val="46"/>
        </w:numPr>
      </w:pPr>
      <w:r>
        <w:t>Scope (TMS/DMS/CMS only).</w:t>
      </w:r>
    </w:p>
    <w:p w14:paraId="3278A320" w14:textId="77777777" w:rsidR="006E29F5" w:rsidRDefault="00000000">
      <w:pPr>
        <w:pStyle w:val="Compact"/>
        <w:numPr>
          <w:ilvl w:val="0"/>
          <w:numId w:val="46"/>
        </w:numPr>
      </w:pPr>
      <w:r>
        <w:t>The role of tables and training-mission references.</w:t>
      </w:r>
    </w:p>
    <w:p w14:paraId="5916CD1A" w14:textId="77777777" w:rsidR="006E29F5" w:rsidRDefault="00000000">
      <w:pPr>
        <w:pStyle w:val="Compact"/>
        <w:numPr>
          <w:ilvl w:val="0"/>
          <w:numId w:val="46"/>
        </w:numPr>
      </w:pPr>
      <w:r>
        <w:t>That the visual chapter is a quick reference, not the primary source of truth.</w:t>
      </w:r>
    </w:p>
    <w:p w14:paraId="5AC74D6A" w14:textId="77777777" w:rsidR="006E29F5" w:rsidRDefault="00000000">
      <w:pPr>
        <w:pStyle w:val="FirstParagraph"/>
      </w:pPr>
      <w:r>
        <w:rPr>
          <w:b/>
          <w:bCs/>
        </w:rPr>
        <w:t>“Document structure and how to read it” should:</w:t>
      </w:r>
    </w:p>
    <w:p w14:paraId="2AF1B5B9" w14:textId="77777777" w:rsidR="006E29F5" w:rsidRDefault="00000000">
      <w:pPr>
        <w:pStyle w:val="Compact"/>
        <w:numPr>
          <w:ilvl w:val="0"/>
          <w:numId w:val="47"/>
        </w:numPr>
      </w:pPr>
      <w:r>
        <w:t>Explain where the big tables are.</w:t>
      </w:r>
    </w:p>
    <w:p w14:paraId="15D5485C" w14:textId="77777777" w:rsidR="006E29F5" w:rsidRDefault="00000000">
      <w:pPr>
        <w:pStyle w:val="Compact"/>
        <w:numPr>
          <w:ilvl w:val="0"/>
          <w:numId w:val="47"/>
        </w:numPr>
      </w:pPr>
      <w:r>
        <w:t>How to interpret the columns.</w:t>
      </w:r>
    </w:p>
    <w:p w14:paraId="3245B635" w14:textId="77777777" w:rsidR="006E29F5" w:rsidRDefault="00000000">
      <w:pPr>
        <w:pStyle w:val="Compact"/>
        <w:numPr>
          <w:ilvl w:val="0"/>
          <w:numId w:val="47"/>
        </w:numPr>
      </w:pPr>
      <w:r>
        <w:t>Where to look for training missions.</w:t>
      </w:r>
    </w:p>
    <w:p w14:paraId="376BDF5A" w14:textId="77777777" w:rsidR="006E29F5" w:rsidRDefault="00000000">
      <w:pPr>
        <w:pStyle w:val="Compact"/>
        <w:numPr>
          <w:ilvl w:val="0"/>
          <w:numId w:val="47"/>
        </w:numPr>
      </w:pPr>
      <w:r>
        <w:t>How to use the visual reference chapter together with the tables.</w:t>
      </w:r>
    </w:p>
    <w:p w14:paraId="40646034" w14:textId="77777777" w:rsidR="006E29F5" w:rsidRDefault="00000000">
      <w:r>
        <w:pict w14:anchorId="611B1A0D">
          <v:rect id="_x0000_i1029" style="width:0;height:1.5pt" o:hralign="center" o:hrstd="t" o:hr="t"/>
        </w:pict>
      </w:r>
    </w:p>
    <w:p w14:paraId="65CB82EE" w14:textId="77777777" w:rsidR="006E29F5" w:rsidRDefault="00000000">
      <w:pPr>
        <w:pStyle w:val="Ttulo2"/>
      </w:pPr>
      <w:bookmarkStart w:id="18" w:name="Xcade41bba98ac285a9a0c48fa61122d02b218ae"/>
      <w:bookmarkEnd w:id="14"/>
      <w:bookmarkEnd w:id="17"/>
      <w:r>
        <w:lastRenderedPageBreak/>
        <w:t>5. Column Filling Guidelines for Hotastable (v0.1.3)</w:t>
      </w:r>
    </w:p>
    <w:p w14:paraId="4B6ACEB5" w14:textId="77777777" w:rsidR="006E29F5" w:rsidRDefault="00000000">
      <w:pPr>
        <w:pStyle w:val="FirstParagraph"/>
      </w:pPr>
      <w:r>
        <w:t>For every TMS/DMS/CMS table, use the following conventions.</w:t>
      </w:r>
    </w:p>
    <w:p w14:paraId="5B88E552" w14:textId="77777777" w:rsidR="006E29F5" w:rsidRDefault="00000000">
      <w:pPr>
        <w:pStyle w:val="Ttulo3"/>
      </w:pPr>
      <w:bookmarkStart w:id="19" w:name="column-1-state-1.6cm"/>
      <w:r>
        <w:t>Column 1: State (1.6cm)</w:t>
      </w:r>
    </w:p>
    <w:p w14:paraId="2DD26663" w14:textId="77777777" w:rsidR="006E29F5" w:rsidRDefault="00000000">
      <w:pPr>
        <w:pStyle w:val="Compact"/>
        <w:numPr>
          <w:ilvl w:val="0"/>
          <w:numId w:val="48"/>
        </w:numPr>
      </w:pPr>
      <w:r>
        <w:t xml:space="preserve">Describe the </w:t>
      </w:r>
      <w:r>
        <w:rPr>
          <w:b/>
          <w:bCs/>
        </w:rPr>
        <w:t>condition or context</w:t>
      </w:r>
      <w:r>
        <w:t xml:space="preserve"> where this action applies, combining master mode and the relevant sensor/weapon.</w:t>
      </w:r>
    </w:p>
    <w:p w14:paraId="7BAEB782" w14:textId="77777777" w:rsidR="006E29F5" w:rsidRDefault="00000000">
      <w:pPr>
        <w:pStyle w:val="Compact"/>
        <w:numPr>
          <w:ilvl w:val="0"/>
          <w:numId w:val="48"/>
        </w:numPr>
      </w:pPr>
      <w:r>
        <w:t>Use a short, structured format, e.g.:</w:t>
      </w:r>
    </w:p>
    <w:p w14:paraId="78C2E45E" w14:textId="77777777" w:rsidR="006E29F5" w:rsidRDefault="00000000">
      <w:pPr>
        <w:pStyle w:val="Compact"/>
        <w:numPr>
          <w:ilvl w:val="1"/>
          <w:numId w:val="49"/>
        </w:numPr>
      </w:pPr>
      <w:r>
        <w:t>A-A CRM – FCR RWS</w:t>
      </w:r>
    </w:p>
    <w:p w14:paraId="67BFEAF3" w14:textId="77777777" w:rsidR="006E29F5" w:rsidRDefault="00000000">
      <w:pPr>
        <w:pStyle w:val="Compact"/>
        <w:numPr>
          <w:ilvl w:val="1"/>
          <w:numId w:val="49"/>
        </w:numPr>
      </w:pPr>
      <w:r>
        <w:t>A-A ACM – BORE</w:t>
      </w:r>
    </w:p>
    <w:p w14:paraId="48A54F68" w14:textId="77777777" w:rsidR="006E29F5" w:rsidRDefault="00000000">
      <w:pPr>
        <w:pStyle w:val="Compact"/>
        <w:numPr>
          <w:ilvl w:val="1"/>
          <w:numId w:val="49"/>
        </w:numPr>
      </w:pPr>
      <w:r>
        <w:t>A-G – FCR GM</w:t>
      </w:r>
    </w:p>
    <w:p w14:paraId="08E42E8A" w14:textId="77777777" w:rsidR="006E29F5" w:rsidRDefault="00000000">
      <w:pPr>
        <w:pStyle w:val="Compact"/>
        <w:numPr>
          <w:ilvl w:val="1"/>
          <w:numId w:val="49"/>
        </w:numPr>
      </w:pPr>
      <w:r>
        <w:t>A-G – TGP</w:t>
      </w:r>
    </w:p>
    <w:p w14:paraId="34DA0ADF" w14:textId="77777777" w:rsidR="006E29F5" w:rsidRDefault="00000000">
      <w:pPr>
        <w:pStyle w:val="Compact"/>
        <w:numPr>
          <w:ilvl w:val="1"/>
          <w:numId w:val="49"/>
        </w:numPr>
      </w:pPr>
      <w:r>
        <w:t>A-G – HUD/HMCS SPI</w:t>
      </w:r>
    </w:p>
    <w:p w14:paraId="2BDFE355" w14:textId="77777777" w:rsidR="006E29F5" w:rsidRDefault="00000000">
      <w:pPr>
        <w:pStyle w:val="Compact"/>
        <w:numPr>
          <w:ilvl w:val="1"/>
          <w:numId w:val="49"/>
        </w:numPr>
      </w:pPr>
      <w:r>
        <w:t>NAV – HSD</w:t>
      </w:r>
    </w:p>
    <w:p w14:paraId="4720F0F2" w14:textId="77777777" w:rsidR="006E29F5" w:rsidRDefault="00000000">
      <w:pPr>
        <w:pStyle w:val="Compact"/>
        <w:numPr>
          <w:ilvl w:val="1"/>
          <w:numId w:val="49"/>
        </w:numPr>
      </w:pPr>
      <w:r>
        <w:t>IAM – PRE</w:t>
      </w:r>
    </w:p>
    <w:p w14:paraId="55C84F2D" w14:textId="77777777" w:rsidR="006E29F5" w:rsidRDefault="00000000">
      <w:pPr>
        <w:pStyle w:val="Compact"/>
        <w:numPr>
          <w:ilvl w:val="1"/>
          <w:numId w:val="49"/>
        </w:numPr>
      </w:pPr>
      <w:r>
        <w:t>HARM – POS</w:t>
      </w:r>
    </w:p>
    <w:p w14:paraId="00925455" w14:textId="77777777" w:rsidR="006E29F5" w:rsidRDefault="00000000">
      <w:pPr>
        <w:pStyle w:val="Compact"/>
        <w:numPr>
          <w:ilvl w:val="1"/>
          <w:numId w:val="49"/>
        </w:numPr>
      </w:pPr>
      <w:r>
        <w:t>LGB – TGP</w:t>
      </w:r>
    </w:p>
    <w:p w14:paraId="08B9F256" w14:textId="77777777" w:rsidR="006E29F5" w:rsidRDefault="00000000">
      <w:pPr>
        <w:pStyle w:val="Compact"/>
        <w:numPr>
          <w:ilvl w:val="0"/>
          <w:numId w:val="48"/>
        </w:numPr>
      </w:pPr>
      <w:r>
        <w:t>This column is the “address” of the behaviour; keep it concise.</w:t>
      </w:r>
    </w:p>
    <w:p w14:paraId="60927C39" w14:textId="77777777" w:rsidR="006E29F5" w:rsidRDefault="00000000">
      <w:pPr>
        <w:pStyle w:val="Compact"/>
        <w:numPr>
          <w:ilvl w:val="0"/>
          <w:numId w:val="48"/>
        </w:numPr>
      </w:pPr>
      <w:r>
        <w:t>If the behaviour is the same in all submodes of a given master mode, you may write:</w:t>
      </w:r>
    </w:p>
    <w:p w14:paraId="6EB477C6" w14:textId="77777777" w:rsidR="006E29F5" w:rsidRDefault="00000000">
      <w:pPr>
        <w:pStyle w:val="Compact"/>
        <w:numPr>
          <w:ilvl w:val="1"/>
          <w:numId w:val="50"/>
        </w:numPr>
      </w:pPr>
      <w:r>
        <w:t>A-A CRM – any</w:t>
      </w:r>
    </w:p>
    <w:p w14:paraId="1C63E004" w14:textId="77777777" w:rsidR="006E29F5" w:rsidRDefault="00000000">
      <w:pPr>
        <w:pStyle w:val="Compact"/>
        <w:numPr>
          <w:ilvl w:val="1"/>
          <w:numId w:val="50"/>
        </w:numPr>
      </w:pPr>
      <w:r>
        <w:t>A-G – any FCR mode</w:t>
      </w:r>
    </w:p>
    <w:p w14:paraId="3E95C14F" w14:textId="77777777" w:rsidR="006E29F5" w:rsidRDefault="00000000">
      <w:pPr>
        <w:pStyle w:val="Ttulo3"/>
      </w:pPr>
      <w:bookmarkStart w:id="20" w:name="column-2-direction-1.0cm"/>
      <w:bookmarkEnd w:id="19"/>
      <w:r>
        <w:t>Column 2: Direction (1.0cm)</w:t>
      </w:r>
    </w:p>
    <w:p w14:paraId="1225D4F6" w14:textId="77777777" w:rsidR="006E29F5" w:rsidRDefault="00000000">
      <w:pPr>
        <w:pStyle w:val="Compact"/>
        <w:numPr>
          <w:ilvl w:val="0"/>
          <w:numId w:val="51"/>
        </w:numPr>
      </w:pPr>
      <w:r>
        <w:t xml:space="preserve">Use physical directions of the hat: </w:t>
      </w:r>
      <w:r>
        <w:rPr>
          <w:b/>
          <w:bCs/>
        </w:rPr>
        <w:t>Up</w:t>
      </w:r>
      <w:r>
        <w:t xml:space="preserve">, </w:t>
      </w:r>
      <w:r>
        <w:rPr>
          <w:b/>
          <w:bCs/>
        </w:rPr>
        <w:t>Down</w:t>
      </w:r>
      <w:r>
        <w:t xml:space="preserve">, </w:t>
      </w:r>
      <w:r>
        <w:rPr>
          <w:b/>
          <w:bCs/>
        </w:rPr>
        <w:t>Left</w:t>
      </w:r>
      <w:r>
        <w:t xml:space="preserve">, </w:t>
      </w:r>
      <w:r>
        <w:rPr>
          <w:b/>
          <w:bCs/>
        </w:rPr>
        <w:t>Right</w:t>
      </w:r>
      <w:r>
        <w:t>.</w:t>
      </w:r>
    </w:p>
    <w:p w14:paraId="50678C00" w14:textId="77777777" w:rsidR="006E29F5" w:rsidRDefault="00000000">
      <w:pPr>
        <w:pStyle w:val="Compact"/>
        <w:numPr>
          <w:ilvl w:val="0"/>
          <w:numId w:val="51"/>
        </w:numPr>
      </w:pPr>
      <w:r>
        <w:t xml:space="preserve">If a behaviour is truly independent of direction (rare), write </w:t>
      </w:r>
      <w:r>
        <w:rPr>
          <w:b/>
          <w:bCs/>
        </w:rPr>
        <w:t>Any</w:t>
      </w:r>
      <w:r>
        <w:t xml:space="preserve"> and explain in Effect / Nuance.</w:t>
      </w:r>
    </w:p>
    <w:p w14:paraId="2F72C367" w14:textId="77777777" w:rsidR="006E29F5" w:rsidRDefault="00000000">
      <w:pPr>
        <w:pStyle w:val="Compact"/>
        <w:numPr>
          <w:ilvl w:val="0"/>
          <w:numId w:val="51"/>
        </w:numPr>
      </w:pPr>
      <w:r>
        <w:t xml:space="preserve">Do </w:t>
      </w:r>
      <w:r>
        <w:rPr>
          <w:b/>
          <w:bCs/>
        </w:rPr>
        <w:t>not</w:t>
      </w:r>
      <w:r>
        <w:t xml:space="preserve"> include timing here.</w:t>
      </w:r>
    </w:p>
    <w:p w14:paraId="60BF135E" w14:textId="77777777" w:rsidR="006E29F5" w:rsidRDefault="00000000">
      <w:pPr>
        <w:pStyle w:val="Ttulo3"/>
      </w:pPr>
      <w:bookmarkStart w:id="21" w:name="column-3-action-1.0cm"/>
      <w:bookmarkEnd w:id="20"/>
      <w:r>
        <w:t>Column 3: Action (1.0cm)</w:t>
      </w:r>
    </w:p>
    <w:p w14:paraId="1D56EBE5" w14:textId="77777777" w:rsidR="006E29F5" w:rsidRDefault="00000000">
      <w:pPr>
        <w:pStyle w:val="Compact"/>
        <w:numPr>
          <w:ilvl w:val="0"/>
          <w:numId w:val="52"/>
        </w:numPr>
      </w:pPr>
      <w:r>
        <w:t xml:space="preserve">Describe the </w:t>
      </w:r>
      <w:r>
        <w:rPr>
          <w:b/>
          <w:bCs/>
        </w:rPr>
        <w:t>type of press</w:t>
      </w:r>
      <w:r>
        <w:t>, usually:</w:t>
      </w:r>
    </w:p>
    <w:p w14:paraId="2AA47580" w14:textId="77777777" w:rsidR="006E29F5" w:rsidRDefault="00000000">
      <w:pPr>
        <w:pStyle w:val="Compact"/>
        <w:numPr>
          <w:ilvl w:val="1"/>
          <w:numId w:val="53"/>
        </w:numPr>
      </w:pPr>
      <w:r>
        <w:rPr>
          <w:b/>
          <w:bCs/>
        </w:rPr>
        <w:t>Short</w:t>
      </w:r>
      <w:r>
        <w:t xml:space="preserve"> – quick tap, up to about ~0.5–0.6 s.</w:t>
      </w:r>
    </w:p>
    <w:p w14:paraId="023C8A04" w14:textId="77777777" w:rsidR="006E29F5" w:rsidRDefault="00000000">
      <w:pPr>
        <w:pStyle w:val="Compact"/>
        <w:numPr>
          <w:ilvl w:val="1"/>
          <w:numId w:val="53"/>
        </w:numPr>
      </w:pPr>
      <w:r>
        <w:rPr>
          <w:b/>
          <w:bCs/>
        </w:rPr>
        <w:t>Long</w:t>
      </w:r>
      <w:r>
        <w:t xml:space="preserve"> – press longer than ~0.5–0.6 s, when the sim distinguishes short vs long.</w:t>
      </w:r>
    </w:p>
    <w:p w14:paraId="67877F1C" w14:textId="77777777" w:rsidR="006E29F5" w:rsidRDefault="00000000">
      <w:pPr>
        <w:pStyle w:val="Compact"/>
        <w:numPr>
          <w:ilvl w:val="0"/>
          <w:numId w:val="52"/>
        </w:numPr>
      </w:pPr>
      <w:r>
        <w:t>Variants:</w:t>
      </w:r>
    </w:p>
    <w:p w14:paraId="54245633" w14:textId="77777777" w:rsidR="006E29F5" w:rsidRDefault="00000000">
      <w:pPr>
        <w:pStyle w:val="Compact"/>
        <w:numPr>
          <w:ilvl w:val="1"/>
          <w:numId w:val="54"/>
        </w:numPr>
      </w:pPr>
      <w:r>
        <w:rPr>
          <w:b/>
          <w:bCs/>
        </w:rPr>
        <w:t>Short, repeated</w:t>
      </w:r>
      <w:r>
        <w:t xml:space="preserve"> – for cycling actions.</w:t>
      </w:r>
    </w:p>
    <w:p w14:paraId="110BCB21" w14:textId="77777777" w:rsidR="006E29F5" w:rsidRDefault="00000000">
      <w:pPr>
        <w:pStyle w:val="Compact"/>
        <w:numPr>
          <w:ilvl w:val="1"/>
          <w:numId w:val="54"/>
        </w:numPr>
      </w:pPr>
      <w:r>
        <w:rPr>
          <w:b/>
          <w:bCs/>
        </w:rPr>
        <w:t>Long (hold)</w:t>
      </w:r>
      <w:r>
        <w:t xml:space="preserve"> – for actions that only stay active while held.</w:t>
      </w:r>
    </w:p>
    <w:p w14:paraId="0C7C7A59" w14:textId="77777777" w:rsidR="006E29F5" w:rsidRDefault="00000000">
      <w:pPr>
        <w:pStyle w:val="Compact"/>
        <w:numPr>
          <w:ilvl w:val="0"/>
          <w:numId w:val="52"/>
        </w:numPr>
      </w:pPr>
      <w:r>
        <w:t xml:space="preserve">You may add timing hints if important: </w:t>
      </w:r>
      <w:r>
        <w:rPr>
          <w:rStyle w:val="VerbatimChar"/>
        </w:rPr>
        <w:t>Long (&gt;0.5 s)</w:t>
      </w:r>
      <w:r>
        <w:t>.</w:t>
      </w:r>
    </w:p>
    <w:p w14:paraId="1E6E5524" w14:textId="77777777" w:rsidR="006E29F5" w:rsidRDefault="00000000">
      <w:pPr>
        <w:pStyle w:val="Compact"/>
        <w:numPr>
          <w:ilvl w:val="0"/>
          <w:numId w:val="52"/>
        </w:numPr>
      </w:pPr>
      <w:r>
        <w:t>Do not describe system behaviour here, only the nature of the press.</w:t>
      </w:r>
    </w:p>
    <w:p w14:paraId="09C51162" w14:textId="77777777" w:rsidR="006E29F5" w:rsidRDefault="00000000">
      <w:pPr>
        <w:pStyle w:val="Ttulo3"/>
      </w:pPr>
      <w:bookmarkStart w:id="22" w:name="column-4-function-3.4cm"/>
      <w:bookmarkEnd w:id="21"/>
      <w:r>
        <w:lastRenderedPageBreak/>
        <w:t>Column 4: Function (3.4cm)</w:t>
      </w:r>
    </w:p>
    <w:p w14:paraId="6838A521" w14:textId="77777777" w:rsidR="006E29F5" w:rsidRDefault="00000000">
      <w:pPr>
        <w:pStyle w:val="Compact"/>
        <w:numPr>
          <w:ilvl w:val="0"/>
          <w:numId w:val="55"/>
        </w:numPr>
      </w:pPr>
      <w:r>
        <w:t xml:space="preserve">Provide a </w:t>
      </w:r>
      <w:r>
        <w:rPr>
          <w:b/>
          <w:bCs/>
        </w:rPr>
        <w:t>short name</w:t>
      </w:r>
      <w:r>
        <w:t xml:space="preserve"> for what the switch does in that context, e.g.:</w:t>
      </w:r>
    </w:p>
    <w:p w14:paraId="6023DC98" w14:textId="77777777" w:rsidR="006E29F5" w:rsidRDefault="00000000">
      <w:pPr>
        <w:pStyle w:val="Compact"/>
        <w:numPr>
          <w:ilvl w:val="1"/>
          <w:numId w:val="56"/>
        </w:numPr>
      </w:pPr>
      <w:r>
        <w:t>Bug / designate target</w:t>
      </w:r>
    </w:p>
    <w:p w14:paraId="5AD2ABDA" w14:textId="77777777" w:rsidR="006E29F5" w:rsidRDefault="00000000">
      <w:pPr>
        <w:pStyle w:val="Compact"/>
        <w:numPr>
          <w:ilvl w:val="1"/>
          <w:numId w:val="56"/>
        </w:numPr>
      </w:pPr>
      <w:r>
        <w:t>Drop track / RTS</w:t>
      </w:r>
    </w:p>
    <w:p w14:paraId="5F17B4F7" w14:textId="77777777" w:rsidR="006E29F5" w:rsidRDefault="00000000">
      <w:pPr>
        <w:pStyle w:val="Compact"/>
        <w:numPr>
          <w:ilvl w:val="1"/>
          <w:numId w:val="56"/>
        </w:numPr>
      </w:pPr>
      <w:r>
        <w:t>Set / update SPI</w:t>
      </w:r>
    </w:p>
    <w:p w14:paraId="2B8661B7" w14:textId="77777777" w:rsidR="006E29F5" w:rsidRDefault="00000000">
      <w:pPr>
        <w:pStyle w:val="Compact"/>
        <w:numPr>
          <w:ilvl w:val="1"/>
          <w:numId w:val="56"/>
        </w:numPr>
      </w:pPr>
      <w:r>
        <w:t>Break track / CZ</w:t>
      </w:r>
    </w:p>
    <w:p w14:paraId="5D5F783B" w14:textId="77777777" w:rsidR="006E29F5" w:rsidRDefault="00000000">
      <w:pPr>
        <w:pStyle w:val="Compact"/>
        <w:numPr>
          <w:ilvl w:val="1"/>
          <w:numId w:val="56"/>
        </w:numPr>
      </w:pPr>
      <w:r>
        <w:t>Cycle SOI between MFDs</w:t>
      </w:r>
    </w:p>
    <w:p w14:paraId="3294459A" w14:textId="77777777" w:rsidR="006E29F5" w:rsidRDefault="00000000">
      <w:pPr>
        <w:pStyle w:val="Compact"/>
        <w:numPr>
          <w:ilvl w:val="1"/>
          <w:numId w:val="56"/>
        </w:numPr>
      </w:pPr>
      <w:r>
        <w:t>Give ECM consent</w:t>
      </w:r>
    </w:p>
    <w:p w14:paraId="7D3EFA6F" w14:textId="77777777" w:rsidR="006E29F5" w:rsidRDefault="00000000">
      <w:pPr>
        <w:pStyle w:val="Compact"/>
        <w:numPr>
          <w:ilvl w:val="1"/>
          <w:numId w:val="56"/>
        </w:numPr>
      </w:pPr>
      <w:r>
        <w:t>Update waypoint</w:t>
      </w:r>
    </w:p>
    <w:p w14:paraId="741A7E30" w14:textId="77777777" w:rsidR="006E29F5" w:rsidRDefault="00000000">
      <w:pPr>
        <w:pStyle w:val="Compact"/>
        <w:numPr>
          <w:ilvl w:val="0"/>
          <w:numId w:val="55"/>
        </w:numPr>
      </w:pPr>
      <w:r>
        <w:t>Think of this as the row’s “title” – what a pilot might say informally.</w:t>
      </w:r>
    </w:p>
    <w:p w14:paraId="37680008" w14:textId="77777777" w:rsidR="006E29F5" w:rsidRDefault="00000000">
      <w:pPr>
        <w:pStyle w:val="Ttulo3"/>
      </w:pPr>
      <w:bookmarkStart w:id="23" w:name="column-5-effect-nuance-5.8cm"/>
      <w:bookmarkEnd w:id="22"/>
      <w:r>
        <w:t>Column 5: Effect / Nuance (5.8cm)</w:t>
      </w:r>
    </w:p>
    <w:p w14:paraId="2BD611D8" w14:textId="77777777" w:rsidR="006E29F5" w:rsidRDefault="00000000">
      <w:pPr>
        <w:pStyle w:val="Compact"/>
        <w:numPr>
          <w:ilvl w:val="0"/>
          <w:numId w:val="57"/>
        </w:numPr>
      </w:pPr>
      <w:r>
        <w:t>Brief explanation (1–3 short sentences) of what actually happens:</w:t>
      </w:r>
    </w:p>
    <w:p w14:paraId="4E774444" w14:textId="77777777" w:rsidR="006E29F5" w:rsidRDefault="00000000">
      <w:pPr>
        <w:pStyle w:val="Compact"/>
        <w:numPr>
          <w:ilvl w:val="1"/>
          <w:numId w:val="58"/>
        </w:numPr>
      </w:pPr>
      <w:r>
        <w:t>How radar/TGP/HUD state changes (lock type, SPI, SOI, etc.).</w:t>
      </w:r>
    </w:p>
    <w:p w14:paraId="5082B267" w14:textId="77777777" w:rsidR="006E29F5" w:rsidRDefault="00000000">
      <w:pPr>
        <w:pStyle w:val="Compact"/>
        <w:numPr>
          <w:ilvl w:val="1"/>
          <w:numId w:val="58"/>
        </w:numPr>
      </w:pPr>
      <w:r>
        <w:t>Interactions with other systems (CMDS AUTO/SEMI, ECM pod, IAM state, etc.).</w:t>
      </w:r>
    </w:p>
    <w:p w14:paraId="4103011E" w14:textId="77777777" w:rsidR="006E29F5" w:rsidRDefault="00000000">
      <w:pPr>
        <w:pStyle w:val="Compact"/>
        <w:numPr>
          <w:ilvl w:val="1"/>
          <w:numId w:val="58"/>
        </w:numPr>
      </w:pPr>
      <w:r>
        <w:t>Conditions or exceptions (e.g. “only with an existing track”, “no effect if no target”).</w:t>
      </w:r>
    </w:p>
    <w:p w14:paraId="2B4EC4BA" w14:textId="77777777" w:rsidR="006E29F5" w:rsidRDefault="00000000">
      <w:pPr>
        <w:pStyle w:val="Compact"/>
        <w:numPr>
          <w:ilvl w:val="0"/>
          <w:numId w:val="57"/>
        </w:numPr>
      </w:pPr>
      <w:r>
        <w:t>Include nuances:</w:t>
      </w:r>
    </w:p>
    <w:p w14:paraId="07DDCB78" w14:textId="77777777" w:rsidR="006E29F5" w:rsidRDefault="00000000">
      <w:pPr>
        <w:pStyle w:val="Compact"/>
        <w:numPr>
          <w:ilvl w:val="1"/>
          <w:numId w:val="59"/>
        </w:numPr>
      </w:pPr>
      <w:r>
        <w:t>First press vs subsequent presses.</w:t>
      </w:r>
    </w:p>
    <w:p w14:paraId="62D38166" w14:textId="77777777" w:rsidR="006E29F5" w:rsidRDefault="00000000">
      <w:pPr>
        <w:pStyle w:val="Compact"/>
        <w:numPr>
          <w:ilvl w:val="1"/>
          <w:numId w:val="59"/>
        </w:numPr>
      </w:pPr>
      <w:r>
        <w:t>What happens when there is no valid target.</w:t>
      </w:r>
    </w:p>
    <w:p w14:paraId="671818D8" w14:textId="77777777" w:rsidR="006E29F5" w:rsidRDefault="00000000">
      <w:pPr>
        <w:pStyle w:val="Compact"/>
        <w:numPr>
          <w:ilvl w:val="1"/>
          <w:numId w:val="59"/>
        </w:numPr>
      </w:pPr>
      <w:r>
        <w:t>Very short tactical remark if it helps understanding the use.</w:t>
      </w:r>
    </w:p>
    <w:p w14:paraId="227DFACD" w14:textId="77777777" w:rsidR="006E29F5" w:rsidRDefault="00000000">
      <w:pPr>
        <w:pStyle w:val="Ttulo3"/>
      </w:pPr>
      <w:bookmarkStart w:id="24" w:name="column-6-dash34-1.4cm"/>
      <w:bookmarkEnd w:id="23"/>
      <w:r>
        <w:t>Column 6: Dash34 (1.4cm)</w:t>
      </w:r>
    </w:p>
    <w:p w14:paraId="560B4644" w14:textId="77777777" w:rsidR="006E29F5" w:rsidRDefault="00000000">
      <w:pPr>
        <w:pStyle w:val="Compact"/>
        <w:numPr>
          <w:ilvl w:val="0"/>
          <w:numId w:val="60"/>
        </w:numPr>
      </w:pPr>
      <w:r>
        <w:t xml:space="preserve">Reference the </w:t>
      </w:r>
      <w:r>
        <w:rPr>
          <w:b/>
          <w:bCs/>
        </w:rPr>
        <w:t>most relevant sections</w:t>
      </w:r>
      <w:r>
        <w:t xml:space="preserve"> in Dash-34 (or Dash-1 when needed).</w:t>
      </w:r>
    </w:p>
    <w:p w14:paraId="09937699" w14:textId="77777777" w:rsidR="006E29F5" w:rsidRDefault="00000000">
      <w:pPr>
        <w:pStyle w:val="Compact"/>
        <w:numPr>
          <w:ilvl w:val="0"/>
          <w:numId w:val="60"/>
        </w:numPr>
      </w:pPr>
      <w:r>
        <w:t>Use macros instead of prose, e.g.:</w:t>
      </w:r>
    </w:p>
    <w:p w14:paraId="79398187" w14:textId="77777777" w:rsidR="006E29F5" w:rsidRDefault="00000000">
      <w:pPr>
        <w:pStyle w:val="Compact"/>
        <w:numPr>
          <w:ilvl w:val="1"/>
          <w:numId w:val="61"/>
        </w:numPr>
      </w:pPr>
      <w:r>
        <w:rPr>
          <w:rStyle w:val="VerbatimChar"/>
        </w:rPr>
        <w:t>\dashref{2.1.5}</w:t>
      </w:r>
      <w:r>
        <w:t xml:space="preserve"> for HOTAS hands-on controls.</w:t>
      </w:r>
    </w:p>
    <w:p w14:paraId="2E2B0FDB" w14:textId="77777777" w:rsidR="006E29F5" w:rsidRDefault="00000000">
      <w:pPr>
        <w:pStyle w:val="Compact"/>
        <w:numPr>
          <w:ilvl w:val="1"/>
          <w:numId w:val="61"/>
        </w:numPr>
      </w:pPr>
      <w:r>
        <w:rPr>
          <w:rStyle w:val="VerbatimChar"/>
        </w:rPr>
        <w:t>\dashref{2.7.1}</w:t>
      </w:r>
      <w:r>
        <w:t xml:space="preserve"> for CMS/ECM operation.</w:t>
      </w:r>
    </w:p>
    <w:p w14:paraId="450C091E" w14:textId="77777777" w:rsidR="006E29F5" w:rsidRDefault="00000000">
      <w:pPr>
        <w:pStyle w:val="Compact"/>
        <w:numPr>
          <w:ilvl w:val="0"/>
          <w:numId w:val="60"/>
        </w:numPr>
      </w:pPr>
      <w:r>
        <w:t xml:space="preserve">Multiple sections can be comma-separated: </w:t>
      </w:r>
      <w:r>
        <w:rPr>
          <w:rStyle w:val="VerbatimChar"/>
        </w:rPr>
        <w:t>\dashref{2.1.5}, \dashref{2.7.1}</w:t>
      </w:r>
      <w:r>
        <w:t>.</w:t>
      </w:r>
    </w:p>
    <w:p w14:paraId="79C6A574" w14:textId="77777777" w:rsidR="006E29F5" w:rsidRDefault="00000000">
      <w:pPr>
        <w:pStyle w:val="Compact"/>
        <w:numPr>
          <w:ilvl w:val="0"/>
          <w:numId w:val="60"/>
        </w:numPr>
      </w:pPr>
      <w:r>
        <w:t>Keep it short and purely referential.</w:t>
      </w:r>
    </w:p>
    <w:p w14:paraId="54C64003" w14:textId="77777777" w:rsidR="006E29F5" w:rsidRDefault="00000000">
      <w:pPr>
        <w:pStyle w:val="Ttulo3"/>
      </w:pPr>
      <w:bookmarkStart w:id="25" w:name="column-7-train-1.4cm"/>
      <w:bookmarkEnd w:id="24"/>
      <w:r>
        <w:t>Column 7: Train (1.4cm)</w:t>
      </w:r>
    </w:p>
    <w:p w14:paraId="54928A15" w14:textId="77777777" w:rsidR="006E29F5" w:rsidRDefault="00000000">
      <w:pPr>
        <w:pStyle w:val="Compact"/>
        <w:numPr>
          <w:ilvl w:val="0"/>
          <w:numId w:val="62"/>
        </w:numPr>
      </w:pPr>
      <w:r>
        <w:t xml:space="preserve">Link behaviour to one or more </w:t>
      </w:r>
      <w:r>
        <w:rPr>
          <w:b/>
          <w:bCs/>
        </w:rPr>
        <w:t>BMS training missions</w:t>
      </w:r>
      <w:r>
        <w:t>:</w:t>
      </w:r>
    </w:p>
    <w:p w14:paraId="14C81D0D" w14:textId="77777777" w:rsidR="006E29F5" w:rsidRDefault="00000000">
      <w:pPr>
        <w:pStyle w:val="Compact"/>
        <w:numPr>
          <w:ilvl w:val="1"/>
          <w:numId w:val="63"/>
        </w:numPr>
      </w:pPr>
      <w:r>
        <w:rPr>
          <w:rStyle w:val="VerbatimChar"/>
        </w:rPr>
        <w:t>\trnref{28 (SEAD-EW)}</w:t>
      </w:r>
    </w:p>
    <w:p w14:paraId="5C0F31E5" w14:textId="77777777" w:rsidR="006E29F5" w:rsidRDefault="00000000">
      <w:pPr>
        <w:pStyle w:val="Compact"/>
        <w:numPr>
          <w:ilvl w:val="1"/>
          <w:numId w:val="63"/>
        </w:numPr>
      </w:pPr>
      <w:r>
        <w:rPr>
          <w:rStyle w:val="VerbatimChar"/>
        </w:rPr>
        <w:t>\trnref{12 (HARM)}</w:t>
      </w:r>
    </w:p>
    <w:p w14:paraId="4DFA048B" w14:textId="77777777" w:rsidR="006E29F5" w:rsidRDefault="00000000">
      <w:pPr>
        <w:pStyle w:val="Compact"/>
        <w:numPr>
          <w:ilvl w:val="1"/>
          <w:numId w:val="63"/>
        </w:numPr>
      </w:pPr>
      <w:r>
        <w:rPr>
          <w:rStyle w:val="VerbatimChar"/>
        </w:rPr>
        <w:t>\trnref{18 (BARCAP)}</w:t>
      </w:r>
    </w:p>
    <w:p w14:paraId="0B8D26FC" w14:textId="77777777" w:rsidR="006E29F5" w:rsidRDefault="00000000">
      <w:pPr>
        <w:pStyle w:val="Compact"/>
        <w:numPr>
          <w:ilvl w:val="1"/>
          <w:numId w:val="63"/>
        </w:numPr>
      </w:pPr>
      <w:r>
        <w:rPr>
          <w:rStyle w:val="VerbatimChar"/>
        </w:rPr>
        <w:t>\trnref{11 (LGB)}</w:t>
      </w:r>
    </w:p>
    <w:p w14:paraId="411D46E5" w14:textId="77777777" w:rsidR="006E29F5" w:rsidRDefault="00000000">
      <w:pPr>
        <w:pStyle w:val="Compact"/>
        <w:numPr>
          <w:ilvl w:val="0"/>
          <w:numId w:val="62"/>
        </w:numPr>
      </w:pPr>
      <w:r>
        <w:t>If several missions cover the behaviour, list 2–3:</w:t>
      </w:r>
    </w:p>
    <w:p w14:paraId="1B35A59F" w14:textId="77777777" w:rsidR="006E29F5" w:rsidRDefault="00000000">
      <w:pPr>
        <w:pStyle w:val="Compact"/>
        <w:numPr>
          <w:ilvl w:val="1"/>
          <w:numId w:val="64"/>
        </w:numPr>
      </w:pPr>
      <w:r>
        <w:rPr>
          <w:rStyle w:val="VerbatimChar"/>
        </w:rPr>
        <w:t>\trnref{18 (BARCAP)}, \trnref{17B (IFF Intercept)}</w:t>
      </w:r>
    </w:p>
    <w:p w14:paraId="741F83D9" w14:textId="77777777" w:rsidR="006E29F5" w:rsidRDefault="00000000">
      <w:pPr>
        <w:pStyle w:val="Compact"/>
        <w:numPr>
          <w:ilvl w:val="0"/>
          <w:numId w:val="62"/>
        </w:numPr>
      </w:pPr>
      <w:r>
        <w:lastRenderedPageBreak/>
        <w:t>If there is no direct mission, you may:</w:t>
      </w:r>
    </w:p>
    <w:p w14:paraId="781219C9" w14:textId="77777777" w:rsidR="006E29F5" w:rsidRDefault="00000000">
      <w:pPr>
        <w:pStyle w:val="Compact"/>
        <w:numPr>
          <w:ilvl w:val="1"/>
          <w:numId w:val="65"/>
        </w:numPr>
      </w:pPr>
      <w:r>
        <w:t>Leave blank, or</w:t>
      </w:r>
    </w:p>
    <w:p w14:paraId="69741AE5" w14:textId="77777777" w:rsidR="006E29F5" w:rsidRDefault="00000000">
      <w:pPr>
        <w:pStyle w:val="Compact"/>
        <w:numPr>
          <w:ilvl w:val="1"/>
          <w:numId w:val="65"/>
        </w:numPr>
      </w:pPr>
      <w:r>
        <w:t>Reference the closest one and mention that in Effect / Nuance.</w:t>
      </w:r>
    </w:p>
    <w:p w14:paraId="2638AC2B" w14:textId="77777777" w:rsidR="006E29F5" w:rsidRDefault="00000000">
      <w:r>
        <w:pict w14:anchorId="67C33DE3">
          <v:rect id="_x0000_i1030" style="width:0;height:1.5pt" o:hralign="center" o:hrstd="t" o:hr="t"/>
        </w:pict>
      </w:r>
    </w:p>
    <w:p w14:paraId="6731B374" w14:textId="77777777" w:rsidR="006E29F5" w:rsidRDefault="00000000">
      <w:pPr>
        <w:pStyle w:val="Ttulo2"/>
      </w:pPr>
      <w:bookmarkStart w:id="26" w:name="X1dbe165851b1dcdf01de1954068fe93bfc02ea0"/>
      <w:bookmarkEnd w:id="18"/>
      <w:bookmarkEnd w:id="25"/>
      <w:r>
        <w:t>6. Rules for the HOTAS Visual Reference Chapter</w:t>
      </w:r>
    </w:p>
    <w:p w14:paraId="78BE4E11" w14:textId="77777777" w:rsidR="006E29F5" w:rsidRDefault="00000000">
      <w:pPr>
        <w:pStyle w:val="Compact"/>
        <w:numPr>
          <w:ilvl w:val="0"/>
          <w:numId w:val="66"/>
        </w:numPr>
      </w:pPr>
      <w:r>
        <w:t xml:space="preserve">All figures are </w:t>
      </w:r>
      <w:r>
        <w:rPr>
          <w:b/>
          <w:bCs/>
        </w:rPr>
        <w:t>illustrative</w:t>
      </w:r>
      <w:r>
        <w:t>, not official; style should be schematic, similar to technical drawings.</w:t>
      </w:r>
    </w:p>
    <w:p w14:paraId="37C5D5B7" w14:textId="77777777" w:rsidR="006E29F5" w:rsidRDefault="00000000">
      <w:pPr>
        <w:pStyle w:val="Ttulo3"/>
      </w:pPr>
      <w:bookmarkStart w:id="27" w:name="f-16-hotas-overview"/>
      <w:r>
        <w:t>7.1 F-16 HOTAS Overview</w:t>
      </w:r>
    </w:p>
    <w:p w14:paraId="3BA4AAEB" w14:textId="77777777" w:rsidR="006E29F5" w:rsidRDefault="00000000">
      <w:pPr>
        <w:pStyle w:val="Compact"/>
        <w:numPr>
          <w:ilvl w:val="0"/>
          <w:numId w:val="67"/>
        </w:numPr>
      </w:pPr>
      <w:r>
        <w:t>Show generic stick + throttle layout.</w:t>
      </w:r>
    </w:p>
    <w:p w14:paraId="373DC041" w14:textId="77777777" w:rsidR="006E29F5" w:rsidRDefault="00000000">
      <w:pPr>
        <w:pStyle w:val="Compact"/>
        <w:numPr>
          <w:ilvl w:val="0"/>
          <w:numId w:val="67"/>
        </w:numPr>
      </w:pPr>
      <w:r>
        <w:rPr>
          <w:b/>
          <w:bCs/>
        </w:rPr>
        <w:t>Only label TMS, DMS and CMS</w:t>
      </w:r>
      <w:r>
        <w:t xml:space="preserve"> positions; do not label other buttons.</w:t>
      </w:r>
    </w:p>
    <w:p w14:paraId="57055102" w14:textId="77777777" w:rsidR="006E29F5" w:rsidRDefault="00000000">
      <w:pPr>
        <w:pStyle w:val="Compact"/>
        <w:numPr>
          <w:ilvl w:val="0"/>
          <w:numId w:val="67"/>
        </w:numPr>
      </w:pPr>
      <w:r>
        <w:t xml:space="preserve">Caption example: </w:t>
      </w:r>
      <w:r>
        <w:rPr>
          <w:i/>
          <w:iCs/>
        </w:rPr>
        <w:t>“F-16 HOTAS overview – TMS, DMS and CMS positions (illustrative, generic F-16CM Block 50/52 layout).”</w:t>
      </w:r>
    </w:p>
    <w:p w14:paraId="020199F0" w14:textId="77777777" w:rsidR="006E29F5" w:rsidRDefault="00000000">
      <w:pPr>
        <w:pStyle w:val="Ttulo3"/>
      </w:pPr>
      <w:bookmarkStart w:id="28" w:name="tms-diagrams"/>
      <w:bookmarkEnd w:id="27"/>
      <w:r>
        <w:t>7.2 TMS Diagrams</w:t>
      </w:r>
    </w:p>
    <w:p w14:paraId="127B485C" w14:textId="77777777" w:rsidR="006E29F5" w:rsidRDefault="00000000">
      <w:pPr>
        <w:pStyle w:val="Compact"/>
        <w:numPr>
          <w:ilvl w:val="0"/>
          <w:numId w:val="68"/>
        </w:numPr>
      </w:pPr>
      <w:r>
        <w:t>Each diagram shows only the TMS hat, with arrows and very short labels per direction.</w:t>
      </w:r>
    </w:p>
    <w:p w14:paraId="1E939F6F" w14:textId="77777777" w:rsidR="006E29F5" w:rsidRDefault="00000000">
      <w:pPr>
        <w:pStyle w:val="Compact"/>
        <w:numPr>
          <w:ilvl w:val="0"/>
          <w:numId w:val="68"/>
        </w:numPr>
      </w:pPr>
      <w:r>
        <w:t>Group by broad context (e.g. “TMS – Air-to-Air radar contexts”, “TMS – Air-to-Ground sensor/SPI contexts”, “TMS – Situational Awareness displays”).</w:t>
      </w:r>
    </w:p>
    <w:p w14:paraId="20581DAC" w14:textId="77777777" w:rsidR="006E29F5" w:rsidRDefault="00000000">
      <w:pPr>
        <w:pStyle w:val="Compact"/>
        <w:numPr>
          <w:ilvl w:val="0"/>
          <w:numId w:val="68"/>
        </w:numPr>
      </w:pPr>
      <w:r>
        <w:t xml:space="preserve">The label for each direction must be consistent with the </w:t>
      </w:r>
      <w:r>
        <w:rPr>
          <w:b/>
          <w:bCs/>
        </w:rPr>
        <w:t>Function</w:t>
      </w:r>
      <w:r>
        <w:t xml:space="preserve"> column in the corresponding tables.</w:t>
      </w:r>
    </w:p>
    <w:p w14:paraId="6F7719BC" w14:textId="77777777" w:rsidR="006E29F5" w:rsidRDefault="00000000">
      <w:pPr>
        <w:pStyle w:val="Ttulo3"/>
      </w:pPr>
      <w:bookmarkStart w:id="29" w:name="dms-diagrams"/>
      <w:bookmarkEnd w:id="28"/>
      <w:r>
        <w:t>7.3 DMS Diagrams</w:t>
      </w:r>
    </w:p>
    <w:p w14:paraId="472341B9" w14:textId="77777777" w:rsidR="006E29F5" w:rsidRDefault="00000000">
      <w:pPr>
        <w:pStyle w:val="Compact"/>
        <w:numPr>
          <w:ilvl w:val="0"/>
          <w:numId w:val="69"/>
        </w:numPr>
      </w:pPr>
      <w:r>
        <w:t>Show DMS hat with arrows and short labels:</w:t>
      </w:r>
    </w:p>
    <w:p w14:paraId="2E9D3CEF" w14:textId="77777777" w:rsidR="006E29F5" w:rsidRDefault="00000000">
      <w:pPr>
        <w:pStyle w:val="Compact"/>
        <w:numPr>
          <w:ilvl w:val="1"/>
          <w:numId w:val="70"/>
        </w:numPr>
      </w:pPr>
      <w:r>
        <w:t>HUD/HMCS SOI, left/right MFD SOI/format cycling, etc.</w:t>
      </w:r>
    </w:p>
    <w:p w14:paraId="613777C9" w14:textId="77777777" w:rsidR="006E29F5" w:rsidRDefault="00000000">
      <w:pPr>
        <w:pStyle w:val="Compact"/>
        <w:numPr>
          <w:ilvl w:val="0"/>
          <w:numId w:val="69"/>
        </w:numPr>
      </w:pPr>
      <w:r>
        <w:t>Again, text must match the Function column in DMS tables.</w:t>
      </w:r>
    </w:p>
    <w:p w14:paraId="27FB477E" w14:textId="77777777" w:rsidR="006E29F5" w:rsidRDefault="00000000">
      <w:pPr>
        <w:pStyle w:val="Ttulo3"/>
      </w:pPr>
      <w:bookmarkStart w:id="30" w:name="cms-diagrams"/>
      <w:bookmarkEnd w:id="29"/>
      <w:r>
        <w:t>7.4 CMS Diagrams</w:t>
      </w:r>
    </w:p>
    <w:p w14:paraId="6DF26EB5" w14:textId="77777777" w:rsidR="006E29F5" w:rsidRDefault="00000000">
      <w:pPr>
        <w:pStyle w:val="Compact"/>
        <w:numPr>
          <w:ilvl w:val="0"/>
          <w:numId w:val="71"/>
        </w:numPr>
      </w:pPr>
      <w:r>
        <w:t>Show CMS hat with arrows and short labels:</w:t>
      </w:r>
    </w:p>
    <w:p w14:paraId="088E0FF7" w14:textId="77777777" w:rsidR="006E29F5" w:rsidRDefault="00000000">
      <w:pPr>
        <w:pStyle w:val="Compact"/>
        <w:numPr>
          <w:ilvl w:val="1"/>
          <w:numId w:val="72"/>
        </w:numPr>
      </w:pPr>
      <w:r>
        <w:t>Up (manual programs), Left (program 6), Aft (ECM/CMDS consent), Right (cancel AUTO, inhibit).</w:t>
      </w:r>
    </w:p>
    <w:p w14:paraId="4D073419" w14:textId="77777777" w:rsidR="006E29F5" w:rsidRDefault="00000000">
      <w:pPr>
        <w:pStyle w:val="Compact"/>
        <w:numPr>
          <w:ilvl w:val="0"/>
          <w:numId w:val="71"/>
        </w:numPr>
      </w:pPr>
      <w:r>
        <w:t>Match labels with the CMS tables.</w:t>
      </w:r>
    </w:p>
    <w:p w14:paraId="286673DB" w14:textId="77777777" w:rsidR="006E29F5" w:rsidRDefault="00000000">
      <w:pPr>
        <w:pStyle w:val="FirstParagraph"/>
      </w:pPr>
      <w:r>
        <w:t>In all diagrams, keep text extremely short (few words per arrow) and rely on the tables for detailed explanations.</w:t>
      </w:r>
    </w:p>
    <w:p w14:paraId="7D776B0D" w14:textId="77777777" w:rsidR="006E29F5" w:rsidRDefault="00000000">
      <w:r>
        <w:pict w14:anchorId="482A0D26">
          <v:rect id="_x0000_i1031" style="width:0;height:1.5pt" o:hralign="center" o:hrstd="t" o:hr="t"/>
        </w:pict>
      </w:r>
    </w:p>
    <w:p w14:paraId="6952D166" w14:textId="77777777" w:rsidR="006E29F5" w:rsidRDefault="00000000">
      <w:pPr>
        <w:pStyle w:val="Ttulo2"/>
      </w:pPr>
      <w:bookmarkStart w:id="31" w:name="Xaa9cb64086850aabd6011ba8925d6ce0ab13810"/>
      <w:bookmarkEnd w:id="26"/>
      <w:bookmarkEnd w:id="30"/>
      <w:r>
        <w:lastRenderedPageBreak/>
        <w:t>7. Professional Standards for AI-Assisted Content Development</w:t>
      </w:r>
    </w:p>
    <w:p w14:paraId="293823AD" w14:textId="77777777" w:rsidR="006E29F5" w:rsidRDefault="00000000">
      <w:pPr>
        <w:pStyle w:val="Ttulo3"/>
      </w:pPr>
      <w:bookmarkStart w:id="32" w:name="communication-principles"/>
      <w:r>
        <w:t>Communication Principles</w:t>
      </w:r>
    </w:p>
    <w:p w14:paraId="69BD73B8" w14:textId="77777777" w:rsidR="006E29F5" w:rsidRDefault="00000000">
      <w:pPr>
        <w:pStyle w:val="FirstParagraph"/>
      </w:pPr>
      <w:r>
        <w:t>When collaborating with the AI assistant on this project, the following communication standards apply:</w:t>
      </w:r>
    </w:p>
    <w:p w14:paraId="240D4BD0" w14:textId="77777777" w:rsidR="006E29F5" w:rsidRDefault="00000000">
      <w:pPr>
        <w:pStyle w:val="Ttulo4"/>
      </w:pPr>
      <w:bookmarkStart w:id="33" w:name="professional-rigor"/>
      <w:r>
        <w:t>1. Professional Rigor</w:t>
      </w:r>
    </w:p>
    <w:p w14:paraId="2D22289B" w14:textId="77777777" w:rsidR="006E29F5" w:rsidRDefault="00000000">
      <w:pPr>
        <w:pStyle w:val="FirstParagraph"/>
      </w:pPr>
      <w:r>
        <w:t>All analysis, recommendations, and structural proposals must be grounded in primary sources and technical accuracy, not assumptions or simplifications.</w:t>
      </w:r>
    </w:p>
    <w:p w14:paraId="127C8513" w14:textId="77777777" w:rsidR="006E29F5" w:rsidRDefault="00000000">
      <w:pPr>
        <w:pStyle w:val="Ttulo4"/>
      </w:pPr>
      <w:bookmarkStart w:id="34" w:name="no-condescension"/>
      <w:bookmarkEnd w:id="33"/>
      <w:r>
        <w:t>2. No Condescension</w:t>
      </w:r>
    </w:p>
    <w:p w14:paraId="4E09D74F" w14:textId="77777777" w:rsidR="006E29F5" w:rsidRDefault="00000000">
      <w:pPr>
        <w:pStyle w:val="FirstParagraph"/>
      </w:pPr>
      <w:r>
        <w:t>Treat the human author as the subject matter expert and decision-maker. The AI’s role is to provide deep analysis, identify sources of potential error (including its own), and present options with supporting evidence — not to guide or direct.</w:t>
      </w:r>
    </w:p>
    <w:p w14:paraId="6A95CE62" w14:textId="77777777" w:rsidR="006E29F5" w:rsidRDefault="00000000">
      <w:pPr>
        <w:pStyle w:val="Ttulo4"/>
      </w:pPr>
      <w:bookmarkStart w:id="35" w:name="error-identification"/>
      <w:bookmarkEnd w:id="34"/>
      <w:r>
        <w:t>3. Error Identification</w:t>
      </w:r>
    </w:p>
    <w:p w14:paraId="101B79E5" w14:textId="77777777" w:rsidR="006E29F5" w:rsidRDefault="00000000">
      <w:pPr>
        <w:pStyle w:val="FirstParagraph"/>
      </w:pPr>
      <w:r>
        <w:t>When the human corrects an analysis, acknowledge the correction explicitly, explain the flawed reasoning, and reference which sources or logic should have been consulted. This documents learning and improves future responses.</w:t>
      </w:r>
    </w:p>
    <w:p w14:paraId="091FF613" w14:textId="77777777" w:rsidR="006E29F5" w:rsidRDefault="00000000">
      <w:pPr>
        <w:pStyle w:val="Ttulo4"/>
      </w:pPr>
      <w:bookmarkStart w:id="36" w:name="primary-source-grounding"/>
      <w:bookmarkEnd w:id="35"/>
      <w:r>
        <w:t>4. Primary Source Grounding</w:t>
      </w:r>
    </w:p>
    <w:p w14:paraId="2A2FED01" w14:textId="77777777" w:rsidR="006E29F5" w:rsidRDefault="00000000">
      <w:pPr>
        <w:pStyle w:val="FirstParagraph"/>
      </w:pPr>
      <w:r>
        <w:t>All statements about TMS/DMS/CMS behavior must be traceable to:</w:t>
      </w:r>
    </w:p>
    <w:p w14:paraId="0BA3F863" w14:textId="77777777" w:rsidR="006E29F5" w:rsidRDefault="00000000">
      <w:pPr>
        <w:pStyle w:val="Compact"/>
        <w:numPr>
          <w:ilvl w:val="0"/>
          <w:numId w:val="73"/>
        </w:numPr>
      </w:pPr>
      <w:r>
        <w:t>TO BMS 1F-16CMAM-34-1-1 (Dash-34)</w:t>
      </w:r>
    </w:p>
    <w:p w14:paraId="2C7CAA35" w14:textId="77777777" w:rsidR="006E29F5" w:rsidRDefault="00000000">
      <w:pPr>
        <w:pStyle w:val="Compact"/>
        <w:numPr>
          <w:ilvl w:val="0"/>
          <w:numId w:val="73"/>
        </w:numPr>
      </w:pPr>
      <w:r>
        <w:t>TO BMS 1F-16CMAM-1 (Dash-1)</w:t>
      </w:r>
    </w:p>
    <w:p w14:paraId="459A8E97" w14:textId="77777777" w:rsidR="006E29F5" w:rsidRDefault="00000000">
      <w:pPr>
        <w:pStyle w:val="Compact"/>
        <w:numPr>
          <w:ilvl w:val="0"/>
          <w:numId w:val="73"/>
        </w:numPr>
      </w:pPr>
      <w:r>
        <w:t>BMS Training Manual 4.38.1</w:t>
      </w:r>
    </w:p>
    <w:p w14:paraId="555D20CE" w14:textId="77777777" w:rsidR="006E29F5" w:rsidRDefault="00000000">
      <w:pPr>
        <w:pStyle w:val="Compact"/>
        <w:numPr>
          <w:ilvl w:val="0"/>
          <w:numId w:val="73"/>
        </w:numPr>
      </w:pPr>
      <w:r>
        <w:t>BMS User Manual 4.38</w:t>
      </w:r>
    </w:p>
    <w:p w14:paraId="70C05287" w14:textId="77777777" w:rsidR="006E29F5" w:rsidRDefault="00000000">
      <w:pPr>
        <w:pStyle w:val="FirstParagraph"/>
      </w:pPr>
      <w:r>
        <w:t>Avoid inference or generalization from partial information.</w:t>
      </w:r>
    </w:p>
    <w:p w14:paraId="1D2B0120" w14:textId="77777777" w:rsidR="006E29F5" w:rsidRDefault="00000000">
      <w:pPr>
        <w:pStyle w:val="Ttulo4"/>
      </w:pPr>
      <w:bookmarkStart w:id="37" w:name="structural-integrity"/>
      <w:bookmarkEnd w:id="36"/>
      <w:r>
        <w:t>5. Structural Integrity</w:t>
      </w:r>
    </w:p>
    <w:p w14:paraId="15D6FAAD" w14:textId="77777777" w:rsidR="006E29F5" w:rsidRDefault="00000000">
      <w:pPr>
        <w:pStyle w:val="FirstParagraph"/>
      </w:pPr>
      <w:r>
        <w:t>When proposing changes to chapter organization or section placement, analyze against:</w:t>
      </w:r>
    </w:p>
    <w:p w14:paraId="735B6E59" w14:textId="77777777" w:rsidR="006E29F5" w:rsidRDefault="00000000">
      <w:pPr>
        <w:pStyle w:val="Compact"/>
        <w:numPr>
          <w:ilvl w:val="0"/>
          <w:numId w:val="74"/>
        </w:numPr>
      </w:pPr>
      <w:r>
        <w:t>The actual use cases (NAV, A-A, A-G, DGFT).</w:t>
      </w:r>
    </w:p>
    <w:p w14:paraId="15A552AE" w14:textId="77777777" w:rsidR="006E29F5" w:rsidRDefault="00000000">
      <w:pPr>
        <w:pStyle w:val="Compact"/>
        <w:numPr>
          <w:ilvl w:val="0"/>
          <w:numId w:val="74"/>
        </w:numPr>
      </w:pPr>
      <w:r>
        <w:t>Which master modes rely on which switches.</w:t>
      </w:r>
    </w:p>
    <w:p w14:paraId="0261AAEA" w14:textId="77777777" w:rsidR="006E29F5" w:rsidRDefault="00000000">
      <w:pPr>
        <w:pStyle w:val="Compact"/>
        <w:numPr>
          <w:ilvl w:val="0"/>
          <w:numId w:val="74"/>
        </w:numPr>
      </w:pPr>
      <w:r>
        <w:t>Where functionality overlaps vs. where it is exclusive.</w:t>
      </w:r>
    </w:p>
    <w:p w14:paraId="77E69458" w14:textId="77777777" w:rsidR="006E29F5" w:rsidRDefault="00000000">
      <w:pPr>
        <w:pStyle w:val="Compact"/>
        <w:numPr>
          <w:ilvl w:val="0"/>
          <w:numId w:val="74"/>
        </w:numPr>
      </w:pPr>
      <w:r>
        <w:t>The learning progression for virtual pilots.</w:t>
      </w:r>
    </w:p>
    <w:p w14:paraId="63D5DCCB" w14:textId="77777777" w:rsidR="006E29F5" w:rsidRDefault="00000000">
      <w:pPr>
        <w:pStyle w:val="Compact"/>
        <w:numPr>
          <w:ilvl w:val="0"/>
          <w:numId w:val="74"/>
        </w:numPr>
      </w:pPr>
      <w:r>
        <w:t xml:space="preserve">Whether a display/feature is </w:t>
      </w:r>
      <w:r>
        <w:rPr>
          <w:i/>
          <w:iCs/>
        </w:rPr>
        <w:t>primary</w:t>
      </w:r>
      <w:r>
        <w:t xml:space="preserve"> to that context or </w:t>
      </w:r>
      <w:r>
        <w:rPr>
          <w:i/>
          <w:iCs/>
        </w:rPr>
        <w:t>incidental</w:t>
      </w:r>
      <w:r>
        <w:t>.</w:t>
      </w:r>
    </w:p>
    <w:p w14:paraId="1E844D03" w14:textId="77777777" w:rsidR="006E29F5" w:rsidRDefault="00000000">
      <w:pPr>
        <w:pStyle w:val="Ttulo4"/>
      </w:pPr>
      <w:bookmarkStart w:id="38" w:name="explicit-scope-boundaries"/>
      <w:bookmarkEnd w:id="37"/>
      <w:r>
        <w:t>6. Explicit Scope Boundaries</w:t>
      </w:r>
    </w:p>
    <w:p w14:paraId="548B29D4" w14:textId="77777777" w:rsidR="006E29F5" w:rsidRDefault="00000000">
      <w:pPr>
        <w:pStyle w:val="FirstParagraph"/>
      </w:pPr>
      <w:r>
        <w:t>Clearly distinguish between:</w:t>
      </w:r>
    </w:p>
    <w:p w14:paraId="79D09DA0" w14:textId="77777777" w:rsidR="006E29F5" w:rsidRDefault="00000000">
      <w:pPr>
        <w:pStyle w:val="Compact"/>
        <w:numPr>
          <w:ilvl w:val="0"/>
          <w:numId w:val="75"/>
        </w:numPr>
      </w:pPr>
      <w:r>
        <w:lastRenderedPageBreak/>
        <w:t>What applies to all blocks/variants vs. specific ones.</w:t>
      </w:r>
    </w:p>
    <w:p w14:paraId="533C0DBE" w14:textId="77777777" w:rsidR="006E29F5" w:rsidRDefault="00000000">
      <w:pPr>
        <w:pStyle w:val="Compact"/>
        <w:numPr>
          <w:ilvl w:val="0"/>
          <w:numId w:val="75"/>
        </w:numPr>
      </w:pPr>
      <w:r>
        <w:t>What is primary TMS/DMS/CMS function vs. incidental.</w:t>
      </w:r>
    </w:p>
    <w:p w14:paraId="41E80D5C" w14:textId="77777777" w:rsidR="006E29F5" w:rsidRDefault="00000000">
      <w:pPr>
        <w:pStyle w:val="Compact"/>
        <w:numPr>
          <w:ilvl w:val="0"/>
          <w:numId w:val="75"/>
        </w:numPr>
      </w:pPr>
      <w:r>
        <w:t>What is in scope (these three switches) vs. out of scope (other HOTAS controls).</w:t>
      </w:r>
    </w:p>
    <w:p w14:paraId="7E556C5E" w14:textId="77777777" w:rsidR="006E29F5" w:rsidRDefault="00000000">
      <w:pPr>
        <w:pStyle w:val="Ttulo3"/>
      </w:pPr>
      <w:bookmarkStart w:id="39" w:name="Xa05d38c450cd11a163b05ca8306d418b6224c6f"/>
      <w:bookmarkEnd w:id="32"/>
      <w:bookmarkEnd w:id="38"/>
      <w:r>
        <w:t>Application to Session 1: HSD Section Placement</w:t>
      </w:r>
    </w:p>
    <w:p w14:paraId="2E2B4C35" w14:textId="77777777" w:rsidR="006E29F5" w:rsidRDefault="00000000">
      <w:pPr>
        <w:pStyle w:val="FirstParagraph"/>
      </w:pPr>
      <w:r>
        <w:rPr>
          <w:b/>
          <w:bCs/>
        </w:rPr>
        <w:t>Example of a correction made during Session 1:</w:t>
      </w:r>
    </w:p>
    <w:p w14:paraId="4E17630C" w14:textId="77777777" w:rsidR="006E29F5" w:rsidRDefault="00000000">
      <w:pPr>
        <w:pStyle w:val="Compact"/>
        <w:numPr>
          <w:ilvl w:val="0"/>
          <w:numId w:val="76"/>
        </w:numPr>
      </w:pPr>
      <w:r>
        <w:rPr>
          <w:b/>
          <w:bCs/>
        </w:rPr>
        <w:t>Initial error</w:t>
      </w:r>
      <w:r>
        <w:t>: Proposed HSD section placement as 4.4 (after A-G SPI, before weapons), framing it as an A-G planning tool.</w:t>
      </w:r>
    </w:p>
    <w:p w14:paraId="723F9C5F" w14:textId="77777777" w:rsidR="006E29F5" w:rsidRDefault="00000000">
      <w:pPr>
        <w:pStyle w:val="Compact"/>
        <w:numPr>
          <w:ilvl w:val="0"/>
          <w:numId w:val="76"/>
        </w:numPr>
      </w:pPr>
      <w:r>
        <w:rPr>
          <w:b/>
          <w:bCs/>
        </w:rPr>
        <w:t>Correction</w:t>
      </w:r>
      <w:r>
        <w:t xml:space="preserve">: HSD is a transversal NAV/PLANNING tool used across </w:t>
      </w:r>
      <w:r>
        <w:rPr>
          <w:b/>
          <w:bCs/>
        </w:rPr>
        <w:t>all master modes</w:t>
      </w:r>
      <w:r>
        <w:t>, with primary relevance in NAV, not as an A-G-specific feature.</w:t>
      </w:r>
    </w:p>
    <w:p w14:paraId="0D5EE0A0" w14:textId="77777777" w:rsidR="006E29F5" w:rsidRDefault="00000000">
      <w:pPr>
        <w:pStyle w:val="Compact"/>
        <w:numPr>
          <w:ilvl w:val="0"/>
          <w:numId w:val="76"/>
        </w:numPr>
      </w:pPr>
      <w:r>
        <w:rPr>
          <w:b/>
          <w:bCs/>
        </w:rPr>
        <w:t>Flawed reasoning</w:t>
      </w:r>
      <w:r>
        <w:t>: Conflated “tool used during A-G missions” with “A-G-specific tool”; failed to distinguish between primary context (NAV) and incidental context (A-G backup/reference).</w:t>
      </w:r>
    </w:p>
    <w:p w14:paraId="0BDC1433" w14:textId="77777777" w:rsidR="006E29F5" w:rsidRDefault="00000000">
      <w:pPr>
        <w:pStyle w:val="Compact"/>
        <w:numPr>
          <w:ilvl w:val="0"/>
          <w:numId w:val="76"/>
        </w:numPr>
      </w:pPr>
      <w:r>
        <w:rPr>
          <w:b/>
          <w:bCs/>
        </w:rPr>
        <w:t>Implication</w:t>
      </w:r>
      <w:r>
        <w:t>: Section should appear early in Chapter 3 (after “Concept”), positioned as a transversal display that spans master modes, not in the A-G subsection.</w:t>
      </w:r>
    </w:p>
    <w:p w14:paraId="14FF933D" w14:textId="77777777" w:rsidR="006E29F5" w:rsidRDefault="00000000">
      <w:pPr>
        <w:pStyle w:val="Compact"/>
        <w:numPr>
          <w:ilvl w:val="0"/>
          <w:numId w:val="76"/>
        </w:numPr>
      </w:pPr>
      <w:r>
        <w:rPr>
          <w:b/>
          <w:bCs/>
        </w:rPr>
        <w:t>Learning</w:t>
      </w:r>
      <w:r>
        <w:t>: Context of display use (master mode → then sensor → then purpose) should be the primary organizing principle, not mission phase or tactical application.</w:t>
      </w:r>
    </w:p>
    <w:p w14:paraId="2BC0532B" w14:textId="77777777" w:rsidR="006E29F5" w:rsidRDefault="00000000">
      <w:pPr>
        <w:pStyle w:val="Ttulo3"/>
      </w:pPr>
      <w:bookmarkStart w:id="40" w:name="Xa330e738d61587019fee6c5b3969649231d993e"/>
      <w:bookmarkEnd w:id="39"/>
      <w:r>
        <w:t>Application to Session 4: DMS Structure Decision</w:t>
      </w:r>
    </w:p>
    <w:p w14:paraId="0C436174" w14:textId="77777777" w:rsidR="006E29F5" w:rsidRDefault="00000000">
      <w:pPr>
        <w:pStyle w:val="FirstParagraph"/>
      </w:pPr>
      <w:r>
        <w:rPr>
          <w:b/>
          <w:bCs/>
        </w:rPr>
        <w:t>Analysis completed in Session 4:</w:t>
      </w:r>
    </w:p>
    <w:p w14:paraId="0FFE67E6" w14:textId="77777777" w:rsidR="006E29F5" w:rsidRDefault="00000000">
      <w:pPr>
        <w:pStyle w:val="Compact"/>
        <w:numPr>
          <w:ilvl w:val="0"/>
          <w:numId w:val="77"/>
        </w:numPr>
      </w:pPr>
      <w:r>
        <w:rPr>
          <w:b/>
          <w:bCs/>
        </w:rPr>
        <w:t>Problem identified</w:t>
      </w:r>
      <w:r>
        <w:t>: DMS structure was ambiguous (three candidate organisations: A, B, C).</w:t>
      </w:r>
    </w:p>
    <w:p w14:paraId="2DE4A458" w14:textId="77777777" w:rsidR="006E29F5" w:rsidRDefault="00000000">
      <w:pPr>
        <w:pStyle w:val="Compact"/>
        <w:numPr>
          <w:ilvl w:val="0"/>
          <w:numId w:val="77"/>
        </w:numPr>
      </w:pPr>
      <w:r>
        <w:rPr>
          <w:b/>
          <w:bCs/>
        </w:rPr>
        <w:t>Resolution methodology</w:t>
      </w:r>
      <w:r>
        <w:t>: Used Dash-34 (sections 2.1.5, 2.1.6.2–2.1.6.3, 2.1.7.5.4) as the authoritative arbiter.</w:t>
      </w:r>
    </w:p>
    <w:p w14:paraId="378189E1" w14:textId="77777777" w:rsidR="006E29F5" w:rsidRDefault="00000000">
      <w:pPr>
        <w:pStyle w:val="Compact"/>
        <w:numPr>
          <w:ilvl w:val="0"/>
          <w:numId w:val="77"/>
        </w:numPr>
      </w:pPr>
      <w:r>
        <w:rPr>
          <w:b/>
          <w:bCs/>
        </w:rPr>
        <w:t>Technical validation</w:t>
      </w:r>
      <w:r>
        <w:t xml:space="preserve">: Confirmed that DMS is a </w:t>
      </w:r>
      <w:r>
        <w:rPr>
          <w:b/>
          <w:bCs/>
        </w:rPr>
        <w:t>transversal SOI/MFDS manager</w:t>
      </w:r>
      <w:r>
        <w:t>, not a sensor-specific or mode-specific switch.</w:t>
      </w:r>
    </w:p>
    <w:p w14:paraId="7F934245" w14:textId="77777777" w:rsidR="006E29F5" w:rsidRDefault="00000000">
      <w:pPr>
        <w:pStyle w:val="Compact"/>
        <w:numPr>
          <w:ilvl w:val="0"/>
          <w:numId w:val="77"/>
        </w:numPr>
      </w:pPr>
      <w:r>
        <w:rPr>
          <w:b/>
          <w:bCs/>
        </w:rPr>
        <w:t>Decision</w:t>
      </w:r>
      <w:r>
        <w:t xml:space="preserve">: Adopted </w:t>
      </w:r>
      <w:r>
        <w:rPr>
          <w:b/>
          <w:bCs/>
        </w:rPr>
        <w:t>Option B</w:t>
      </w:r>
      <w:r>
        <w:t xml:space="preserve"> (“Transversal SOI architecture”) with Dash-34 terminology.</w:t>
      </w:r>
    </w:p>
    <w:p w14:paraId="4F62407C" w14:textId="77777777" w:rsidR="006E29F5" w:rsidRDefault="00000000">
      <w:pPr>
        <w:pStyle w:val="Compact"/>
        <w:numPr>
          <w:ilvl w:val="0"/>
          <w:numId w:val="77"/>
        </w:numPr>
      </w:pPr>
      <w:r>
        <w:rPr>
          <w:b/>
          <w:bCs/>
        </w:rPr>
        <w:t>Result structure</w:t>
      </w:r>
      <w:r>
        <w:t>:</w:t>
      </w:r>
    </w:p>
    <w:p w14:paraId="0750B2C9" w14:textId="77777777" w:rsidR="006E29F5" w:rsidRDefault="00000000">
      <w:pPr>
        <w:pStyle w:val="Compact"/>
        <w:numPr>
          <w:ilvl w:val="1"/>
          <w:numId w:val="78"/>
        </w:numPr>
      </w:pPr>
      <w:r>
        <w:t>4.1 Concept and Sensor of Interest (SOI)</w:t>
      </w:r>
    </w:p>
    <w:p w14:paraId="3DE7856A" w14:textId="77777777" w:rsidR="006E29F5" w:rsidRDefault="00000000">
      <w:pPr>
        <w:pStyle w:val="Compact"/>
        <w:numPr>
          <w:ilvl w:val="1"/>
          <w:numId w:val="78"/>
        </w:numPr>
      </w:pPr>
      <w:r>
        <w:t>4.2 DMS in MFDS format selection and SWAP</w:t>
      </w:r>
    </w:p>
    <w:p w14:paraId="75F5F66A" w14:textId="77777777" w:rsidR="006E29F5" w:rsidRDefault="00000000">
      <w:pPr>
        <w:pStyle w:val="Compact"/>
        <w:numPr>
          <w:ilvl w:val="1"/>
          <w:numId w:val="78"/>
        </w:numPr>
      </w:pPr>
      <w:r>
        <w:t>4.3 DMS in sensor and weapon context</w:t>
      </w:r>
    </w:p>
    <w:p w14:paraId="77FB4893" w14:textId="77777777" w:rsidR="006E29F5" w:rsidRDefault="00000000">
      <w:pPr>
        <w:pStyle w:val="Compact"/>
        <w:numPr>
          <w:ilvl w:val="1"/>
          <w:numId w:val="78"/>
        </w:numPr>
      </w:pPr>
      <w:r>
        <w:t>4.4 DMS – Block and variant notes</w:t>
      </w:r>
    </w:p>
    <w:p w14:paraId="7E1C2A35" w14:textId="77777777" w:rsidR="006E29F5" w:rsidRDefault="00000000">
      <w:pPr>
        <w:pStyle w:val="Compact"/>
        <w:numPr>
          <w:ilvl w:val="0"/>
          <w:numId w:val="77"/>
        </w:numPr>
      </w:pPr>
      <w:r>
        <w:rPr>
          <w:b/>
          <w:bCs/>
        </w:rPr>
        <w:t>Enforcement</w:t>
      </w:r>
      <w:r>
        <w:t>: Two critical focus points (DMS does NOT perform tactical functions; NAV/A-A/A-G are contexts, not three different DMS implementations).</w:t>
      </w:r>
    </w:p>
    <w:p w14:paraId="198C285F" w14:textId="77777777" w:rsidR="006E29F5" w:rsidRDefault="00000000">
      <w:r>
        <w:lastRenderedPageBreak/>
        <w:pict w14:anchorId="104742EC">
          <v:rect id="_x0000_i1032" style="width:0;height:1.5pt" o:hralign="center" o:hrstd="t" o:hr="t"/>
        </w:pict>
      </w:r>
    </w:p>
    <w:p w14:paraId="30F57464" w14:textId="77777777" w:rsidR="006E29F5" w:rsidRDefault="00000000">
      <w:pPr>
        <w:pStyle w:val="Ttulo2"/>
      </w:pPr>
      <w:bookmarkStart w:id="41" w:name="how-to-work-with-me"/>
      <w:bookmarkEnd w:id="31"/>
      <w:bookmarkEnd w:id="40"/>
      <w:r>
        <w:t>8. How to Work With Me</w:t>
      </w:r>
    </w:p>
    <w:p w14:paraId="537EFCCA" w14:textId="77777777" w:rsidR="006E29F5" w:rsidRDefault="00000000">
      <w:pPr>
        <w:pStyle w:val="Compact"/>
        <w:numPr>
          <w:ilvl w:val="0"/>
          <w:numId w:val="79"/>
        </w:numPr>
      </w:pPr>
      <w:r>
        <w:t xml:space="preserve">I will give </w:t>
      </w:r>
      <w:r>
        <w:rPr>
          <w:b/>
          <w:bCs/>
        </w:rPr>
        <w:t>instructions in Portuguese</w:t>
      </w:r>
      <w:r>
        <w:t>, for example:</w:t>
      </w:r>
    </w:p>
    <w:p w14:paraId="49B4B0C4" w14:textId="77777777" w:rsidR="006E29F5" w:rsidRDefault="00000000">
      <w:pPr>
        <w:pStyle w:val="Compact"/>
        <w:numPr>
          <w:ilvl w:val="1"/>
          <w:numId w:val="80"/>
        </w:numPr>
      </w:pPr>
      <w:r>
        <w:t>“Preencha a seção ‘CMS – Concept and interaction with CMDS / ECM’ no LaTeX.”</w:t>
      </w:r>
    </w:p>
    <w:p w14:paraId="33EE31CF" w14:textId="77777777" w:rsidR="006E29F5" w:rsidRDefault="00000000">
      <w:pPr>
        <w:pStyle w:val="Compact"/>
        <w:numPr>
          <w:ilvl w:val="1"/>
          <w:numId w:val="80"/>
        </w:numPr>
      </w:pPr>
      <w:r>
        <w:t>“Crie a tabela de ações do CMS para os modos AUTO/SEMI/MAN dentro do hotastable.”</w:t>
      </w:r>
    </w:p>
    <w:p w14:paraId="53F9AD89" w14:textId="77777777" w:rsidR="006E29F5" w:rsidRDefault="00000000">
      <w:pPr>
        <w:pStyle w:val="Compact"/>
        <w:numPr>
          <w:ilvl w:val="0"/>
          <w:numId w:val="79"/>
        </w:numPr>
      </w:pPr>
      <w:r>
        <w:t>You should:</w:t>
      </w:r>
    </w:p>
    <w:p w14:paraId="2C834AB8" w14:textId="77777777" w:rsidR="006E29F5" w:rsidRDefault="00000000">
      <w:pPr>
        <w:pStyle w:val="Compact"/>
        <w:numPr>
          <w:ilvl w:val="1"/>
          <w:numId w:val="81"/>
        </w:numPr>
      </w:pPr>
      <w:r>
        <w:t>Generate or modify LaTeX snippets that fit cleanly into the existing template.</w:t>
      </w:r>
    </w:p>
    <w:p w14:paraId="43D6488A" w14:textId="77777777" w:rsidR="006E29F5" w:rsidRDefault="00000000">
      <w:pPr>
        <w:pStyle w:val="Compact"/>
        <w:numPr>
          <w:ilvl w:val="1"/>
          <w:numId w:val="81"/>
        </w:numPr>
      </w:pPr>
      <w:r>
        <w:t>Keep sections, labels and references consistent with this brief.</w:t>
      </w:r>
    </w:p>
    <w:p w14:paraId="0EA9ABDB" w14:textId="77777777" w:rsidR="006E29F5" w:rsidRDefault="00000000">
      <w:pPr>
        <w:pStyle w:val="Compact"/>
        <w:numPr>
          <w:ilvl w:val="1"/>
          <w:numId w:val="81"/>
        </w:numPr>
      </w:pPr>
      <w:r>
        <w:t xml:space="preserve">Use the helper macros and the </w:t>
      </w:r>
      <w:r>
        <w:rPr>
          <w:rStyle w:val="VerbatimChar"/>
        </w:rPr>
        <w:t>hotastable</w:t>
      </w:r>
      <w:r>
        <w:t xml:space="preserve"> environment as defined.</w:t>
      </w:r>
    </w:p>
    <w:p w14:paraId="1E329C3F" w14:textId="77777777" w:rsidR="006E29F5" w:rsidRDefault="00000000">
      <w:pPr>
        <w:pStyle w:val="Compact"/>
        <w:numPr>
          <w:ilvl w:val="1"/>
          <w:numId w:val="81"/>
        </w:numPr>
      </w:pPr>
      <w:r>
        <w:t>Provide rigorous analysis grounded in primary sources.</w:t>
      </w:r>
    </w:p>
    <w:p w14:paraId="16A0CC65" w14:textId="77777777" w:rsidR="006E29F5" w:rsidRDefault="00000000">
      <w:pPr>
        <w:pStyle w:val="Compact"/>
        <w:numPr>
          <w:ilvl w:val="0"/>
          <w:numId w:val="79"/>
        </w:numPr>
      </w:pPr>
      <w:r>
        <w:t xml:space="preserve">You may </w:t>
      </w:r>
      <w:r>
        <w:rPr>
          <w:b/>
          <w:bCs/>
        </w:rPr>
        <w:t>suggest</w:t>
      </w:r>
      <w:r>
        <w:t xml:space="preserve"> structural improvements grounded in technical analysis and primary sources, but do not apply them unless I explicitly approve.</w:t>
      </w:r>
    </w:p>
    <w:p w14:paraId="31CDF850" w14:textId="77777777" w:rsidR="006E29F5" w:rsidRDefault="00000000">
      <w:pPr>
        <w:pStyle w:val="FirstParagraph"/>
      </w:pPr>
      <w:r>
        <w:rPr>
          <w:b/>
          <w:bCs/>
        </w:rPr>
        <w:t>When in doubt, ask concise clarification and wait for my answer before making large refactors.</w:t>
      </w:r>
    </w:p>
    <w:p w14:paraId="45BBE2B0" w14:textId="77777777" w:rsidR="006E29F5" w:rsidRDefault="00000000">
      <w:r>
        <w:pict w14:anchorId="18DF2297">
          <v:rect id="_x0000_i1033" style="width:0;height:1.5pt" o:hralign="center" o:hrstd="t" o:hr="t"/>
        </w:pict>
      </w:r>
    </w:p>
    <w:p w14:paraId="53F45AAB" w14:textId="77777777" w:rsidR="006E29F5" w:rsidRDefault="00000000">
      <w:pPr>
        <w:pStyle w:val="Ttulo2"/>
      </w:pPr>
      <w:bookmarkStart w:id="42" w:name="X9d57e2c48809acd4812fe4941cf4319c6a2cfba"/>
      <w:bookmarkEnd w:id="41"/>
      <w:r>
        <w:t>9. Version Control System (VERSION_SYSTEM_V4.1 – Overview)</w:t>
      </w:r>
    </w:p>
    <w:p w14:paraId="60473F11" w14:textId="77777777" w:rsidR="006E29F5" w:rsidRDefault="00000000">
      <w:pPr>
        <w:pStyle w:val="FirstParagraph"/>
      </w:pPr>
      <w:r>
        <w:t xml:space="preserve">This section provides a </w:t>
      </w:r>
      <w:r>
        <w:rPr>
          <w:b/>
          <w:bCs/>
        </w:rPr>
        <w:t>high-level overview</w:t>
      </w:r>
      <w:r>
        <w:t xml:space="preserve"> of the versioning model used for the TMS/DMS/CMS guide. The </w:t>
      </w:r>
      <w:r>
        <w:rPr>
          <w:b/>
          <w:bCs/>
        </w:rPr>
        <w:t>authoritative rules</w:t>
      </w:r>
      <w:r>
        <w:t xml:space="preserve"> are defined in the standalone document </w:t>
      </w:r>
      <w:r>
        <w:rPr>
          <w:b/>
          <w:bCs/>
        </w:rPr>
        <w:t>“Falcon BMS TMS/DMS/CMS Guide Version System v4.1”</w:t>
      </w:r>
      <w:r>
        <w:t xml:space="preserve">. In case of any discrepancy between this brief and that document, </w:t>
      </w:r>
      <w:r>
        <w:rPr>
          <w:b/>
          <w:bCs/>
        </w:rPr>
        <w:t>Version System v4.1 is the single source of truth</w:t>
      </w:r>
      <w:r>
        <w:t>.</w:t>
      </w:r>
    </w:p>
    <w:p w14:paraId="284B4D10" w14:textId="77777777" w:rsidR="006E29F5" w:rsidRDefault="00000000">
      <w:pPr>
        <w:pStyle w:val="Ttulo3"/>
      </w:pPr>
      <w:bookmarkStart w:id="43" w:name="purpose-and-scope"/>
      <w:r>
        <w:t>9.1 Purpose and Scope</w:t>
      </w:r>
    </w:p>
    <w:p w14:paraId="6BD82924" w14:textId="77777777" w:rsidR="006E29F5" w:rsidRDefault="00000000">
      <w:pPr>
        <w:pStyle w:val="Compact"/>
        <w:numPr>
          <w:ilvl w:val="0"/>
          <w:numId w:val="82"/>
        </w:numPr>
      </w:pPr>
      <w:r>
        <w:t xml:space="preserve">Ensure that the guide, its LaTeX sources and tracking documents use a </w:t>
      </w:r>
      <w:r>
        <w:rPr>
          <w:b/>
          <w:bCs/>
        </w:rPr>
        <w:t>consistent versioning scheme</w:t>
      </w:r>
      <w:r>
        <w:t>.</w:t>
      </w:r>
    </w:p>
    <w:p w14:paraId="5EAF2B1C" w14:textId="77777777" w:rsidR="006E29F5" w:rsidRDefault="00000000">
      <w:pPr>
        <w:pStyle w:val="Compact"/>
        <w:numPr>
          <w:ilvl w:val="0"/>
          <w:numId w:val="82"/>
        </w:numPr>
      </w:pPr>
      <w:r>
        <w:t xml:space="preserve">Provide a quick reference so that AI-assisted edits and human edits </w:t>
      </w:r>
      <w:r>
        <w:rPr>
          <w:b/>
          <w:bCs/>
        </w:rPr>
        <w:t>do not invent ad-hoc version numbers</w:t>
      </w:r>
      <w:r>
        <w:t>.</w:t>
      </w:r>
    </w:p>
    <w:p w14:paraId="0115B3B5" w14:textId="77777777" w:rsidR="006E29F5" w:rsidRDefault="00000000">
      <w:pPr>
        <w:pStyle w:val="Compact"/>
        <w:numPr>
          <w:ilvl w:val="0"/>
          <w:numId w:val="82"/>
        </w:numPr>
      </w:pPr>
      <w:r>
        <w:t>Clarify how the version macros in the LaTeX preamble relate to file names and to the project tracking document.</w:t>
      </w:r>
    </w:p>
    <w:p w14:paraId="389BD4C3" w14:textId="77777777" w:rsidR="006E29F5" w:rsidRDefault="00000000">
      <w:pPr>
        <w:pStyle w:val="Ttulo3"/>
      </w:pPr>
      <w:bookmarkStart w:id="44" w:name="naming-convention-guide-master-file"/>
      <w:bookmarkEnd w:id="43"/>
      <w:r>
        <w:t>9.2 Naming Convention (Guide Master File)</w:t>
      </w:r>
    </w:p>
    <w:p w14:paraId="4D3E048C" w14:textId="77777777" w:rsidR="006E29F5" w:rsidRDefault="00000000">
      <w:pPr>
        <w:pStyle w:val="FirstParagraph"/>
      </w:pPr>
      <w:r>
        <w:t>The main guide file always follows this pattern:</w:t>
      </w:r>
    </w:p>
    <w:p w14:paraId="5F414DA4" w14:textId="77777777" w:rsidR="006E29F5" w:rsidRDefault="00000000">
      <w:pPr>
        <w:pStyle w:val="SourceCode"/>
      </w:pPr>
      <w:r>
        <w:rPr>
          <w:rStyle w:val="VerbatimChar"/>
        </w:rPr>
        <w:t>guide-vMAJOR.MINOR[.PATCH[.SUBPATCH]]-YYYYMMDD.tex</w:t>
      </w:r>
    </w:p>
    <w:p w14:paraId="674C8429" w14:textId="77777777" w:rsidR="006E29F5" w:rsidRDefault="00000000">
      <w:pPr>
        <w:pStyle w:val="Compact"/>
        <w:numPr>
          <w:ilvl w:val="0"/>
          <w:numId w:val="83"/>
        </w:numPr>
      </w:pPr>
      <w:r>
        <w:rPr>
          <w:rStyle w:val="VerbatimChar"/>
        </w:rPr>
        <w:t>MAJOR</w:t>
      </w:r>
      <w:r>
        <w:t xml:space="preserve">, </w:t>
      </w:r>
      <w:r>
        <w:rPr>
          <w:rStyle w:val="VerbatimChar"/>
        </w:rPr>
        <w:t>MINOR</w:t>
      </w:r>
      <w:r>
        <w:t xml:space="preserve">, </w:t>
      </w:r>
      <w:r>
        <w:rPr>
          <w:rStyle w:val="VerbatimChar"/>
        </w:rPr>
        <w:t>PATCH</w:t>
      </w:r>
      <w:r>
        <w:t xml:space="preserve">, </w:t>
      </w:r>
      <w:r>
        <w:rPr>
          <w:rStyle w:val="VerbatimChar"/>
        </w:rPr>
        <w:t>SUBPATCH</w:t>
      </w:r>
      <w:r>
        <w:t xml:space="preserve"> are non-negative integers.</w:t>
      </w:r>
    </w:p>
    <w:p w14:paraId="7D771532" w14:textId="77777777" w:rsidR="006E29F5" w:rsidRDefault="00000000">
      <w:pPr>
        <w:pStyle w:val="Compact"/>
        <w:numPr>
          <w:ilvl w:val="0"/>
          <w:numId w:val="83"/>
        </w:numPr>
      </w:pPr>
      <w:r>
        <w:rPr>
          <w:rStyle w:val="VerbatimChar"/>
        </w:rPr>
        <w:lastRenderedPageBreak/>
        <w:t>YYYYMMDD</w:t>
      </w:r>
      <w:r>
        <w:t xml:space="preserve"> is the </w:t>
      </w:r>
      <w:r>
        <w:rPr>
          <w:b/>
          <w:bCs/>
        </w:rPr>
        <w:t>build date</w:t>
      </w:r>
      <w:r>
        <w:t xml:space="preserve"> (year, month, day).</w:t>
      </w:r>
    </w:p>
    <w:p w14:paraId="5C752C7A" w14:textId="77777777" w:rsidR="006E29F5" w:rsidRDefault="00000000">
      <w:pPr>
        <w:pStyle w:val="Compact"/>
        <w:numPr>
          <w:ilvl w:val="0"/>
          <w:numId w:val="83"/>
        </w:numPr>
      </w:pPr>
      <w:r>
        <w:t>The LaTeX preamble of the guide must contain, at minimum:</w:t>
      </w:r>
    </w:p>
    <w:p w14:paraId="16383457" w14:textId="77777777" w:rsidR="006E29F5" w:rsidRDefault="00000000">
      <w:pPr>
        <w:pStyle w:val="Compact"/>
        <w:numPr>
          <w:ilvl w:val="1"/>
          <w:numId w:val="84"/>
        </w:numPr>
      </w:pPr>
      <w:r>
        <w:rPr>
          <w:rStyle w:val="VerbatimChar"/>
        </w:rPr>
        <w:t>\newcommand{\docversion}{...}</w:t>
      </w:r>
    </w:p>
    <w:p w14:paraId="053CB64A" w14:textId="77777777" w:rsidR="006E29F5" w:rsidRDefault="00000000">
      <w:pPr>
        <w:pStyle w:val="Compact"/>
        <w:numPr>
          <w:ilvl w:val="1"/>
          <w:numId w:val="84"/>
        </w:numPr>
      </w:pPr>
      <w:r>
        <w:rPr>
          <w:rStyle w:val="VerbatimChar"/>
        </w:rPr>
        <w:t>\newcommand{\docbuild}{YYYYMMDD}</w:t>
      </w:r>
    </w:p>
    <w:p w14:paraId="0529EFB5" w14:textId="77777777" w:rsidR="006E29F5" w:rsidRDefault="00000000">
      <w:pPr>
        <w:pStyle w:val="Compact"/>
        <w:numPr>
          <w:ilvl w:val="1"/>
          <w:numId w:val="84"/>
        </w:numPr>
      </w:pPr>
      <w:r>
        <w:rPr>
          <w:rStyle w:val="VerbatimChar"/>
        </w:rPr>
        <w:t>\newcommand{\fulldocversion}{\docversion+\docbuild}</w:t>
      </w:r>
    </w:p>
    <w:p w14:paraId="34DD966C" w14:textId="77777777" w:rsidR="006E29F5" w:rsidRDefault="00000000">
      <w:pPr>
        <w:pStyle w:val="Compact"/>
        <w:numPr>
          <w:ilvl w:val="0"/>
          <w:numId w:val="83"/>
        </w:numPr>
      </w:pPr>
      <w:r>
        <w:t>These fields must always match:</w:t>
      </w:r>
    </w:p>
    <w:p w14:paraId="33E07265" w14:textId="77777777" w:rsidR="006E29F5" w:rsidRDefault="00000000">
      <w:pPr>
        <w:pStyle w:val="Compact"/>
        <w:numPr>
          <w:ilvl w:val="1"/>
          <w:numId w:val="85"/>
        </w:numPr>
      </w:pPr>
      <w:r>
        <w:t xml:space="preserve">The version encoded in the </w:t>
      </w:r>
      <w:r>
        <w:rPr>
          <w:b/>
          <w:bCs/>
        </w:rPr>
        <w:t>file name</w:t>
      </w:r>
      <w:r>
        <w:t>.</w:t>
      </w:r>
    </w:p>
    <w:p w14:paraId="44915945" w14:textId="77777777" w:rsidR="006E29F5" w:rsidRDefault="00000000">
      <w:pPr>
        <w:pStyle w:val="Compact"/>
        <w:numPr>
          <w:ilvl w:val="1"/>
          <w:numId w:val="85"/>
        </w:numPr>
      </w:pPr>
      <w:r>
        <w:t xml:space="preserve">The entry for that version in the </w:t>
      </w:r>
      <w:r>
        <w:rPr>
          <w:b/>
          <w:bCs/>
        </w:rPr>
        <w:t>PROJECT-TRACKING</w:t>
      </w:r>
      <w:r>
        <w:t xml:space="preserve"> document.</w:t>
      </w:r>
    </w:p>
    <w:p w14:paraId="171A77F9" w14:textId="77777777" w:rsidR="006E29F5" w:rsidRDefault="00000000">
      <w:pPr>
        <w:pStyle w:val="Ttulo3"/>
      </w:pPr>
      <w:bookmarkStart w:id="45" w:name="X0ae3f7c03b283b7f418ebf0e9debd96795fa864"/>
      <w:bookmarkEnd w:id="44"/>
      <w:r>
        <w:t>9.3 Two Regimes: Pre-Publication (0.x.x.x) and Post-Publication (≥ 1.0)</w:t>
      </w:r>
    </w:p>
    <w:p w14:paraId="6D793F01" w14:textId="77777777" w:rsidR="006E29F5" w:rsidRDefault="00000000">
      <w:pPr>
        <w:pStyle w:val="FirstParagraph"/>
      </w:pPr>
      <w:r>
        <w:t>Version System v4.1 defines two distinct regimes:</w:t>
      </w:r>
    </w:p>
    <w:p w14:paraId="5F73085D" w14:textId="77777777" w:rsidR="006E29F5" w:rsidRDefault="00000000">
      <w:pPr>
        <w:pStyle w:val="Corpodetexto"/>
      </w:pPr>
      <w:r>
        <w:rPr>
          <w:b/>
          <w:bCs/>
        </w:rPr>
        <w:t>Pre-publication regime (0.x.x.x):</w:t>
      </w:r>
    </w:p>
    <w:p w14:paraId="5B14D37E" w14:textId="77777777" w:rsidR="006E29F5" w:rsidRDefault="00000000">
      <w:pPr>
        <w:pStyle w:val="Compact"/>
        <w:numPr>
          <w:ilvl w:val="0"/>
          <w:numId w:val="86"/>
        </w:numPr>
      </w:pPr>
      <w:r>
        <w:t>Used while the guide is still being built and no public edition has been declared.</w:t>
      </w:r>
    </w:p>
    <w:p w14:paraId="49025E57" w14:textId="77777777" w:rsidR="006E29F5" w:rsidRDefault="00000000">
      <w:pPr>
        <w:pStyle w:val="Compact"/>
        <w:numPr>
          <w:ilvl w:val="0"/>
          <w:numId w:val="86"/>
        </w:numPr>
      </w:pPr>
      <w:r>
        <w:rPr>
          <w:rStyle w:val="VerbatimChar"/>
        </w:rPr>
        <w:t>MAJOR = 0</w:t>
      </w:r>
      <w:r>
        <w:t xml:space="preserve"> always.</w:t>
      </w:r>
    </w:p>
    <w:p w14:paraId="7AEA1A13" w14:textId="77777777" w:rsidR="006E29F5" w:rsidRDefault="00000000">
      <w:pPr>
        <w:pStyle w:val="Compact"/>
        <w:numPr>
          <w:ilvl w:val="0"/>
          <w:numId w:val="86"/>
        </w:numPr>
      </w:pPr>
      <w:r>
        <w:rPr>
          <w:rStyle w:val="VerbatimChar"/>
        </w:rPr>
        <w:t>MINOR</w:t>
      </w:r>
      <w:r>
        <w:t xml:space="preserve"> roughly tracks the order in which chapters are integrated into the main guide file.</w:t>
      </w:r>
    </w:p>
    <w:p w14:paraId="01F74F61" w14:textId="77777777" w:rsidR="006E29F5" w:rsidRDefault="00000000">
      <w:pPr>
        <w:pStyle w:val="Compact"/>
        <w:numPr>
          <w:ilvl w:val="0"/>
          <w:numId w:val="86"/>
        </w:numPr>
      </w:pPr>
      <w:r>
        <w:rPr>
          <w:rStyle w:val="VerbatimChar"/>
        </w:rPr>
        <w:t>PATCH</w:t>
      </w:r>
      <w:r>
        <w:t xml:space="preserve"> marks </w:t>
      </w:r>
      <w:r>
        <w:rPr>
          <w:b/>
          <w:bCs/>
        </w:rPr>
        <w:t>structural changes</w:t>
      </w:r>
      <w:r>
        <w:t xml:space="preserve"> within those chapters (new sections, reorganisation, major table changes).</w:t>
      </w:r>
    </w:p>
    <w:p w14:paraId="07ACF51D" w14:textId="77777777" w:rsidR="006E29F5" w:rsidRDefault="00000000">
      <w:pPr>
        <w:pStyle w:val="Compact"/>
        <w:numPr>
          <w:ilvl w:val="0"/>
          <w:numId w:val="86"/>
        </w:numPr>
      </w:pPr>
      <w:r>
        <w:rPr>
          <w:rStyle w:val="VerbatimChar"/>
        </w:rPr>
        <w:t>SUBPATCH</w:t>
      </w:r>
      <w:r>
        <w:t xml:space="preserve"> records </w:t>
      </w:r>
      <w:r>
        <w:rPr>
          <w:b/>
          <w:bCs/>
        </w:rPr>
        <w:t>small refinements</w:t>
      </w:r>
      <w:r>
        <w:t xml:space="preserve"> (typos, wording, small table cell adjustments) that do not change the overall architecture.</w:t>
      </w:r>
    </w:p>
    <w:p w14:paraId="114407D9" w14:textId="77777777" w:rsidR="006E29F5" w:rsidRDefault="00000000">
      <w:pPr>
        <w:pStyle w:val="FirstParagraph"/>
      </w:pPr>
      <w:r>
        <w:rPr>
          <w:b/>
          <w:bCs/>
        </w:rPr>
        <w:t>Post-publication regime (≥ 1.0, x.x.x):</w:t>
      </w:r>
    </w:p>
    <w:p w14:paraId="79EDBDAD" w14:textId="77777777" w:rsidR="006E29F5" w:rsidRDefault="00000000">
      <w:pPr>
        <w:pStyle w:val="Compact"/>
        <w:numPr>
          <w:ilvl w:val="0"/>
          <w:numId w:val="87"/>
        </w:numPr>
      </w:pPr>
      <w:r>
        <w:t>Used after the first public edition (</w:t>
      </w:r>
      <w:r>
        <w:rPr>
          <w:rStyle w:val="VerbatimChar"/>
        </w:rPr>
        <w:t>1.0.0</w:t>
      </w:r>
      <w:r>
        <w:t>) of the guide is declared.</w:t>
      </w:r>
    </w:p>
    <w:p w14:paraId="30928D19" w14:textId="77777777" w:rsidR="006E29F5" w:rsidRDefault="00000000">
      <w:pPr>
        <w:pStyle w:val="Compact"/>
        <w:numPr>
          <w:ilvl w:val="0"/>
          <w:numId w:val="87"/>
        </w:numPr>
      </w:pPr>
      <w:r>
        <w:rPr>
          <w:rStyle w:val="VerbatimChar"/>
        </w:rPr>
        <w:t>MAJOR</w:t>
      </w:r>
      <w:r>
        <w:t xml:space="preserve"> = </w:t>
      </w:r>
      <w:r>
        <w:rPr>
          <w:b/>
          <w:bCs/>
        </w:rPr>
        <w:t>edition number</w:t>
      </w:r>
      <w:r>
        <w:t xml:space="preserve"> of the guide (1st, 2nd, 3rd…).</w:t>
      </w:r>
    </w:p>
    <w:p w14:paraId="013BC1E4" w14:textId="77777777" w:rsidR="006E29F5" w:rsidRDefault="00000000">
      <w:pPr>
        <w:pStyle w:val="Compact"/>
        <w:numPr>
          <w:ilvl w:val="0"/>
          <w:numId w:val="87"/>
        </w:numPr>
      </w:pPr>
      <w:r>
        <w:rPr>
          <w:rStyle w:val="VerbatimChar"/>
        </w:rPr>
        <w:t>MINOR</w:t>
      </w:r>
      <w:r>
        <w:t xml:space="preserve"> = significant but compatible revisions within the same edition.</w:t>
      </w:r>
    </w:p>
    <w:p w14:paraId="6C89F814" w14:textId="77777777" w:rsidR="006E29F5" w:rsidRDefault="00000000">
      <w:pPr>
        <w:pStyle w:val="Compact"/>
        <w:numPr>
          <w:ilvl w:val="0"/>
          <w:numId w:val="87"/>
        </w:numPr>
      </w:pPr>
      <w:r>
        <w:rPr>
          <w:rStyle w:val="VerbatimChar"/>
        </w:rPr>
        <w:t>PATCH</w:t>
      </w:r>
      <w:r>
        <w:t xml:space="preserve"> = local corrections and polish (errata, clarity, minor table fixes).</w:t>
      </w:r>
    </w:p>
    <w:p w14:paraId="03FF1693" w14:textId="77777777" w:rsidR="006E29F5" w:rsidRDefault="00000000">
      <w:pPr>
        <w:pStyle w:val="FirstParagraph"/>
      </w:pPr>
      <w:r>
        <w:t xml:space="preserve">The exact decision tables for when to increment each digit are defined in </w:t>
      </w:r>
      <w:r>
        <w:rPr>
          <w:b/>
          <w:bCs/>
        </w:rPr>
        <w:t>Version System v4.1</w:t>
      </w:r>
      <w:r>
        <w:t xml:space="preserve"> and should not be reimplemented here.</w:t>
      </w:r>
    </w:p>
    <w:p w14:paraId="6C11B56E" w14:textId="77777777" w:rsidR="006E29F5" w:rsidRDefault="00000000">
      <w:pPr>
        <w:pStyle w:val="Ttulo3"/>
      </w:pPr>
      <w:bookmarkStart w:id="46" w:name="quick-operational-rules"/>
      <w:bookmarkEnd w:id="45"/>
      <w:r>
        <w:t>9.4 Quick Operational Rules</w:t>
      </w:r>
    </w:p>
    <w:p w14:paraId="7E6A275B" w14:textId="77777777" w:rsidR="006E29F5" w:rsidRDefault="00000000">
      <w:pPr>
        <w:pStyle w:val="FirstParagraph"/>
      </w:pPr>
      <w:r>
        <w:t xml:space="preserve">The following rules are intended as a </w:t>
      </w:r>
      <w:r>
        <w:rPr>
          <w:b/>
          <w:bCs/>
        </w:rPr>
        <w:t>working checklist</w:t>
      </w:r>
      <w:r>
        <w:t>; always refer to Version System v4.1 for the full logic and examples.</w:t>
      </w:r>
    </w:p>
    <w:p w14:paraId="4974CB90" w14:textId="77777777" w:rsidR="006E29F5" w:rsidRDefault="00000000">
      <w:pPr>
        <w:pStyle w:val="Compact"/>
        <w:numPr>
          <w:ilvl w:val="0"/>
          <w:numId w:val="88"/>
        </w:numPr>
      </w:pPr>
      <w:r>
        <w:rPr>
          <w:b/>
          <w:bCs/>
        </w:rPr>
        <w:t>Only content integrated into the main guide file (</w:t>
      </w:r>
      <w:r>
        <w:rPr>
          <w:rStyle w:val="VerbatimChar"/>
          <w:b/>
          <w:bCs/>
        </w:rPr>
        <w:t>guide-v*.tex</w:t>
      </w:r>
      <w:r>
        <w:rPr>
          <w:b/>
          <w:bCs/>
        </w:rPr>
        <w:t>) can change its version.</w:t>
      </w:r>
    </w:p>
    <w:p w14:paraId="20B236BF" w14:textId="77777777" w:rsidR="006E29F5" w:rsidRDefault="00000000">
      <w:pPr>
        <w:pStyle w:val="Compact"/>
        <w:numPr>
          <w:ilvl w:val="1"/>
          <w:numId w:val="89"/>
        </w:numPr>
      </w:pPr>
      <w:r>
        <w:t>Work done in WIP files (</w:t>
      </w:r>
      <w:r>
        <w:rPr>
          <w:rStyle w:val="VerbatimChar"/>
        </w:rPr>
        <w:t>section-</w:t>
      </w:r>
      <w:r>
        <w:t xml:space="preserve">, </w:t>
      </w:r>
      <w:r>
        <w:rPr>
          <w:rStyle w:val="VerbatimChar"/>
        </w:rPr>
        <w:t>table-</w:t>
      </w:r>
      <w:r>
        <w:t xml:space="preserve">, </w:t>
      </w:r>
      <w:r>
        <w:rPr>
          <w:rStyle w:val="VerbatimChar"/>
        </w:rPr>
        <w:t>visual-</w:t>
      </w:r>
      <w:r>
        <w:t xml:space="preserve">, </w:t>
      </w:r>
      <w:r>
        <w:rPr>
          <w:rStyle w:val="VerbatimChar"/>
        </w:rPr>
        <w:t>notes-</w:t>
      </w:r>
      <w:r>
        <w:t>) does not affect the guide version until it is integrated.</w:t>
      </w:r>
    </w:p>
    <w:p w14:paraId="6FEAF249" w14:textId="77777777" w:rsidR="006E29F5" w:rsidRDefault="00000000">
      <w:pPr>
        <w:pStyle w:val="Compact"/>
        <w:numPr>
          <w:ilvl w:val="0"/>
          <w:numId w:val="88"/>
        </w:numPr>
      </w:pPr>
      <w:r>
        <w:rPr>
          <w:b/>
          <w:bCs/>
        </w:rPr>
        <w:t>Pre-publication (0.x.x.x):</w:t>
      </w:r>
    </w:p>
    <w:p w14:paraId="235DBD80" w14:textId="77777777" w:rsidR="006E29F5" w:rsidRDefault="00000000">
      <w:pPr>
        <w:pStyle w:val="Compact"/>
        <w:numPr>
          <w:ilvl w:val="1"/>
          <w:numId w:val="90"/>
        </w:numPr>
      </w:pPr>
      <w:r>
        <w:lastRenderedPageBreak/>
        <w:t xml:space="preserve">New chapter structure integrated into the guide → typically a </w:t>
      </w:r>
      <w:r>
        <w:rPr>
          <w:b/>
          <w:bCs/>
        </w:rPr>
        <w:t>MINOR</w:t>
      </w:r>
      <w:r>
        <w:t xml:space="preserve"> increment.</w:t>
      </w:r>
    </w:p>
    <w:p w14:paraId="5E3BAF64" w14:textId="77777777" w:rsidR="006E29F5" w:rsidRDefault="00000000">
      <w:pPr>
        <w:pStyle w:val="Compact"/>
        <w:numPr>
          <w:ilvl w:val="1"/>
          <w:numId w:val="90"/>
        </w:numPr>
      </w:pPr>
      <w:r>
        <w:t xml:space="preserve">Structural changes inside existing chapters (new sections, major table reorganisation) → typically a </w:t>
      </w:r>
      <w:r>
        <w:rPr>
          <w:b/>
          <w:bCs/>
        </w:rPr>
        <w:t>PATCH</w:t>
      </w:r>
      <w:r>
        <w:t xml:space="preserve"> increment.</w:t>
      </w:r>
    </w:p>
    <w:p w14:paraId="32C46BA4" w14:textId="77777777" w:rsidR="006E29F5" w:rsidRDefault="00000000">
      <w:pPr>
        <w:pStyle w:val="Compact"/>
        <w:numPr>
          <w:ilvl w:val="1"/>
          <w:numId w:val="90"/>
        </w:numPr>
      </w:pPr>
      <w:r>
        <w:t xml:space="preserve">Typos, wording and small formatting fixes → typically a </w:t>
      </w:r>
      <w:r>
        <w:rPr>
          <w:b/>
          <w:bCs/>
        </w:rPr>
        <w:t>SUBPATCH</w:t>
      </w:r>
      <w:r>
        <w:t xml:space="preserve"> increment.</w:t>
      </w:r>
    </w:p>
    <w:p w14:paraId="34624407" w14:textId="77777777" w:rsidR="006E29F5" w:rsidRDefault="00000000">
      <w:pPr>
        <w:pStyle w:val="Compact"/>
        <w:numPr>
          <w:ilvl w:val="0"/>
          <w:numId w:val="88"/>
        </w:numPr>
      </w:pPr>
      <w:r>
        <w:rPr>
          <w:b/>
          <w:bCs/>
        </w:rPr>
        <w:t>Post-publication (≥ 1.0):</w:t>
      </w:r>
    </w:p>
    <w:p w14:paraId="38D88507" w14:textId="77777777" w:rsidR="006E29F5" w:rsidRDefault="00000000">
      <w:pPr>
        <w:pStyle w:val="Compact"/>
        <w:numPr>
          <w:ilvl w:val="1"/>
          <w:numId w:val="91"/>
        </w:numPr>
      </w:pPr>
      <w:r>
        <w:t xml:space="preserve">Widening scope or large reorganisations that feel like a new edition → </w:t>
      </w:r>
      <w:r>
        <w:rPr>
          <w:b/>
          <w:bCs/>
        </w:rPr>
        <w:t>MAJOR</w:t>
      </w:r>
      <w:r>
        <w:t xml:space="preserve"> increment.</w:t>
      </w:r>
    </w:p>
    <w:p w14:paraId="65743821" w14:textId="77777777" w:rsidR="006E29F5" w:rsidRDefault="00000000">
      <w:pPr>
        <w:pStyle w:val="Compact"/>
        <w:numPr>
          <w:ilvl w:val="1"/>
          <w:numId w:val="91"/>
        </w:numPr>
      </w:pPr>
      <w:r>
        <w:t xml:space="preserve">Substantial expansions within the same edition (new chapter, large content additions) → </w:t>
      </w:r>
      <w:r>
        <w:rPr>
          <w:b/>
          <w:bCs/>
        </w:rPr>
        <w:t>MINOR</w:t>
      </w:r>
      <w:r>
        <w:t xml:space="preserve"> increment.</w:t>
      </w:r>
    </w:p>
    <w:p w14:paraId="369A3AFB" w14:textId="77777777" w:rsidR="006E29F5" w:rsidRDefault="00000000">
      <w:pPr>
        <w:pStyle w:val="Compact"/>
        <w:numPr>
          <w:ilvl w:val="1"/>
          <w:numId w:val="91"/>
        </w:numPr>
      </w:pPr>
      <w:r>
        <w:t xml:space="preserve">Local corrections, improved clarity, small table fixes → </w:t>
      </w:r>
      <w:r>
        <w:rPr>
          <w:b/>
          <w:bCs/>
        </w:rPr>
        <w:t>PATCH</w:t>
      </w:r>
      <w:r>
        <w:t xml:space="preserve"> increment.</w:t>
      </w:r>
    </w:p>
    <w:p w14:paraId="55D585BA" w14:textId="77777777" w:rsidR="006E29F5" w:rsidRDefault="00000000">
      <w:pPr>
        <w:pStyle w:val="Compact"/>
        <w:numPr>
          <w:ilvl w:val="0"/>
          <w:numId w:val="88"/>
        </w:numPr>
      </w:pPr>
      <w:r>
        <w:rPr>
          <w:b/>
          <w:bCs/>
        </w:rPr>
        <w:t>Build date (</w:t>
      </w:r>
      <w:r>
        <w:rPr>
          <w:rStyle w:val="VerbatimChar"/>
          <w:b/>
          <w:bCs/>
        </w:rPr>
        <w:t>\docbuild</w:t>
      </w:r>
      <w:r>
        <w:rPr>
          <w:b/>
          <w:bCs/>
        </w:rPr>
        <w:t xml:space="preserve"> and </w:t>
      </w:r>
      <w:r>
        <w:rPr>
          <w:rStyle w:val="VerbatimChar"/>
          <w:b/>
          <w:bCs/>
        </w:rPr>
        <w:t>YYYYMMDD</w:t>
      </w:r>
      <w:r>
        <w:rPr>
          <w:b/>
          <w:bCs/>
        </w:rPr>
        <w:t xml:space="preserve"> in the file name) is updated every time a new version number is established.</w:t>
      </w:r>
    </w:p>
    <w:p w14:paraId="7B78028A" w14:textId="77777777" w:rsidR="006E29F5" w:rsidRDefault="00000000">
      <w:pPr>
        <w:pStyle w:val="FirstParagraph"/>
      </w:pPr>
      <w:r>
        <w:t xml:space="preserve">For precise thresholds and edge cases, consult </w:t>
      </w:r>
      <w:r>
        <w:rPr>
          <w:b/>
          <w:bCs/>
        </w:rPr>
        <w:t>Version System v4.1</w:t>
      </w:r>
      <w:r>
        <w:t>.</w:t>
      </w:r>
    </w:p>
    <w:p w14:paraId="46065D65" w14:textId="77777777" w:rsidR="006E29F5" w:rsidRDefault="00000000">
      <w:pPr>
        <w:pStyle w:val="Ttulo3"/>
      </w:pPr>
      <w:bookmarkStart w:id="47" w:name="X162c0ce9437faf5a1487af723426e03746763e3"/>
      <w:bookmarkEnd w:id="46"/>
      <w:r>
        <w:t>9.5 Single Source of Truth and Synchronisation</w:t>
      </w:r>
    </w:p>
    <w:p w14:paraId="7D39CFDE" w14:textId="77777777" w:rsidR="006E29F5" w:rsidRDefault="00000000">
      <w:pPr>
        <w:pStyle w:val="FirstParagraph"/>
      </w:pPr>
      <w:r>
        <w:t>To avoid divergence between different artefacts, the following three elements must always be synchronised whenever a new guide version is created:</w:t>
      </w:r>
    </w:p>
    <w:p w14:paraId="2DE8723C" w14:textId="77777777" w:rsidR="006E29F5" w:rsidRDefault="00000000">
      <w:pPr>
        <w:pStyle w:val="Compact"/>
        <w:numPr>
          <w:ilvl w:val="0"/>
          <w:numId w:val="92"/>
        </w:numPr>
      </w:pPr>
      <w:r>
        <w:rPr>
          <w:b/>
          <w:bCs/>
        </w:rPr>
        <w:t>LaTeX macros</w:t>
      </w:r>
      <w:r>
        <w:t xml:space="preserve"> in the guide preamble:</w:t>
      </w:r>
    </w:p>
    <w:p w14:paraId="49732191" w14:textId="77777777" w:rsidR="006E29F5" w:rsidRDefault="00000000">
      <w:pPr>
        <w:pStyle w:val="Compact"/>
        <w:numPr>
          <w:ilvl w:val="1"/>
          <w:numId w:val="93"/>
        </w:numPr>
      </w:pPr>
      <w:r>
        <w:rPr>
          <w:rStyle w:val="VerbatimChar"/>
        </w:rPr>
        <w:t>\docversion</w:t>
      </w:r>
      <w:r>
        <w:t xml:space="preserve"> and </w:t>
      </w:r>
      <w:r>
        <w:rPr>
          <w:rStyle w:val="VerbatimChar"/>
        </w:rPr>
        <w:t>\docbuild</w:t>
      </w:r>
      <w:r>
        <w:t xml:space="preserve"> must reflect the new version and build date.</w:t>
      </w:r>
    </w:p>
    <w:p w14:paraId="60DB933D" w14:textId="77777777" w:rsidR="006E29F5" w:rsidRDefault="00000000">
      <w:pPr>
        <w:pStyle w:val="Compact"/>
        <w:numPr>
          <w:ilvl w:val="0"/>
          <w:numId w:val="92"/>
        </w:numPr>
      </w:pPr>
      <w:r>
        <w:rPr>
          <w:b/>
          <w:bCs/>
        </w:rPr>
        <w:t>File name</w:t>
      </w:r>
      <w:r>
        <w:t xml:space="preserve"> of the main guide source:</w:t>
      </w:r>
    </w:p>
    <w:p w14:paraId="62AC63A6" w14:textId="77777777" w:rsidR="006E29F5" w:rsidRDefault="00000000">
      <w:pPr>
        <w:pStyle w:val="Compact"/>
        <w:numPr>
          <w:ilvl w:val="1"/>
          <w:numId w:val="94"/>
        </w:numPr>
      </w:pPr>
      <w:r>
        <w:t>Must match the version and date, e.g. </w:t>
      </w:r>
      <w:r>
        <w:rPr>
          <w:rStyle w:val="VerbatimChar"/>
        </w:rPr>
        <w:t>guide-v0.2.2.0-20260108.tex</w:t>
      </w:r>
      <w:r>
        <w:t>.</w:t>
      </w:r>
    </w:p>
    <w:p w14:paraId="0A77C501" w14:textId="77777777" w:rsidR="006E29F5" w:rsidRDefault="00000000">
      <w:pPr>
        <w:pStyle w:val="Compact"/>
        <w:numPr>
          <w:ilvl w:val="0"/>
          <w:numId w:val="92"/>
        </w:numPr>
      </w:pPr>
      <w:r>
        <w:rPr>
          <w:b/>
          <w:bCs/>
        </w:rPr>
        <w:t>PROJECT-TRACKING entry</w:t>
      </w:r>
      <w:r>
        <w:t>:</w:t>
      </w:r>
    </w:p>
    <w:p w14:paraId="2FCD67D8" w14:textId="77777777" w:rsidR="006E29F5" w:rsidRDefault="00000000">
      <w:pPr>
        <w:pStyle w:val="Compact"/>
        <w:numPr>
          <w:ilvl w:val="1"/>
          <w:numId w:val="95"/>
        </w:numPr>
      </w:pPr>
      <w:r>
        <w:t>Must record the same version number, date, affected chapters/sections, and a concise description of the changes.</w:t>
      </w:r>
    </w:p>
    <w:p w14:paraId="761590F3" w14:textId="77777777" w:rsidR="006E29F5" w:rsidRDefault="00000000">
      <w:pPr>
        <w:pStyle w:val="FirstParagraph"/>
      </w:pPr>
      <w:r>
        <w:t xml:space="preserve">If there is ever a conflict between this brief and the detailed rules, </w:t>
      </w:r>
      <w:r>
        <w:rPr>
          <w:b/>
          <w:bCs/>
        </w:rPr>
        <w:t>Version System v4.1</w:t>
      </w:r>
      <w:r>
        <w:t xml:space="preserve"> takes precedence and must be used as the deciding reference.</w:t>
      </w:r>
    </w:p>
    <w:p w14:paraId="34669F0F" w14:textId="77777777" w:rsidR="006E29F5" w:rsidRDefault="00000000">
      <w:r>
        <w:pict w14:anchorId="433EBFF1">
          <v:rect id="_x0000_i1034" style="width:0;height:1.5pt" o:hralign="center" o:hrstd="t" o:hr="t"/>
        </w:pict>
      </w:r>
    </w:p>
    <w:p w14:paraId="5FF0C1C3" w14:textId="77777777" w:rsidR="006E29F5" w:rsidRDefault="00000000">
      <w:pPr>
        <w:pStyle w:val="Ttulo2"/>
      </w:pPr>
      <w:bookmarkStart w:id="48" w:name="current-project-status-v0.2.2.0"/>
      <w:bookmarkEnd w:id="42"/>
      <w:bookmarkEnd w:id="47"/>
      <w:r>
        <w:t>10. Current Project Status (v0.2.2.0)</w:t>
      </w:r>
    </w:p>
    <w:p w14:paraId="32464256" w14:textId="77777777" w:rsidR="006E29F5" w:rsidRDefault="00000000">
      <w:pPr>
        <w:pStyle w:val="Ttulo3"/>
      </w:pPr>
      <w:bookmarkStart w:id="49" w:name="version-summary"/>
      <w:r>
        <w:t>10.1 Version Summary</w:t>
      </w:r>
    </w:p>
    <w:tbl>
      <w:tblPr>
        <w:tblStyle w:val="Table"/>
        <w:tblW w:w="5000" w:type="pct"/>
        <w:tblLayout w:type="fixed"/>
        <w:tblLook w:val="0020" w:firstRow="1" w:lastRow="0" w:firstColumn="0" w:lastColumn="0" w:noHBand="0" w:noVBand="0"/>
      </w:tblPr>
      <w:tblGrid>
        <w:gridCol w:w="3414"/>
        <w:gridCol w:w="4305"/>
        <w:gridCol w:w="1335"/>
      </w:tblGrid>
      <w:tr w:rsidR="006E29F5" w14:paraId="7801B8A1" w14:textId="77777777" w:rsidTr="006E29F5">
        <w:trPr>
          <w:cnfStyle w:val="100000000000" w:firstRow="1" w:lastRow="0" w:firstColumn="0" w:lastColumn="0" w:oddVBand="0" w:evenVBand="0" w:oddHBand="0" w:evenHBand="0" w:firstRowFirstColumn="0" w:firstRowLastColumn="0" w:lastRowFirstColumn="0" w:lastRowLastColumn="0"/>
          <w:tblHeader/>
        </w:trPr>
        <w:tc>
          <w:tcPr>
            <w:tcW w:w="2986" w:type="dxa"/>
          </w:tcPr>
          <w:p w14:paraId="4C6BB7AE" w14:textId="77777777" w:rsidR="006E29F5" w:rsidRDefault="00000000">
            <w:pPr>
              <w:pStyle w:val="Compact"/>
            </w:pPr>
            <w:r>
              <w:t>Component</w:t>
            </w:r>
          </w:p>
        </w:tc>
        <w:tc>
          <w:tcPr>
            <w:tcW w:w="3765" w:type="dxa"/>
          </w:tcPr>
          <w:p w14:paraId="5B727144" w14:textId="77777777" w:rsidR="006E29F5" w:rsidRDefault="00000000">
            <w:pPr>
              <w:pStyle w:val="Compact"/>
            </w:pPr>
            <w:r>
              <w:t>Status</w:t>
            </w:r>
          </w:p>
        </w:tc>
        <w:tc>
          <w:tcPr>
            <w:tcW w:w="1168" w:type="dxa"/>
          </w:tcPr>
          <w:p w14:paraId="50701C7D" w14:textId="77777777" w:rsidR="006E29F5" w:rsidRDefault="00000000">
            <w:pPr>
              <w:pStyle w:val="Compact"/>
            </w:pPr>
            <w:r>
              <w:t>Details</w:t>
            </w:r>
          </w:p>
        </w:tc>
      </w:tr>
      <w:tr w:rsidR="006E29F5" w14:paraId="0A8C5E47" w14:textId="77777777">
        <w:tc>
          <w:tcPr>
            <w:tcW w:w="2986" w:type="dxa"/>
          </w:tcPr>
          <w:p w14:paraId="7514F4CB" w14:textId="77777777" w:rsidR="006E29F5" w:rsidRDefault="00000000">
            <w:pPr>
              <w:pStyle w:val="Compact"/>
            </w:pPr>
            <w:r>
              <w:rPr>
                <w:b/>
                <w:bCs/>
              </w:rPr>
              <w:t>Active Version</w:t>
            </w:r>
          </w:p>
        </w:tc>
        <w:tc>
          <w:tcPr>
            <w:tcW w:w="3765" w:type="dxa"/>
          </w:tcPr>
          <w:p w14:paraId="3FFFF6C6" w14:textId="77777777" w:rsidR="006E29F5" w:rsidRDefault="00000000">
            <w:pPr>
              <w:pStyle w:val="Compact"/>
            </w:pPr>
            <w:r>
              <w:rPr>
                <w:rStyle w:val="VerbatimChar"/>
              </w:rPr>
              <w:t>v0.2.2.0+20260108</w:t>
            </w:r>
          </w:p>
        </w:tc>
        <w:tc>
          <w:tcPr>
            <w:tcW w:w="1168" w:type="dxa"/>
          </w:tcPr>
          <w:p w14:paraId="59AADA7A" w14:textId="77777777" w:rsidR="006E29F5" w:rsidRDefault="00000000">
            <w:pPr>
              <w:pStyle w:val="Compact"/>
            </w:pPr>
            <w:r>
              <w:t xml:space="preserve">Master guide updated </w:t>
            </w:r>
            <w:r>
              <w:lastRenderedPageBreak/>
              <w:t xml:space="preserve">to Geometry Option D (2.0 cm left/right margins) and </w:t>
            </w:r>
            <w:r>
              <w:rPr>
                <w:rStyle w:val="VerbatimChar"/>
              </w:rPr>
              <w:t>hotastable</w:t>
            </w:r>
            <w:r>
              <w:t xml:space="preserve"> row height </w:t>
            </w:r>
            <w:r>
              <w:rPr>
                <w:rStyle w:val="VerbatimChar"/>
              </w:rPr>
              <w:t>\arraystretch = 1.25</w:t>
            </w:r>
            <w:r>
              <w:t>.</w:t>
            </w:r>
          </w:p>
        </w:tc>
      </w:tr>
      <w:tr w:rsidR="006E29F5" w14:paraId="23331610" w14:textId="77777777">
        <w:tc>
          <w:tcPr>
            <w:tcW w:w="2986" w:type="dxa"/>
          </w:tcPr>
          <w:p w14:paraId="4609891B" w14:textId="77777777" w:rsidR="006E29F5" w:rsidRDefault="00000000">
            <w:pPr>
              <w:pStyle w:val="Compact"/>
            </w:pPr>
            <w:r>
              <w:rPr>
                <w:b/>
                <w:bCs/>
              </w:rPr>
              <w:lastRenderedPageBreak/>
              <w:t>Chapters Complete</w:t>
            </w:r>
          </w:p>
        </w:tc>
        <w:tc>
          <w:tcPr>
            <w:tcW w:w="3765" w:type="dxa"/>
          </w:tcPr>
          <w:p w14:paraId="76DDBD4D" w14:textId="77777777" w:rsidR="006E29F5" w:rsidRDefault="00000000">
            <w:pPr>
              <w:pStyle w:val="Compact"/>
            </w:pPr>
            <w:r>
              <w:rPr>
                <w:rStyle w:val="VerbatimChar"/>
              </w:rPr>
              <w:t>2/7</w:t>
            </w:r>
          </w:p>
        </w:tc>
        <w:tc>
          <w:tcPr>
            <w:tcW w:w="1168" w:type="dxa"/>
          </w:tcPr>
          <w:p w14:paraId="33B433C7" w14:textId="77777777" w:rsidR="006E29F5" w:rsidRDefault="00000000">
            <w:pPr>
              <w:pStyle w:val="Compact"/>
            </w:pPr>
            <w:r>
              <w:t>Chapter 1 (Introduction) and Chapter 5.1 (CMS Concept and interaction with CMDS/ECM) have complete narrative scaffolding; remaining chapters are in skeleton form.</w:t>
            </w:r>
          </w:p>
        </w:tc>
      </w:tr>
      <w:tr w:rsidR="006E29F5" w14:paraId="1030303C" w14:textId="77777777">
        <w:tc>
          <w:tcPr>
            <w:tcW w:w="2986" w:type="dxa"/>
          </w:tcPr>
          <w:p w14:paraId="79E22333" w14:textId="77777777" w:rsidR="006E29F5" w:rsidRDefault="00000000">
            <w:pPr>
              <w:pStyle w:val="Compact"/>
            </w:pPr>
            <w:r>
              <w:rPr>
                <w:b/>
                <w:bCs/>
              </w:rPr>
              <w:t>Tables Filled</w:t>
            </w:r>
          </w:p>
        </w:tc>
        <w:tc>
          <w:tcPr>
            <w:tcW w:w="3765" w:type="dxa"/>
          </w:tcPr>
          <w:p w14:paraId="736D4EFD" w14:textId="77777777" w:rsidR="006E29F5" w:rsidRDefault="00000000">
            <w:pPr>
              <w:pStyle w:val="Compact"/>
            </w:pPr>
            <w:r>
              <w:rPr>
                <w:rStyle w:val="VerbatimChar"/>
              </w:rPr>
              <w:t>0%</w:t>
            </w:r>
          </w:p>
        </w:tc>
        <w:tc>
          <w:tcPr>
            <w:tcW w:w="1168" w:type="dxa"/>
          </w:tcPr>
          <w:p w14:paraId="437C3CAA" w14:textId="77777777" w:rsidR="006E29F5" w:rsidRDefault="00000000">
            <w:pPr>
              <w:pStyle w:val="Compact"/>
            </w:pPr>
            <w:r>
              <w:t xml:space="preserve">All TMS/DMS/CMS </w:t>
            </w:r>
            <w:r>
              <w:rPr>
                <w:rStyle w:val="VerbatimChar"/>
              </w:rPr>
              <w:t>hotastable</w:t>
            </w:r>
            <w:r>
              <w:t xml:space="preserve"> structures reserved but not yet populated with full </w:t>
            </w:r>
            <w:r>
              <w:lastRenderedPageBreak/>
              <w:t>behavior data.</w:t>
            </w:r>
          </w:p>
        </w:tc>
      </w:tr>
      <w:tr w:rsidR="006E29F5" w14:paraId="0B6F6D87" w14:textId="77777777">
        <w:tc>
          <w:tcPr>
            <w:tcW w:w="2986" w:type="dxa"/>
          </w:tcPr>
          <w:p w14:paraId="23B7258C" w14:textId="77777777" w:rsidR="006E29F5" w:rsidRDefault="00000000">
            <w:pPr>
              <w:pStyle w:val="Compact"/>
            </w:pPr>
            <w:r>
              <w:rPr>
                <w:b/>
                <w:bCs/>
              </w:rPr>
              <w:lastRenderedPageBreak/>
              <w:t>Phase</w:t>
            </w:r>
          </w:p>
        </w:tc>
        <w:tc>
          <w:tcPr>
            <w:tcW w:w="3765" w:type="dxa"/>
          </w:tcPr>
          <w:p w14:paraId="442824BB" w14:textId="77777777" w:rsidR="006E29F5" w:rsidRDefault="00000000">
            <w:pPr>
              <w:pStyle w:val="Compact"/>
            </w:pPr>
            <w:r>
              <w:rPr>
                <w:rStyle w:val="VerbatimChar"/>
              </w:rPr>
              <w:t>0 (Pre-publication)</w:t>
            </w:r>
          </w:p>
        </w:tc>
        <w:tc>
          <w:tcPr>
            <w:tcW w:w="1168" w:type="dxa"/>
          </w:tcPr>
          <w:p w14:paraId="5315EE9A" w14:textId="77777777" w:rsidR="006E29F5" w:rsidRDefault="00000000">
            <w:pPr>
              <w:pStyle w:val="Compact"/>
            </w:pPr>
            <w:r>
              <w:t xml:space="preserve">Guide remains in scaffolding regime </w:t>
            </w:r>
            <w:r>
              <w:rPr>
                <w:rStyle w:val="VerbatimChar"/>
              </w:rPr>
              <w:t>0.x.x.x</w:t>
            </w:r>
            <w:r>
              <w:t xml:space="preserve"> as defined by Version System v4.1 (no public edition ≥ 1.0 yet).</w:t>
            </w:r>
          </w:p>
        </w:tc>
      </w:tr>
      <w:tr w:rsidR="006E29F5" w14:paraId="5AB802EA" w14:textId="77777777">
        <w:tc>
          <w:tcPr>
            <w:tcW w:w="2986" w:type="dxa"/>
          </w:tcPr>
          <w:p w14:paraId="4CC996E1" w14:textId="77777777" w:rsidR="006E29F5" w:rsidRDefault="00000000">
            <w:pPr>
              <w:pStyle w:val="Compact"/>
            </w:pPr>
            <w:r>
              <w:rPr>
                <w:b/>
                <w:bCs/>
              </w:rPr>
              <w:t>Layout Standard</w:t>
            </w:r>
          </w:p>
        </w:tc>
        <w:tc>
          <w:tcPr>
            <w:tcW w:w="3765" w:type="dxa"/>
          </w:tcPr>
          <w:p w14:paraId="6CAE1079" w14:textId="77777777" w:rsidR="006E29F5" w:rsidRDefault="00000000">
            <w:pPr>
              <w:pStyle w:val="Compact"/>
            </w:pPr>
            <w:r>
              <w:rPr>
                <w:rStyle w:val="VerbatimChar"/>
              </w:rPr>
              <w:t>Geometry Option D applied</w:t>
            </w:r>
          </w:p>
        </w:tc>
        <w:tc>
          <w:tcPr>
            <w:tcW w:w="1168" w:type="dxa"/>
          </w:tcPr>
          <w:p w14:paraId="6CBAF0E2" w14:textId="77777777" w:rsidR="006E29F5" w:rsidRDefault="00000000">
            <w:pPr>
              <w:pStyle w:val="Compact"/>
            </w:pPr>
            <w:r>
              <w:t xml:space="preserve">Global layout aligned: A4, 2.0 cm side margins, 2.5 cm top/bottom, 17.0 cm text width, and HOTAS tables fixed at 15.6 cm width with </w:t>
            </w:r>
            <w:r>
              <w:rPr>
                <w:rStyle w:val="VerbatimChar"/>
              </w:rPr>
              <w:t>\small</w:t>
            </w:r>
            <w:r>
              <w:t xml:space="preserve"> and </w:t>
            </w:r>
            <w:r>
              <w:rPr>
                <w:rStyle w:val="VerbatimChar"/>
              </w:rPr>
              <w:t>\arraystretch = 1.25</w:t>
            </w:r>
            <w:r>
              <w:t>.</w:t>
            </w:r>
          </w:p>
        </w:tc>
      </w:tr>
      <w:tr w:rsidR="006E29F5" w14:paraId="12E5CE7F" w14:textId="77777777">
        <w:tc>
          <w:tcPr>
            <w:tcW w:w="2986" w:type="dxa"/>
          </w:tcPr>
          <w:p w14:paraId="6054ABBD" w14:textId="77777777" w:rsidR="006E29F5" w:rsidRDefault="00000000">
            <w:pPr>
              <w:pStyle w:val="Compact"/>
            </w:pPr>
            <w:r>
              <w:rPr>
                <w:b/>
                <w:bCs/>
              </w:rPr>
              <w:t>Next Milestone</w:t>
            </w:r>
          </w:p>
        </w:tc>
        <w:tc>
          <w:tcPr>
            <w:tcW w:w="3765" w:type="dxa"/>
          </w:tcPr>
          <w:p w14:paraId="2B4D5E9C" w14:textId="77777777" w:rsidR="006E29F5" w:rsidRDefault="00000000">
            <w:pPr>
              <w:pStyle w:val="Compact"/>
            </w:pPr>
            <w:r>
              <w:rPr>
                <w:rStyle w:val="VerbatimChar"/>
              </w:rPr>
              <w:t>v0.3.0.0 (planned)</w:t>
            </w:r>
          </w:p>
        </w:tc>
        <w:tc>
          <w:tcPr>
            <w:tcW w:w="1168" w:type="dxa"/>
          </w:tcPr>
          <w:p w14:paraId="52333E31" w14:textId="77777777" w:rsidR="006E29F5" w:rsidRDefault="00000000">
            <w:pPr>
              <w:pStyle w:val="Compact"/>
            </w:pPr>
            <w:r>
              <w:t xml:space="preserve">Integration of the next fully scaffolded chapter into the main </w:t>
            </w:r>
            <w:r>
              <w:lastRenderedPageBreak/>
              <w:t>guide (third chapter brought to narrative completion under the pre-publication regime).</w:t>
            </w:r>
          </w:p>
        </w:tc>
      </w:tr>
    </w:tbl>
    <w:p w14:paraId="152F98CF" w14:textId="77777777" w:rsidR="006E29F5" w:rsidRDefault="00000000">
      <w:pPr>
        <w:pStyle w:val="Ttulo3"/>
      </w:pPr>
      <w:bookmarkStart w:id="50" w:name="key-changes-from-v0.1.4.0-to-v0.2.2.0"/>
      <w:bookmarkEnd w:id="49"/>
      <w:r>
        <w:lastRenderedPageBreak/>
        <w:t>10.2 Key Changes from v0.1.4.0 to v0.2.2.0</w:t>
      </w:r>
    </w:p>
    <w:p w14:paraId="5E05F94A" w14:textId="77777777" w:rsidR="006E29F5" w:rsidRDefault="00000000">
      <w:pPr>
        <w:pStyle w:val="FirstParagraph"/>
      </w:pPr>
      <w:r>
        <w:t xml:space="preserve">The path from </w:t>
      </w:r>
      <w:r>
        <w:rPr>
          <w:rStyle w:val="VerbatimChar"/>
        </w:rPr>
        <w:t>v0.1.4.0</w:t>
      </w:r>
      <w:r>
        <w:t xml:space="preserve"> to the current </w:t>
      </w:r>
      <w:r>
        <w:rPr>
          <w:rStyle w:val="VerbatimChar"/>
        </w:rPr>
        <w:t>v0.2.2.0</w:t>
      </w:r>
      <w:r>
        <w:t xml:space="preserve"> can be summarised in three main steps:</w:t>
      </w:r>
    </w:p>
    <w:p w14:paraId="26397FA6" w14:textId="77777777" w:rsidR="006E29F5" w:rsidRDefault="00000000">
      <w:pPr>
        <w:pStyle w:val="Compact"/>
        <w:numPr>
          <w:ilvl w:val="0"/>
          <w:numId w:val="96"/>
        </w:numPr>
      </w:pPr>
      <w:r>
        <w:rPr>
          <w:b/>
          <w:bCs/>
        </w:rPr>
        <w:t>v0.2.0.0 – CMS Chapter Integration (Section 5.1)</w:t>
      </w:r>
    </w:p>
    <w:p w14:paraId="06E2CF23" w14:textId="77777777" w:rsidR="006E29F5" w:rsidRDefault="00000000">
      <w:pPr>
        <w:pStyle w:val="Compact"/>
        <w:numPr>
          <w:ilvl w:val="0"/>
          <w:numId w:val="97"/>
        </w:numPr>
      </w:pPr>
      <w:r>
        <w:t>Introduced Section 5.1 (CMS Concept and interaction with CMDS / ECM) into the main guide file.</w:t>
      </w:r>
    </w:p>
    <w:p w14:paraId="46311E4C" w14:textId="77777777" w:rsidR="006E29F5" w:rsidRDefault="00000000">
      <w:pPr>
        <w:pStyle w:val="Compact"/>
        <w:numPr>
          <w:ilvl w:val="0"/>
          <w:numId w:val="97"/>
        </w:numPr>
      </w:pPr>
      <w:r>
        <w:t>Established the conceptual and architectural foundation for the CMS chapter.</w:t>
      </w:r>
    </w:p>
    <w:p w14:paraId="6564265E" w14:textId="77777777" w:rsidR="006E29F5" w:rsidRDefault="00000000">
      <w:pPr>
        <w:pStyle w:val="Compact"/>
        <w:numPr>
          <w:ilvl w:val="0"/>
          <w:numId w:val="98"/>
        </w:numPr>
      </w:pPr>
      <w:r>
        <w:rPr>
          <w:b/>
          <w:bCs/>
        </w:rPr>
        <w:t>v0.2.1.0 – CMS Chapter Structure Update</w:t>
      </w:r>
    </w:p>
    <w:p w14:paraId="4E20DF68" w14:textId="77777777" w:rsidR="006E29F5" w:rsidRDefault="00000000">
      <w:pPr>
        <w:pStyle w:val="Compact"/>
        <w:numPr>
          <w:ilvl w:val="0"/>
          <w:numId w:val="99"/>
        </w:numPr>
      </w:pPr>
      <w:r>
        <w:t>Refined the internal structure of Chapter 5 (CMS), including subsection layout around CMS Actuation, Consent &amp; Constraints and Operational Notes.</w:t>
      </w:r>
    </w:p>
    <w:p w14:paraId="5E276AE7" w14:textId="77777777" w:rsidR="006E29F5" w:rsidRDefault="00000000">
      <w:pPr>
        <w:pStyle w:val="Compact"/>
        <w:numPr>
          <w:ilvl w:val="0"/>
          <w:numId w:val="99"/>
        </w:numPr>
      </w:pPr>
      <w:r>
        <w:t xml:space="preserve">Prepared the chapter for detailed </w:t>
      </w:r>
      <w:r>
        <w:rPr>
          <w:rStyle w:val="VerbatimChar"/>
        </w:rPr>
        <w:t>hotastable</w:t>
      </w:r>
      <w:r>
        <w:t xml:space="preserve"> tables in Section 5.2.</w:t>
      </w:r>
    </w:p>
    <w:p w14:paraId="293CFCC1" w14:textId="77777777" w:rsidR="006E29F5" w:rsidRDefault="00000000">
      <w:pPr>
        <w:pStyle w:val="Compact"/>
        <w:numPr>
          <w:ilvl w:val="0"/>
          <w:numId w:val="100"/>
        </w:numPr>
      </w:pPr>
      <w:r>
        <w:rPr>
          <w:b/>
          <w:bCs/>
        </w:rPr>
        <w:t>v0.2.2.0 – Layout Optimisation (Geometry Option D)</w:t>
      </w:r>
    </w:p>
    <w:p w14:paraId="23B953FA" w14:textId="77777777" w:rsidR="006E29F5" w:rsidRDefault="00000000">
      <w:pPr>
        <w:pStyle w:val="Compact"/>
        <w:numPr>
          <w:ilvl w:val="0"/>
          <w:numId w:val="101"/>
        </w:numPr>
      </w:pPr>
      <w:r>
        <w:t>Updated the guide’s page geometry to A4 with 2.0 cm left/right margins (2.5 cm top/bottom) and 17.0 cm usable text width.</w:t>
      </w:r>
    </w:p>
    <w:p w14:paraId="17D76BD3" w14:textId="77777777" w:rsidR="006E29F5" w:rsidRDefault="00000000">
      <w:pPr>
        <w:pStyle w:val="Compact"/>
        <w:numPr>
          <w:ilvl w:val="0"/>
          <w:numId w:val="101"/>
        </w:numPr>
      </w:pPr>
      <w:r>
        <w:t xml:space="preserve">Standardised </w:t>
      </w:r>
      <w:r>
        <w:rPr>
          <w:rStyle w:val="VerbatimChar"/>
        </w:rPr>
        <w:t>hotastable</w:t>
      </w:r>
      <w:r>
        <w:t xml:space="preserve"> row height to </w:t>
      </w:r>
      <w:r>
        <w:rPr>
          <w:rStyle w:val="VerbatimChar"/>
        </w:rPr>
        <w:t>\arraystretch = 1.25</w:t>
      </w:r>
      <w:r>
        <w:t xml:space="preserve"> across the guide.</w:t>
      </w:r>
    </w:p>
    <w:p w14:paraId="3E503480" w14:textId="77777777" w:rsidR="006E29F5" w:rsidRDefault="00000000">
      <w:pPr>
        <w:pStyle w:val="Compact"/>
        <w:numPr>
          <w:ilvl w:val="0"/>
          <w:numId w:val="101"/>
        </w:numPr>
      </w:pPr>
      <w:r>
        <w:t>Confirmed that all future WIP sections for TMS/DMS/CMS tables must inherit these layout parameters.</w:t>
      </w:r>
    </w:p>
    <w:p w14:paraId="25FAEAD8" w14:textId="77777777" w:rsidR="006E29F5" w:rsidRDefault="00000000">
      <w:pPr>
        <w:pStyle w:val="Ttulo3"/>
      </w:pPr>
      <w:bookmarkStart w:id="51" w:name="archival-traceability-guide-versions"/>
      <w:bookmarkEnd w:id="50"/>
      <w:r>
        <w:t>10.3 Archival &amp; Traceability (Guide Versions)</w:t>
      </w:r>
    </w:p>
    <w:p w14:paraId="261019DE" w14:textId="77777777" w:rsidR="006E29F5" w:rsidRDefault="00000000">
      <w:pPr>
        <w:pStyle w:val="FirstParagraph"/>
      </w:pPr>
      <w:r>
        <w:t>The following guide versions have been archived to preserve the evolution of the document. Each entry corresponds to a LaTeX source file and a matching PDF snapshot stored in the archive structure.</w:t>
      </w:r>
    </w:p>
    <w:p w14:paraId="52BD125E" w14:textId="77777777" w:rsidR="006E29F5" w:rsidRDefault="00000000">
      <w:pPr>
        <w:pStyle w:val="Compact"/>
        <w:numPr>
          <w:ilvl w:val="0"/>
          <w:numId w:val="102"/>
        </w:numPr>
      </w:pPr>
      <w:r>
        <w:rPr>
          <w:rStyle w:val="VerbatimChar"/>
        </w:rPr>
        <w:t>guide-v0.1.0+20260105</w:t>
      </w:r>
    </w:p>
    <w:p w14:paraId="3A768D3F" w14:textId="77777777" w:rsidR="006E29F5" w:rsidRDefault="00000000">
      <w:pPr>
        <w:pStyle w:val="Compact"/>
        <w:numPr>
          <w:ilvl w:val="0"/>
          <w:numId w:val="102"/>
        </w:numPr>
      </w:pPr>
      <w:r>
        <w:rPr>
          <w:rStyle w:val="VerbatimChar"/>
        </w:rPr>
        <w:t>guide-v0.1.1+20260105</w:t>
      </w:r>
    </w:p>
    <w:p w14:paraId="71156F58" w14:textId="77777777" w:rsidR="006E29F5" w:rsidRDefault="00000000">
      <w:pPr>
        <w:pStyle w:val="Compact"/>
        <w:numPr>
          <w:ilvl w:val="0"/>
          <w:numId w:val="102"/>
        </w:numPr>
      </w:pPr>
      <w:r>
        <w:rPr>
          <w:rStyle w:val="VerbatimChar"/>
        </w:rPr>
        <w:t>guide-v0.1.2+20260105</w:t>
      </w:r>
    </w:p>
    <w:p w14:paraId="5E5D6B6B" w14:textId="77777777" w:rsidR="006E29F5" w:rsidRDefault="00000000">
      <w:pPr>
        <w:pStyle w:val="Compact"/>
        <w:numPr>
          <w:ilvl w:val="0"/>
          <w:numId w:val="102"/>
        </w:numPr>
      </w:pPr>
      <w:r>
        <w:rPr>
          <w:rStyle w:val="VerbatimChar"/>
        </w:rPr>
        <w:t>guide-v0.1.3+20260105</w:t>
      </w:r>
    </w:p>
    <w:p w14:paraId="40EEC9CD" w14:textId="77777777" w:rsidR="006E29F5" w:rsidRPr="00E574A0" w:rsidRDefault="00000000">
      <w:pPr>
        <w:pStyle w:val="Compact"/>
        <w:numPr>
          <w:ilvl w:val="0"/>
          <w:numId w:val="102"/>
        </w:numPr>
        <w:rPr>
          <w:rStyle w:val="VerbatimChar"/>
          <w:rFonts w:asciiTheme="minorHAnsi" w:hAnsiTheme="minorHAnsi"/>
          <w:sz w:val="24"/>
        </w:rPr>
      </w:pPr>
      <w:r>
        <w:rPr>
          <w:rStyle w:val="VerbatimChar"/>
        </w:rPr>
        <w:t>guide-v0.1.4.0+20260107</w:t>
      </w:r>
    </w:p>
    <w:p w14:paraId="25D9FB96" w14:textId="68140BA5" w:rsidR="00E574A0" w:rsidRDefault="00E574A0">
      <w:pPr>
        <w:pStyle w:val="Compact"/>
        <w:numPr>
          <w:ilvl w:val="0"/>
          <w:numId w:val="102"/>
        </w:numPr>
      </w:pPr>
      <w:r>
        <w:rPr>
          <w:rStyle w:val="VerbatimChar"/>
        </w:rPr>
        <w:lastRenderedPageBreak/>
        <w:t>guide-v0.2.1.0-20260108</w:t>
      </w:r>
    </w:p>
    <w:p w14:paraId="23C0A6D3" w14:textId="77777777" w:rsidR="006E29F5" w:rsidRDefault="00000000">
      <w:pPr>
        <w:pStyle w:val="FirstParagraph"/>
      </w:pPr>
      <w:r>
        <w:t>These historical versions provide traceability for structural decisions, early chapter scaffolding and geometry fixes made before the current 0.2.x.x series.</w:t>
      </w:r>
    </w:p>
    <w:p w14:paraId="30CCAEF7" w14:textId="77777777" w:rsidR="006E29F5" w:rsidRDefault="00000000">
      <w:r>
        <w:pict w14:anchorId="59564628">
          <v:rect id="_x0000_i1035" style="width:0;height:1.5pt" o:hralign="center" o:hrstd="t" o:hr="t"/>
        </w:pict>
      </w:r>
    </w:p>
    <w:p w14:paraId="37610A0E" w14:textId="77777777" w:rsidR="006E29F5" w:rsidRDefault="00000000">
      <w:pPr>
        <w:pStyle w:val="FirstParagraph"/>
      </w:pPr>
      <w:r>
        <w:rPr>
          <w:b/>
          <w:bCs/>
        </w:rPr>
        <w:t>Last Updated (Brief):</w:t>
      </w:r>
      <w:r>
        <w:t xml:space="preserve"> 08 January 2026 — Layout parameters section added, Version System v4.1 overview integrated, and project status updated to </w:t>
      </w:r>
      <w:r>
        <w:rPr>
          <w:rStyle w:val="VerbatimChar"/>
        </w:rPr>
        <w:t>v0.2.2.0</w:t>
      </w:r>
      <w:r>
        <w:t>.</w:t>
      </w:r>
      <w:bookmarkEnd w:id="0"/>
      <w:bookmarkEnd w:id="48"/>
      <w:bookmarkEnd w:id="51"/>
    </w:p>
    <w:sectPr w:rsidR="006E29F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3C68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7A9A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C8489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D52C999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2F0EEF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354965204">
    <w:abstractNumId w:val="0"/>
  </w:num>
  <w:num w:numId="2" w16cid:durableId="145242541">
    <w:abstractNumId w:val="1"/>
  </w:num>
  <w:num w:numId="3" w16cid:durableId="1205604071">
    <w:abstractNumId w:val="1"/>
  </w:num>
  <w:num w:numId="4" w16cid:durableId="1729497500">
    <w:abstractNumId w:val="1"/>
  </w:num>
  <w:num w:numId="5" w16cid:durableId="1974869318">
    <w:abstractNumId w:val="1"/>
  </w:num>
  <w:num w:numId="6" w16cid:durableId="1604259979">
    <w:abstractNumId w:val="1"/>
  </w:num>
  <w:num w:numId="7" w16cid:durableId="538470470">
    <w:abstractNumId w:val="1"/>
  </w:num>
  <w:num w:numId="8" w16cid:durableId="510803598">
    <w:abstractNumId w:val="1"/>
  </w:num>
  <w:num w:numId="9" w16cid:durableId="406348124">
    <w:abstractNumId w:val="1"/>
  </w:num>
  <w:num w:numId="10" w16cid:durableId="76903511">
    <w:abstractNumId w:val="1"/>
  </w:num>
  <w:num w:numId="11" w16cid:durableId="1654260751">
    <w:abstractNumId w:val="1"/>
  </w:num>
  <w:num w:numId="12" w16cid:durableId="1593470641">
    <w:abstractNumId w:val="1"/>
  </w:num>
  <w:num w:numId="13" w16cid:durableId="1031683552">
    <w:abstractNumId w:val="1"/>
  </w:num>
  <w:num w:numId="14" w16cid:durableId="1746759488">
    <w:abstractNumId w:val="1"/>
  </w:num>
  <w:num w:numId="15" w16cid:durableId="1786198094">
    <w:abstractNumId w:val="1"/>
  </w:num>
  <w:num w:numId="16" w16cid:durableId="500436596">
    <w:abstractNumId w:val="1"/>
  </w:num>
  <w:num w:numId="17" w16cid:durableId="92014683">
    <w:abstractNumId w:val="1"/>
  </w:num>
  <w:num w:numId="18" w16cid:durableId="1107845992">
    <w:abstractNumId w:val="1"/>
  </w:num>
  <w:num w:numId="19" w16cid:durableId="638459876">
    <w:abstractNumId w:val="1"/>
  </w:num>
  <w:num w:numId="20" w16cid:durableId="1866362320">
    <w:abstractNumId w:val="1"/>
  </w:num>
  <w:num w:numId="21" w16cid:durableId="1187401632">
    <w:abstractNumId w:val="1"/>
  </w:num>
  <w:num w:numId="22" w16cid:durableId="797334194">
    <w:abstractNumId w:val="1"/>
  </w:num>
  <w:num w:numId="23" w16cid:durableId="1641038052">
    <w:abstractNumId w:val="1"/>
  </w:num>
  <w:num w:numId="24" w16cid:durableId="597178407">
    <w:abstractNumId w:val="1"/>
  </w:num>
  <w:num w:numId="25" w16cid:durableId="758529386">
    <w:abstractNumId w:val="1"/>
  </w:num>
  <w:num w:numId="26" w16cid:durableId="1766681081">
    <w:abstractNumId w:val="1"/>
  </w:num>
  <w:num w:numId="27" w16cid:durableId="766344490">
    <w:abstractNumId w:val="1"/>
  </w:num>
  <w:num w:numId="28" w16cid:durableId="1892425766">
    <w:abstractNumId w:val="1"/>
  </w:num>
  <w:num w:numId="29" w16cid:durableId="1040865028">
    <w:abstractNumId w:val="1"/>
  </w:num>
  <w:num w:numId="30" w16cid:durableId="1962298629">
    <w:abstractNumId w:val="1"/>
  </w:num>
  <w:num w:numId="31" w16cid:durableId="1676496369">
    <w:abstractNumId w:val="1"/>
  </w:num>
  <w:num w:numId="32" w16cid:durableId="1147166010">
    <w:abstractNumId w:val="1"/>
  </w:num>
  <w:num w:numId="33" w16cid:durableId="1673876264">
    <w:abstractNumId w:val="1"/>
  </w:num>
  <w:num w:numId="34" w16cid:durableId="2104376184">
    <w:abstractNumId w:val="1"/>
  </w:num>
  <w:num w:numId="35" w16cid:durableId="1916042725">
    <w:abstractNumId w:val="1"/>
  </w:num>
  <w:num w:numId="36" w16cid:durableId="2024554007">
    <w:abstractNumId w:val="1"/>
  </w:num>
  <w:num w:numId="37" w16cid:durableId="530069030">
    <w:abstractNumId w:val="1"/>
  </w:num>
  <w:num w:numId="38" w16cid:durableId="842669083">
    <w:abstractNumId w:val="1"/>
  </w:num>
  <w:num w:numId="39" w16cid:durableId="323583983">
    <w:abstractNumId w:val="1"/>
  </w:num>
  <w:num w:numId="40" w16cid:durableId="1133445448">
    <w:abstractNumId w:val="1"/>
  </w:num>
  <w:num w:numId="41" w16cid:durableId="845750420">
    <w:abstractNumId w:val="1"/>
  </w:num>
  <w:num w:numId="42" w16cid:durableId="58871219">
    <w:abstractNumId w:val="1"/>
  </w:num>
  <w:num w:numId="43" w16cid:durableId="1510414215">
    <w:abstractNumId w:val="1"/>
  </w:num>
  <w:num w:numId="44" w16cid:durableId="1464688532">
    <w:abstractNumId w:val="1"/>
  </w:num>
  <w:num w:numId="45" w16cid:durableId="1058091441">
    <w:abstractNumId w:val="1"/>
  </w:num>
  <w:num w:numId="46" w16cid:durableId="1950308952">
    <w:abstractNumId w:val="1"/>
  </w:num>
  <w:num w:numId="47" w16cid:durableId="1011758854">
    <w:abstractNumId w:val="1"/>
  </w:num>
  <w:num w:numId="48" w16cid:durableId="1824199107">
    <w:abstractNumId w:val="1"/>
  </w:num>
  <w:num w:numId="49" w16cid:durableId="1896159393">
    <w:abstractNumId w:val="1"/>
  </w:num>
  <w:num w:numId="50" w16cid:durableId="1232813516">
    <w:abstractNumId w:val="1"/>
  </w:num>
  <w:num w:numId="51" w16cid:durableId="1379356393">
    <w:abstractNumId w:val="1"/>
  </w:num>
  <w:num w:numId="52" w16cid:durableId="832259804">
    <w:abstractNumId w:val="1"/>
  </w:num>
  <w:num w:numId="53" w16cid:durableId="554895332">
    <w:abstractNumId w:val="1"/>
  </w:num>
  <w:num w:numId="54" w16cid:durableId="2096895296">
    <w:abstractNumId w:val="1"/>
  </w:num>
  <w:num w:numId="55" w16cid:durableId="1808814260">
    <w:abstractNumId w:val="1"/>
  </w:num>
  <w:num w:numId="56" w16cid:durableId="1389303859">
    <w:abstractNumId w:val="1"/>
  </w:num>
  <w:num w:numId="57" w16cid:durableId="260603227">
    <w:abstractNumId w:val="1"/>
  </w:num>
  <w:num w:numId="58" w16cid:durableId="1945964546">
    <w:abstractNumId w:val="1"/>
  </w:num>
  <w:num w:numId="59" w16cid:durableId="182256665">
    <w:abstractNumId w:val="1"/>
  </w:num>
  <w:num w:numId="60" w16cid:durableId="992216058">
    <w:abstractNumId w:val="1"/>
  </w:num>
  <w:num w:numId="61" w16cid:durableId="350499616">
    <w:abstractNumId w:val="1"/>
  </w:num>
  <w:num w:numId="62" w16cid:durableId="240020830">
    <w:abstractNumId w:val="1"/>
  </w:num>
  <w:num w:numId="63" w16cid:durableId="937787243">
    <w:abstractNumId w:val="1"/>
  </w:num>
  <w:num w:numId="64" w16cid:durableId="1263879804">
    <w:abstractNumId w:val="1"/>
  </w:num>
  <w:num w:numId="65" w16cid:durableId="319846608">
    <w:abstractNumId w:val="1"/>
  </w:num>
  <w:num w:numId="66" w16cid:durableId="525214760">
    <w:abstractNumId w:val="1"/>
  </w:num>
  <w:num w:numId="67" w16cid:durableId="1967226233">
    <w:abstractNumId w:val="1"/>
  </w:num>
  <w:num w:numId="68" w16cid:durableId="1139759581">
    <w:abstractNumId w:val="1"/>
  </w:num>
  <w:num w:numId="69" w16cid:durableId="431900156">
    <w:abstractNumId w:val="1"/>
  </w:num>
  <w:num w:numId="70" w16cid:durableId="1485973668">
    <w:abstractNumId w:val="1"/>
  </w:num>
  <w:num w:numId="71" w16cid:durableId="2094934667">
    <w:abstractNumId w:val="1"/>
  </w:num>
  <w:num w:numId="72" w16cid:durableId="1892375494">
    <w:abstractNumId w:val="1"/>
  </w:num>
  <w:num w:numId="73" w16cid:durableId="1552232633">
    <w:abstractNumId w:val="1"/>
  </w:num>
  <w:num w:numId="74" w16cid:durableId="2090806457">
    <w:abstractNumId w:val="1"/>
  </w:num>
  <w:num w:numId="75" w16cid:durableId="507717099">
    <w:abstractNumId w:val="1"/>
  </w:num>
  <w:num w:numId="76" w16cid:durableId="1235244460">
    <w:abstractNumId w:val="1"/>
  </w:num>
  <w:num w:numId="77" w16cid:durableId="727612606">
    <w:abstractNumId w:val="1"/>
  </w:num>
  <w:num w:numId="78" w16cid:durableId="353730172">
    <w:abstractNumId w:val="1"/>
  </w:num>
  <w:num w:numId="79" w16cid:durableId="61023239">
    <w:abstractNumId w:val="1"/>
  </w:num>
  <w:num w:numId="80" w16cid:durableId="429664695">
    <w:abstractNumId w:val="1"/>
  </w:num>
  <w:num w:numId="81" w16cid:durableId="994459276">
    <w:abstractNumId w:val="1"/>
  </w:num>
  <w:num w:numId="82" w16cid:durableId="1679040218">
    <w:abstractNumId w:val="1"/>
  </w:num>
  <w:num w:numId="83" w16cid:durableId="101655742">
    <w:abstractNumId w:val="1"/>
  </w:num>
  <w:num w:numId="84" w16cid:durableId="519783226">
    <w:abstractNumId w:val="1"/>
  </w:num>
  <w:num w:numId="85" w16cid:durableId="636911392">
    <w:abstractNumId w:val="1"/>
  </w:num>
  <w:num w:numId="86" w16cid:durableId="1852378696">
    <w:abstractNumId w:val="1"/>
  </w:num>
  <w:num w:numId="87" w16cid:durableId="400562387">
    <w:abstractNumId w:val="1"/>
  </w:num>
  <w:num w:numId="88" w16cid:durableId="590046715">
    <w:abstractNumId w:val="1"/>
  </w:num>
  <w:num w:numId="89" w16cid:durableId="675229010">
    <w:abstractNumId w:val="1"/>
  </w:num>
  <w:num w:numId="90" w16cid:durableId="972324620">
    <w:abstractNumId w:val="1"/>
  </w:num>
  <w:num w:numId="91" w16cid:durableId="399601849">
    <w:abstractNumId w:val="1"/>
  </w:num>
  <w:num w:numId="92" w16cid:durableId="434443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446588679">
    <w:abstractNumId w:val="1"/>
  </w:num>
  <w:num w:numId="94" w16cid:durableId="211964932">
    <w:abstractNumId w:val="1"/>
  </w:num>
  <w:num w:numId="95" w16cid:durableId="1721858068">
    <w:abstractNumId w:val="1"/>
  </w:num>
  <w:num w:numId="96" w16cid:durableId="1894388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5390421">
    <w:abstractNumId w:val="1"/>
  </w:num>
  <w:num w:numId="98" w16cid:durableId="19315952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9" w16cid:durableId="692654778">
    <w:abstractNumId w:val="1"/>
  </w:num>
  <w:num w:numId="100" w16cid:durableId="3913915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 w16cid:durableId="1470973198">
    <w:abstractNumId w:val="1"/>
  </w:num>
  <w:num w:numId="102" w16cid:durableId="503319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E29F5"/>
    <w:rsid w:val="006E29F5"/>
    <w:rsid w:val="00E574A0"/>
    <w:rsid w:val="00F25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30B6"/>
  <w15:docId w15:val="{0901A639-66A3-4460-A047-4FF2A3FD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3806</Words>
  <Characters>21050</Characters>
  <Application>Microsoft Office Word</Application>
  <DocSecurity>0</DocSecurity>
  <Lines>657</Lines>
  <Paragraphs>497</Paragraphs>
  <ScaleCrop>false</ScaleCrop>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2</cp:revision>
  <dcterms:created xsi:type="dcterms:W3CDTF">2026-01-09T03:01:00Z</dcterms:created>
  <dcterms:modified xsi:type="dcterms:W3CDTF">2026-01-09T03:03:00Z</dcterms:modified>
</cp:coreProperties>
</file>