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F‑16 side stick controller</w:t>
            </w:r>
          </w:p>
        </w:tc>
      </w:tr>
    </w:tbl>
    <w:p>
      <w:pPr>
        <w:pStyle w:val="ImageCaption"/>
      </w:pPr>
      <w:r>
        <w:t xml:space="preserve">F‑16 side stick controller</w:t>
      </w:r>
    </w:p>
    <w:p>
      <w:pPr>
        <w:pStyle w:val="BodyText"/>
      </w:pPr>
      <w:r>
        <w:t xml:space="preserve">F‑16 side stick controller. Image by Falconpedia (falcon4.wikidot.com), via Wikimedia Commons, licensed under the Creative Commons Attribution-Share Alike 3.0 Unported (CC BY-SA 3.0) license.</w:t>
      </w:r>
    </w:p>
    <w:p>
      <w:pPr>
        <w:pStyle w:val="BodyText"/>
      </w:pPr>
      <w:r>
        <w:t xml:space="preserve">Direct link to the image page:</w:t>
      </w:r>
      <w:r>
        <w:br/>
      </w:r>
      <w:r>
        <w:t xml:space="preserve">https://commons.wikimedia.org/wiki/File:F-16_Side_Stick_Controller.jpg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2026-01-09T00:15:37Z</dcterms:created>
  <dcterms:modified xsi:type="dcterms:W3CDTF">2026-01-09T00:15:37Z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