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ession-8-phase-2-summary"/>
    <w:p>
      <w:pPr>
        <w:pStyle w:val="Heading1"/>
      </w:pPr>
      <w:r>
        <w:t xml:space="preserve">Session 8 — Phase 2 Summary</w:t>
      </w:r>
    </w:p>
    <w:p>
      <w:pPr>
        <w:pStyle w:val="FirstParagraph"/>
      </w:pPr>
      <w:r>
        <w:rPr>
          <w:b/>
          <w:bCs/>
        </w:rPr>
        <w:t xml:space="preserve">Context:</w:t>
      </w:r>
      <w:r>
        <w:t xml:space="preserve"> </w:t>
      </w:r>
      <w:r>
        <w:t xml:space="preserve">This document summarizes</w:t>
      </w:r>
      <w:r>
        <w:t xml:space="preserve"> </w:t>
      </w:r>
      <w:r>
        <w:rPr>
          <w:b/>
          <w:bCs/>
        </w:rPr>
        <w:t xml:space="preserve">Session 8 (Phase 2)</w:t>
      </w:r>
      <w:r>
        <w:t xml:space="preserve"> </w:t>
      </w:r>
      <w:r>
        <w:t xml:space="preserve">of the Falcon BMS TMS/DMS/CMS HOTAS Usage Guide project. The focus of this phase was on</w:t>
      </w:r>
      <w:r>
        <w:t xml:space="preserve"> </w:t>
      </w:r>
      <w:r>
        <w:rPr>
          <w:b/>
          <w:bCs/>
        </w:rPr>
        <w:t xml:space="preserve">repository hygiene and governance migration</w:t>
      </w:r>
      <w:r>
        <w:t xml:space="preserve"> </w:t>
      </w:r>
      <w:r>
        <w:t xml:space="preserve">(Word → Markdown), not on new guide narrative or tables.</w:t>
      </w:r>
    </w:p>
    <w:p>
      <w:pPr>
        <w:pStyle w:val="BodyText"/>
      </w:pPr>
      <w:r>
        <w:t xml:space="preserve">Session 8 builds on guide version</w:t>
      </w:r>
      <w:r>
        <w:t xml:space="preserve"> </w:t>
      </w:r>
      <w:r>
        <w:rPr>
          <w:rStyle w:val="VerbatimChar"/>
        </w:rPr>
        <w:t xml:space="preserve">v0.2.2.0+20260108</w:t>
      </w:r>
      <w:r>
        <w:t xml:space="preserve">, which already includes:</w:t>
      </w:r>
    </w:p>
    <w:p>
      <w:pPr>
        <w:pStyle w:val="Compact"/>
        <w:numPr>
          <w:ilvl w:val="0"/>
          <w:numId w:val="1001"/>
        </w:numPr>
      </w:pPr>
      <w:r>
        <w:t xml:space="preserve">Global layout standard (Geometry Option D +</w:t>
      </w:r>
      <w:r>
        <w:t xml:space="preserve"> </w:t>
      </w:r>
      <w:r>
        <w:rPr>
          <w:rStyle w:val="VerbatimChar"/>
        </w:rPr>
        <w:t xml:space="preserve">\arraystretch = 1.25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Chapter scaffolding for Introduction and CMS (Section 5.1).</w:t>
      </w:r>
    </w:p>
    <w:p>
      <w:r>
        <w:pict>
          <v:rect style="width:0;height:1.5pt" o:hralign="center" o:hrstd="t" o:hr="t"/>
        </w:pict>
      </w:r>
    </w:p>
    <w:bookmarkStart w:id="11" w:name="objectives-of-phase-2-session-8"/>
    <w:p>
      <w:pPr>
        <w:pStyle w:val="Heading2"/>
      </w:pPr>
      <w:r>
        <w:t xml:space="preserve">1. Objectives of Phase 2 (Session 8)</w:t>
      </w:r>
    </w:p>
    <w:bookmarkStart w:id="9" w:name="primary-goals"/>
    <w:p>
      <w:pPr>
        <w:pStyle w:val="Heading3"/>
      </w:pPr>
      <w:r>
        <w:t xml:space="preserve">1.1 Primary Goals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Migrate governance documents to Markdown</w:t>
      </w:r>
      <w:r>
        <w:t xml:space="preserve">, keeping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as generated outputs.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Ensure all governance content is in English</w:t>
      </w:r>
      <w:r>
        <w:t xml:space="preserve">, while allowing instructions to the AI assistant to remain in Portuguese.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Align the GitHub repository presentation</w:t>
      </w:r>
      <w:r>
        <w:t xml:space="preserve"> </w:t>
      </w:r>
      <w:r>
        <w:t xml:space="preserve">(README and docs) with the current project status and standards.</w:t>
      </w:r>
    </w:p>
    <w:bookmarkEnd w:id="9"/>
    <w:bookmarkStart w:id="10" w:name="non-goals"/>
    <w:p>
      <w:pPr>
        <w:pStyle w:val="Heading3"/>
      </w:pPr>
      <w:r>
        <w:t xml:space="preserve">1.2 Non-Goals</w:t>
      </w:r>
    </w:p>
    <w:p>
      <w:pPr>
        <w:pStyle w:val="Compact"/>
        <w:numPr>
          <w:ilvl w:val="0"/>
          <w:numId w:val="1003"/>
        </w:numPr>
      </w:pPr>
      <w:r>
        <w:t xml:space="preserve">No new guide chapters were added.</w:t>
      </w:r>
    </w:p>
    <w:p>
      <w:pPr>
        <w:pStyle w:val="Compact"/>
        <w:numPr>
          <w:ilvl w:val="0"/>
          <w:numId w:val="1003"/>
        </w:numPr>
      </w:pPr>
      <w:r>
        <w:t xml:space="preserve">No HOTAS</w:t>
      </w:r>
      <w:r>
        <w:t xml:space="preserve"> </w:t>
      </w:r>
      <w:r>
        <w:rPr>
          <w:rStyle w:val="VerbatimChar"/>
        </w:rPr>
        <w:t xml:space="preserve">hotastable</w:t>
      </w:r>
      <w:r>
        <w:t xml:space="preserve"> </w:t>
      </w:r>
      <w:r>
        <w:t xml:space="preserve">content was populated.</w:t>
      </w:r>
    </w:p>
    <w:p>
      <w:pPr>
        <w:pStyle w:val="Compact"/>
        <w:numPr>
          <w:ilvl w:val="0"/>
          <w:numId w:val="1003"/>
        </w:numPr>
      </w:pPr>
      <w:r>
        <w:t xml:space="preserve">No changes were made to the conceptual scope of the guide.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key-outcomes"/>
    <w:p>
      <w:pPr>
        <w:pStyle w:val="Heading2"/>
      </w:pPr>
      <w:r>
        <w:t xml:space="preserve">2. Key Outcomes</w:t>
      </w:r>
    </w:p>
    <w:bookmarkStart w:id="12" w:name="briefing-migration-to-markdown"/>
    <w:p>
      <w:pPr>
        <w:pStyle w:val="Heading3"/>
      </w:pPr>
      <w:r>
        <w:t xml:space="preserve">2.1 Briefing Migration to Markdown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BRIEFING-v0.1.4.1.docx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Result:</w:t>
      </w:r>
      <w:r>
        <w:t xml:space="preserve"> </w:t>
      </w:r>
      <w:r>
        <w:rPr>
          <w:rStyle w:val="VerbatimChar"/>
        </w:rPr>
        <w:t xml:space="preserve">BRIEFING-v0-1-4-1.md</w:t>
      </w:r>
      <w:r>
        <w:t xml:space="preserve"> </w:t>
      </w:r>
      <w:r>
        <w:t xml:space="preserve">created under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Characteristics:</w:t>
      </w:r>
    </w:p>
    <w:p>
      <w:pPr>
        <w:pStyle w:val="Compact"/>
        <w:numPr>
          <w:ilvl w:val="1"/>
          <w:numId w:val="1005"/>
        </w:numPr>
      </w:pPr>
      <w:r>
        <w:t xml:space="preserve">Full project brief translated and normalized into Markdown.</w:t>
      </w:r>
    </w:p>
    <w:p>
      <w:pPr>
        <w:pStyle w:val="Compact"/>
        <w:numPr>
          <w:ilvl w:val="1"/>
          <w:numId w:val="1005"/>
        </w:numPr>
      </w:pPr>
      <w:r>
        <w:t xml:space="preserve">Content fully in</w:t>
      </w:r>
      <w:r>
        <w:t xml:space="preserve"> </w:t>
      </w:r>
      <w:r>
        <w:rPr>
          <w:b/>
          <w:bCs/>
        </w:rPr>
        <w:t xml:space="preserve">English</w:t>
      </w:r>
      <w:r>
        <w:t xml:space="preserve">, except for explicit mentions that the human will instruct the AI in Portuguese.</w:t>
      </w:r>
    </w:p>
    <w:p>
      <w:pPr>
        <w:pStyle w:val="Compact"/>
        <w:numPr>
          <w:ilvl w:val="1"/>
          <w:numId w:val="1005"/>
        </w:numPr>
      </w:pPr>
      <w:r>
        <w:t xml:space="preserve">Layout parameters (Geometry Option D and</w:t>
      </w:r>
      <w:r>
        <w:t xml:space="preserve"> </w:t>
      </w:r>
      <w:r>
        <w:rPr>
          <w:rStyle w:val="VerbatimChar"/>
        </w:rPr>
        <w:t xml:space="preserve">hotastable</w:t>
      </w:r>
      <w:r>
        <w:t xml:space="preserve"> </w:t>
      </w:r>
      <w:r>
        <w:t xml:space="preserve">settings) preserved.</w:t>
      </w:r>
    </w:p>
    <w:p>
      <w:pPr>
        <w:pStyle w:val="Compact"/>
        <w:numPr>
          <w:ilvl w:val="1"/>
          <w:numId w:val="1005"/>
        </w:numPr>
      </w:pPr>
      <w:r>
        <w:t xml:space="preserve">Version and status: remains</w:t>
      </w:r>
      <w:r>
        <w:t xml:space="preserve"> </w:t>
      </w:r>
      <w:r>
        <w:rPr>
          <w:rStyle w:val="VerbatimChar"/>
        </w:rPr>
        <w:t xml:space="preserve">v0.1.4.1</w:t>
      </w:r>
      <w:r>
        <w:t xml:space="preserve"> </w:t>
      </w:r>
      <w:r>
        <w:t xml:space="preserve">(layout parameters update; project status v0.2.2.0).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version is now generated from Markdown via</w:t>
      </w:r>
      <w:r>
        <w:t xml:space="preserve"> </w:t>
      </w:r>
      <w:r>
        <w:rPr>
          <w:rStyle w:val="VerbatimChar"/>
        </w:rPr>
        <w:t xml:space="preserve">md-to-docx-v2.9.6.bat</w:t>
      </w:r>
      <w:r>
        <w:t xml:space="preserve">, making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the single source of truth.</w:t>
      </w:r>
    </w:p>
    <w:bookmarkEnd w:id="12"/>
    <w:bookmarkStart w:id="13" w:name="readme-redesign"/>
    <w:p>
      <w:pPr>
        <w:pStyle w:val="Heading3"/>
      </w:pPr>
      <w:r>
        <w:t xml:space="preserve">2.2 README Redesign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Older minimal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Result:</w:t>
      </w:r>
      <w:r>
        <w:t xml:space="preserve"> </w:t>
      </w:r>
      <w:r>
        <w:t xml:space="preserve">A new, expanded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was created.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Highlights:</w:t>
      </w:r>
    </w:p>
    <w:p>
      <w:pPr>
        <w:pStyle w:val="Compact"/>
        <w:numPr>
          <w:ilvl w:val="1"/>
          <w:numId w:val="1007"/>
        </w:numPr>
      </w:pPr>
      <w:r>
        <w:t xml:space="preserve">Clear</w:t>
      </w:r>
      <w:r>
        <w:t xml:space="preserve"> </w:t>
      </w:r>
      <w:r>
        <w:rPr>
          <w:b/>
          <w:bCs/>
        </w:rPr>
        <w:t xml:space="preserve">project overview</w:t>
      </w:r>
      <w:r>
        <w:t xml:space="preserve"> </w:t>
      </w:r>
      <w:r>
        <w:t xml:space="preserve">and positioning (what it is / is not).</w:t>
      </w:r>
    </w:p>
    <w:p>
      <w:pPr>
        <w:pStyle w:val="Compact"/>
        <w:numPr>
          <w:ilvl w:val="1"/>
          <w:numId w:val="1007"/>
        </w:numPr>
      </w:pPr>
      <w:r>
        <w:t xml:space="preserve">Current status table for</w:t>
      </w:r>
      <w:r>
        <w:t xml:space="preserve"> </w:t>
      </w:r>
      <w:r>
        <w:rPr>
          <w:rStyle w:val="VerbatimChar"/>
        </w:rPr>
        <w:t xml:space="preserve">v0.2.2.0</w:t>
      </w:r>
      <w:r>
        <w:t xml:space="preserve"> </w:t>
      </w:r>
      <w:r>
        <w:t xml:space="preserve">(Phase 0, pre-publication).</w:t>
      </w:r>
    </w:p>
    <w:p>
      <w:pPr>
        <w:pStyle w:val="Compact"/>
        <w:numPr>
          <w:ilvl w:val="1"/>
          <w:numId w:val="1007"/>
        </w:numPr>
      </w:pPr>
      <w:r>
        <w:t xml:space="preserve">Explanation of repository structure (</w:t>
      </w:r>
      <w:r>
        <w:rPr>
          <w:rStyle w:val="VerbatimChar"/>
        </w:rPr>
        <w:t xml:space="preserve">docs/</w:t>
      </w:r>
      <w:r>
        <w:t xml:space="preserve">,</w:t>
      </w:r>
      <w:r>
        <w:t xml:space="preserve"> </w:t>
      </w:r>
      <w:r>
        <w:rPr>
          <w:rStyle w:val="VerbatimChar"/>
        </w:rPr>
        <w:t xml:space="preserve">WIP/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ARCHIVE/</w:t>
      </w:r>
      <w:r>
        <w:t xml:space="preserve">).</w:t>
      </w:r>
    </w:p>
    <w:p>
      <w:pPr>
        <w:pStyle w:val="Compact"/>
        <w:numPr>
          <w:ilvl w:val="1"/>
          <w:numId w:val="1007"/>
        </w:numPr>
      </w:pPr>
      <w:r>
        <w:t xml:space="preserve">Summary of versioning scheme and governance documents.</w:t>
      </w:r>
    </w:p>
    <w:p>
      <w:pPr>
        <w:pStyle w:val="Compact"/>
        <w:numPr>
          <w:ilvl w:val="1"/>
          <w:numId w:val="1007"/>
        </w:numPr>
      </w:pPr>
      <w:r>
        <w:t xml:space="preserve">High-level build information for</w:t>
      </w:r>
      <w:r>
        <w:t xml:space="preserve"> </w:t>
      </w:r>
      <w:r>
        <w:rPr>
          <w:rStyle w:val="VerbatimChar"/>
        </w:rPr>
        <w:t xml:space="preserve">guide-v*.tex</w:t>
      </w:r>
      <w:r>
        <w:t xml:space="preserve">.</w:t>
      </w:r>
    </w:p>
    <w:p>
      <w:pPr>
        <w:pStyle w:val="FirstParagraph"/>
      </w:pPr>
      <w:r>
        <w:t xml:space="preserve">The README now serves as a public-facing entry point for the project.</w:t>
      </w:r>
    </w:p>
    <w:bookmarkEnd w:id="13"/>
    <w:bookmarkStart w:id="14" w:name="version-system-translation-and-bump-v4.2"/>
    <w:p>
      <w:pPr>
        <w:pStyle w:val="Heading3"/>
      </w:pPr>
      <w:r>
        <w:t xml:space="preserve">2.3 Version System Translation and Bump (v4.2)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VERSION-SYSTEM-v4.1.docx</w:t>
      </w:r>
      <w:r>
        <w:t xml:space="preserve"> </w:t>
      </w:r>
      <w:r>
        <w:t xml:space="preserve">(Portuguese).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Results:</w:t>
      </w:r>
    </w:p>
    <w:p>
      <w:pPr>
        <w:pStyle w:val="Compact"/>
        <w:numPr>
          <w:ilvl w:val="1"/>
          <w:numId w:val="1009"/>
        </w:numPr>
      </w:pPr>
      <w:r>
        <w:t xml:space="preserve">Full translation and adaptation to</w:t>
      </w:r>
      <w:r>
        <w:t xml:space="preserve"> </w:t>
      </w:r>
      <w:r>
        <w:rPr>
          <w:b/>
          <w:bCs/>
        </w:rPr>
        <w:t xml:space="preserve">English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version-system-v4-2.md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Logical content preserved (pre-publication</w:t>
      </w:r>
      <w:r>
        <w:t xml:space="preserve"> </w:t>
      </w:r>
      <w:r>
        <w:rPr>
          <w:rStyle w:val="VerbatimChar"/>
        </w:rPr>
        <w:t xml:space="preserve">0.x.x.x</w:t>
      </w:r>
      <w:r>
        <w:t xml:space="preserve">, post-publication</w:t>
      </w:r>
      <w:r>
        <w:t xml:space="preserve"> </w:t>
      </w:r>
      <w:r>
        <w:rPr>
          <w:rStyle w:val="VerbatimChar"/>
        </w:rPr>
        <w:t xml:space="preserve">x.x.x</w:t>
      </w:r>
      <w:r>
        <w:t xml:space="preserve">, promotion to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).</w:t>
      </w:r>
    </w:p>
    <w:p>
      <w:pPr>
        <w:pStyle w:val="Compact"/>
        <w:numPr>
          <w:ilvl w:val="1"/>
          <w:numId w:val="1009"/>
        </w:numPr>
      </w:pPr>
      <w:r>
        <w:t xml:space="preserve">Minor editorial clarifications where needed, without changing the underlying rules.</w:t>
      </w:r>
    </w:p>
    <w:p>
      <w:pPr>
        <w:pStyle w:val="Compact"/>
        <w:numPr>
          <w:ilvl w:val="1"/>
          <w:numId w:val="1009"/>
        </w:numPr>
      </w:pPr>
      <w:r>
        <w:t xml:space="preserve">Version bumped from</w:t>
      </w:r>
      <w:r>
        <w:t xml:space="preserve"> </w:t>
      </w:r>
      <w:r>
        <w:rPr>
          <w:b/>
          <w:bCs/>
        </w:rPr>
        <w:t xml:space="preserve">v4.1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v4.2</w:t>
      </w:r>
      <w:r>
        <w:t xml:space="preserve">, to reflect:</w:t>
      </w:r>
    </w:p>
    <w:p>
      <w:pPr>
        <w:pStyle w:val="Compact"/>
        <w:numPr>
          <w:ilvl w:val="2"/>
          <w:numId w:val="1010"/>
        </w:numPr>
      </w:pPr>
      <w:r>
        <w:t xml:space="preserve">Language change (PT → EN).</w:t>
      </w:r>
    </w:p>
    <w:p>
      <w:pPr>
        <w:pStyle w:val="Compact"/>
        <w:numPr>
          <w:ilvl w:val="2"/>
          <w:numId w:val="1010"/>
        </w:numPr>
      </w:pPr>
      <w:r>
        <w:t xml:space="preserve">Explicit references to WIP naming conventions (WIP-FILE-NAMING).</w:t>
      </w:r>
    </w:p>
    <w:p>
      <w:pPr>
        <w:pStyle w:val="FirstParagraph"/>
      </w:pPr>
      <w:r>
        <w:t xml:space="preserve">The Markdown file is now the authoritative reference;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will be generated from it.</w:t>
      </w:r>
    </w:p>
    <w:bookmarkEnd w:id="14"/>
    <w:bookmarkStart w:id="15" w:name="X444b548c0f001f62856861e2721c9e54ab8fa2d"/>
    <w:p>
      <w:pPr>
        <w:pStyle w:val="Heading3"/>
      </w:pPr>
      <w:r>
        <w:t xml:space="preserve">2.4 Auxiliary Governance Documents (Planned for Session 8)</w:t>
      </w:r>
    </w:p>
    <w:p>
      <w:pPr>
        <w:pStyle w:val="FirstParagraph"/>
      </w:pPr>
      <w:r>
        <w:t xml:space="preserve">Three new Markdown documents were defined to support workflow and planning: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GITHUB-DESKTOP-GUIDE.md</w:t>
      </w:r>
    </w:p>
    <w:p>
      <w:pPr>
        <w:pStyle w:val="Compact"/>
        <w:numPr>
          <w:ilvl w:val="1"/>
          <w:numId w:val="1012"/>
        </w:numPr>
      </w:pPr>
      <w:r>
        <w:t xml:space="preserve">Workflow for cloning, pulling, committing, and pushing using GitHub Desktop.</w:t>
      </w:r>
    </w:p>
    <w:p>
      <w:pPr>
        <w:pStyle w:val="Compact"/>
        <w:numPr>
          <w:ilvl w:val="1"/>
          <w:numId w:val="1012"/>
        </w:numPr>
      </w:pPr>
      <w:r>
        <w:t xml:space="preserve">Includes patterns for handling:</w:t>
      </w:r>
    </w:p>
    <w:p>
      <w:pPr>
        <w:pStyle w:val="Compact"/>
        <w:numPr>
          <w:ilvl w:val="2"/>
          <w:numId w:val="1013"/>
        </w:numPr>
      </w:pPr>
      <w:r>
        <w:t xml:space="preserve">Governance docs (</w:t>
      </w:r>
      <w:r>
        <w:rPr>
          <w:rStyle w:val="VerbatimChar"/>
        </w:rPr>
        <w:t xml:space="preserve">docs/*.md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).</w:t>
      </w:r>
    </w:p>
    <w:p>
      <w:pPr>
        <w:pStyle w:val="Compact"/>
        <w:numPr>
          <w:ilvl w:val="2"/>
          <w:numId w:val="1013"/>
        </w:numPr>
      </w:pPr>
      <w:r>
        <w:t xml:space="preserve">WIP files (</w:t>
      </w:r>
      <w:r>
        <w:rPr>
          <w:rStyle w:val="VerbatimChar"/>
        </w:rPr>
        <w:t xml:space="preserve">WIP/</w:t>
      </w:r>
      <w:r>
        <w:t xml:space="preserve">).</w:t>
      </w:r>
    </w:p>
    <w:p>
      <w:pPr>
        <w:pStyle w:val="Compact"/>
        <w:numPr>
          <w:ilvl w:val="2"/>
          <w:numId w:val="1013"/>
        </w:numPr>
      </w:pPr>
      <w:r>
        <w:t xml:space="preserve">Main guide (</w:t>
      </w:r>
      <w:r>
        <w:rPr>
          <w:rStyle w:val="VerbatimChar"/>
        </w:rPr>
        <w:t xml:space="preserve">guide-v*.tex</w:t>
      </w:r>
      <w:r>
        <w:t xml:space="preserve">) version bumps.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SESSION-8-PHASE-2-SUMMARY.md</w:t>
      </w:r>
      <w:r>
        <w:t xml:space="preserve"> </w:t>
      </w:r>
      <w:r>
        <w:t xml:space="preserve">(this file)</w:t>
      </w:r>
    </w:p>
    <w:p>
      <w:pPr>
        <w:pStyle w:val="Compact"/>
        <w:numPr>
          <w:ilvl w:val="1"/>
          <w:numId w:val="1014"/>
        </w:numPr>
      </w:pPr>
      <w:r>
        <w:t xml:space="preserve">Narrative summary of Session 8 goals and outcomes.</w:t>
      </w:r>
    </w:p>
    <w:p>
      <w:pPr>
        <w:pStyle w:val="Compact"/>
        <w:numPr>
          <w:ilvl w:val="1"/>
          <w:numId w:val="1014"/>
        </w:numPr>
      </w:pPr>
      <w:r>
        <w:t xml:space="preserve">Bridges governance migration (Phase 2) and upcoming technical work (Phase 3).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PHASE-3-TECHNICAL-PLAN.md</w:t>
      </w:r>
    </w:p>
    <w:p>
      <w:pPr>
        <w:pStyle w:val="Compact"/>
        <w:numPr>
          <w:ilvl w:val="1"/>
          <w:numId w:val="1015"/>
        </w:numPr>
      </w:pPr>
      <w:r>
        <w:t xml:space="preserve">Defines the next technical steps, focusing on:</w:t>
      </w:r>
    </w:p>
    <w:p>
      <w:pPr>
        <w:pStyle w:val="Compact"/>
        <w:numPr>
          <w:ilvl w:val="2"/>
          <w:numId w:val="1016"/>
        </w:numPr>
      </w:pPr>
      <w:r>
        <w:t xml:space="preserve">Completing CMS sections 5.2 and 5.3.</w:t>
      </w:r>
    </w:p>
    <w:p>
      <w:pPr>
        <w:pStyle w:val="Compact"/>
        <w:numPr>
          <w:ilvl w:val="2"/>
          <w:numId w:val="1016"/>
        </w:numPr>
      </w:pPr>
      <w:r>
        <w:t xml:space="preserve">Integrating CMS WIP into the main guide.</w:t>
      </w:r>
    </w:p>
    <w:p>
      <w:pPr>
        <w:pStyle w:val="Compact"/>
        <w:numPr>
          <w:ilvl w:val="2"/>
          <w:numId w:val="1016"/>
        </w:numPr>
      </w:pPr>
      <w:r>
        <w:t xml:space="preserve">Using CMS tables as a template for future TMS/DMS tables.</w:t>
      </w:r>
    </w:p>
    <w:p>
      <w:pPr>
        <w:pStyle w:val="FirstParagraph"/>
      </w:pPr>
      <w:r>
        <w:t xml:space="preserve">These documents are auxiliary; they do not affect</w:t>
      </w:r>
      <w:r>
        <w:t xml:space="preserve"> </w:t>
      </w:r>
      <w:r>
        <w:rPr>
          <w:rStyle w:val="VerbatimChar"/>
        </w:rPr>
        <w:t xml:space="preserve">guide-v*.tex</w:t>
      </w:r>
      <w:r>
        <w:t xml:space="preserve"> </w:t>
      </w:r>
      <w:r>
        <w:t xml:space="preserve">versioning directly, but support project management.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repository-and-workflow-improvements"/>
    <w:p>
      <w:pPr>
        <w:pStyle w:val="Heading2"/>
      </w:pPr>
      <w:r>
        <w:t xml:space="preserve">3. Repository and Workflow Improvements</w:t>
      </w:r>
    </w:p>
    <w:bookmarkStart w:id="17" w:name="source-of-truth-clarification"/>
    <w:p>
      <w:pPr>
        <w:pStyle w:val="Heading3"/>
      </w:pPr>
      <w:r>
        <w:t xml:space="preserve">3.1 Source-of-Truth Clarification</w:t>
      </w:r>
    </w:p>
    <w:p>
      <w:pPr>
        <w:pStyle w:val="FirstParagraph"/>
      </w:pPr>
      <w:r>
        <w:t xml:space="preserve">Session 8 reinforced the following conventions: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governance</w:t>
      </w:r>
      <w:r>
        <w:t xml:space="preserve">: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authoritative source</w:t>
      </w:r>
      <w:r>
        <w:t xml:space="preserve">;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is a generated artifact.</w:t>
      </w:r>
    </w:p>
    <w:p>
      <w:pPr>
        <w:pStyle w:val="Compact"/>
        <w:numPr>
          <w:ilvl w:val="0"/>
          <w:numId w:val="1017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guide</w:t>
      </w:r>
      <w:r>
        <w:t xml:space="preserve">:</w:t>
      </w:r>
      <w:r>
        <w:t xml:space="preserve"> </w:t>
      </w:r>
      <w:r>
        <w:rPr>
          <w:rStyle w:val="VerbatimChar"/>
        </w:rPr>
        <w:t xml:space="preserve">guide-v*.tex</w:t>
      </w:r>
      <w:r>
        <w:t xml:space="preserve"> </w:t>
      </w:r>
      <w:r>
        <w:t xml:space="preserve">and its LaTeX version macros (</w:t>
      </w:r>
      <w:r>
        <w:rPr>
          <w:rStyle w:val="VerbatimChar"/>
        </w:rPr>
        <w:t xml:space="preserve">\docversion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\docbuild</w:t>
      </w:r>
      <w:r>
        <w:t xml:space="preserve">) remain the single source of truth for the guide version.</w:t>
      </w:r>
    </w:p>
    <w:bookmarkEnd w:id="17"/>
    <w:bookmarkStart w:id="18" w:name="github-desktop-as-primary-interface"/>
    <w:p>
      <w:pPr>
        <w:pStyle w:val="Heading3"/>
      </w:pPr>
      <w:r>
        <w:t xml:space="preserve">3.2 GitHub Desktop as Primary Interface</w:t>
      </w:r>
    </w:p>
    <w:p>
      <w:pPr>
        <w:pStyle w:val="Compact"/>
        <w:numPr>
          <w:ilvl w:val="0"/>
          <w:numId w:val="1018"/>
        </w:numPr>
      </w:pPr>
      <w:r>
        <w:t xml:space="preserve">GitHub Desktop is confirmed as the main tool for:</w:t>
      </w:r>
    </w:p>
    <w:p>
      <w:pPr>
        <w:pStyle w:val="Compact"/>
        <w:numPr>
          <w:ilvl w:val="1"/>
          <w:numId w:val="1019"/>
        </w:numPr>
      </w:pPr>
      <w:r>
        <w:t xml:space="preserve">Fetching and pulling the latest changes.</w:t>
      </w:r>
    </w:p>
    <w:p>
      <w:pPr>
        <w:pStyle w:val="Compact"/>
        <w:numPr>
          <w:ilvl w:val="1"/>
          <w:numId w:val="1019"/>
        </w:numPr>
      </w:pPr>
      <w:r>
        <w:t xml:space="preserve">Staging and committing modified</w:t>
      </w:r>
      <w:r>
        <w:t xml:space="preserve"> </w:t>
      </w:r>
      <w:r>
        <w:rPr>
          <w:rStyle w:val="VerbatimChar"/>
        </w:rPr>
        <w:t xml:space="preserve">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.tex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files.</w:t>
      </w:r>
    </w:p>
    <w:p>
      <w:pPr>
        <w:pStyle w:val="Compact"/>
        <w:numPr>
          <w:ilvl w:val="1"/>
          <w:numId w:val="1019"/>
        </w:numPr>
      </w:pPr>
      <w:r>
        <w:t xml:space="preserve">Pushing to the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branch.</w:t>
      </w:r>
    </w:p>
    <w:p>
      <w:pPr>
        <w:pStyle w:val="Compact"/>
        <w:numPr>
          <w:ilvl w:val="0"/>
          <w:numId w:val="1018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GITHUB-DESKTOP-GUIDE.md</w:t>
      </w:r>
      <w:r>
        <w:t xml:space="preserve"> </w:t>
      </w:r>
      <w:r>
        <w:t xml:space="preserve">file documents this workflow in a repeatable, low-friction way.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impact-on-project-state"/>
    <w:p>
      <w:pPr>
        <w:pStyle w:val="Heading2"/>
      </w:pPr>
      <w:r>
        <w:t xml:space="preserve">4. Impact on Project State</w:t>
      </w:r>
    </w:p>
    <w:bookmarkStart w:id="20" w:name="guide-content"/>
    <w:p>
      <w:pPr>
        <w:pStyle w:val="Heading3"/>
      </w:pPr>
      <w:r>
        <w:t xml:space="preserve">4.1 Guide Content</w:t>
      </w:r>
    </w:p>
    <w:p>
      <w:pPr>
        <w:pStyle w:val="Compact"/>
        <w:numPr>
          <w:ilvl w:val="0"/>
          <w:numId w:val="1020"/>
        </w:numPr>
      </w:pPr>
      <w:r>
        <w:t xml:space="preserve">No new guide sections or tables were integrated into</w:t>
      </w:r>
      <w:r>
        <w:t xml:space="preserve"> </w:t>
      </w:r>
      <w:r>
        <w:rPr>
          <w:rStyle w:val="VerbatimChar"/>
        </w:rPr>
        <w:t xml:space="preserve">guide-v0.2.2.0</w:t>
      </w:r>
      <w:r>
        <w:t xml:space="preserve"> </w:t>
      </w:r>
      <w:r>
        <w:t xml:space="preserve">during Session 8.</w:t>
      </w:r>
    </w:p>
    <w:p>
      <w:pPr>
        <w:pStyle w:val="Compact"/>
        <w:numPr>
          <w:ilvl w:val="0"/>
          <w:numId w:val="102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technical content state</w:t>
      </w:r>
      <w:r>
        <w:t xml:space="preserve"> </w:t>
      </w:r>
      <w:r>
        <w:t xml:space="preserve">(chapters and tables) remains as in the previous session.</w:t>
      </w:r>
    </w:p>
    <w:bookmarkEnd w:id="20"/>
    <w:bookmarkStart w:id="21" w:name="governance-layer"/>
    <w:p>
      <w:pPr>
        <w:pStyle w:val="Heading3"/>
      </w:pPr>
      <w:r>
        <w:t xml:space="preserve">4.2 Governance Layer</w:t>
      </w:r>
    </w:p>
    <w:p>
      <w:pPr>
        <w:pStyle w:val="Compact"/>
        <w:numPr>
          <w:ilvl w:val="0"/>
          <w:numId w:val="1021"/>
        </w:numPr>
      </w:pPr>
      <w:r>
        <w:t xml:space="preserve">Governance is now</w:t>
      </w:r>
      <w:r>
        <w:t xml:space="preserve"> </w:t>
      </w:r>
      <w:r>
        <w:rPr>
          <w:b/>
          <w:bCs/>
        </w:rPr>
        <w:t xml:space="preserve">fully bilingual at the meta level</w:t>
      </w:r>
      <w:r>
        <w:t xml:space="preserve">:</w:t>
      </w:r>
    </w:p>
    <w:p>
      <w:pPr>
        <w:pStyle w:val="Compact"/>
        <w:numPr>
          <w:ilvl w:val="1"/>
          <w:numId w:val="1022"/>
        </w:numPr>
      </w:pPr>
      <w:r>
        <w:t xml:space="preserve">Human instructions and discussion: Portuguese.</w:t>
      </w:r>
    </w:p>
    <w:p>
      <w:pPr>
        <w:pStyle w:val="Compact"/>
        <w:numPr>
          <w:ilvl w:val="1"/>
          <w:numId w:val="1022"/>
        </w:numPr>
      </w:pPr>
      <w:r>
        <w:t xml:space="preserve">All formal project documents: English.</w:t>
      </w:r>
    </w:p>
    <w:p>
      <w:pPr>
        <w:pStyle w:val="Compact"/>
        <w:numPr>
          <w:ilvl w:val="0"/>
          <w:numId w:val="1021"/>
        </w:numPr>
      </w:pPr>
      <w:r>
        <w:t xml:space="preserve">Versioning rules and WIP naming are now clearly documented in English (</w:t>
      </w:r>
      <w:r>
        <w:rPr>
          <w:rStyle w:val="VerbatimChar"/>
        </w:rPr>
        <w:t xml:space="preserve">version-system-v4-2.md</w:t>
      </w:r>
      <w:r>
        <w:t xml:space="preserve">,</w:t>
      </w:r>
      <w:r>
        <w:t xml:space="preserve"> </w:t>
      </w:r>
      <w:r>
        <w:rPr>
          <w:rStyle w:val="VerbatimChar"/>
        </w:rPr>
        <w:t xml:space="preserve">WIP-FILE-NAMING-v1-3.md</w:t>
      </w:r>
      <w:r>
        <w:t xml:space="preserve">).</w:t>
      </w:r>
    </w:p>
    <w:bookmarkEnd w:id="21"/>
    <w:bookmarkStart w:id="22" w:name="readiness-for-phase-3"/>
    <w:p>
      <w:pPr>
        <w:pStyle w:val="Heading3"/>
      </w:pPr>
      <w:r>
        <w:t xml:space="preserve">4.3 Readiness for Phase 3</w:t>
      </w:r>
    </w:p>
    <w:p>
      <w:pPr>
        <w:pStyle w:val="FirstParagraph"/>
      </w:pPr>
      <w:r>
        <w:t xml:space="preserve">Session 8 (Phase 2) leaves the project ready for Phase 3 by:</w:t>
      </w:r>
    </w:p>
    <w:p>
      <w:pPr>
        <w:pStyle w:val="Compact"/>
        <w:numPr>
          <w:ilvl w:val="0"/>
          <w:numId w:val="1023"/>
        </w:numPr>
      </w:pPr>
      <w:r>
        <w:t xml:space="preserve">Stabilizing the governance layer (brief, version system, naming convention, tracking).</w:t>
      </w:r>
    </w:p>
    <w:p>
      <w:pPr>
        <w:pStyle w:val="Compact"/>
        <w:numPr>
          <w:ilvl w:val="0"/>
          <w:numId w:val="1023"/>
        </w:numPr>
      </w:pPr>
      <w:r>
        <w:t xml:space="preserve">Establishing Markdown as the master format for all governance docs.</w:t>
      </w:r>
    </w:p>
    <w:p>
      <w:pPr>
        <w:pStyle w:val="Compact"/>
        <w:numPr>
          <w:ilvl w:val="0"/>
          <w:numId w:val="1023"/>
        </w:numPr>
      </w:pPr>
      <w:r>
        <w:t xml:space="preserve">Documenting the GitHub Desktop workflow to reduce friction in future sessions.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next-steps-hand-off-to-phase-3"/>
    <w:p>
      <w:pPr>
        <w:pStyle w:val="Heading2"/>
      </w:pPr>
      <w:r>
        <w:t xml:space="preserve">5. Next Steps (Hand-off to Phase 3)</w:t>
      </w:r>
    </w:p>
    <w:p>
      <w:pPr>
        <w:pStyle w:val="FirstParagraph"/>
      </w:pPr>
      <w:r>
        <w:t xml:space="preserve">Following Session 8, the next phase will focus on</w:t>
      </w:r>
      <w:r>
        <w:t xml:space="preserve"> </w:t>
      </w:r>
      <w:r>
        <w:rPr>
          <w:b/>
          <w:bCs/>
        </w:rPr>
        <w:t xml:space="preserve">technical content</w:t>
      </w:r>
      <w:r>
        <w:t xml:space="preserve">, not governance: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Complete CMS sections 5.2 and 5.3</w:t>
      </w:r>
      <w:r>
        <w:t xml:space="preserve"> </w:t>
      </w:r>
      <w:r>
        <w:t xml:space="preserve">(actuation tables + block/variant notes).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Integrate CMS WIP files</w:t>
      </w:r>
      <w:r>
        <w:t xml:space="preserve"> </w:t>
      </w:r>
      <w:r>
        <w:t xml:space="preserve">into the main guide and perform appropriate version bumps.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Extract table patterns</w:t>
      </w:r>
      <w:r>
        <w:t xml:space="preserve"> </w:t>
      </w:r>
      <w:r>
        <w:t xml:space="preserve">from CMS to be reused for TMS and DMS.</w:t>
      </w:r>
    </w:p>
    <w:p>
      <w:pPr>
        <w:pStyle w:val="FirstParagraph"/>
      </w:pPr>
      <w:r>
        <w:t xml:space="preserve">The detailed breakdown of these tasks is captured in: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PHASE-3-TECHNICAL-PLAN.md</w:t>
      </w:r>
      <w:r>
        <w:t xml:space="preserve"> </w:t>
      </w:r>
      <w:r>
        <w:t xml:space="preserve">(technical work packages and versioning strategy).</w:t>
      </w:r>
    </w:p>
    <w:p>
      <w:pPr>
        <w:pStyle w:val="FirstParagraph"/>
      </w:pPr>
      <w:r>
        <w:t xml:space="preserve">Session 8 is therefore considered</w:t>
      </w:r>
      <w:r>
        <w:t xml:space="preserve"> </w:t>
      </w:r>
      <w:r>
        <w:rPr>
          <w:b/>
          <w:bCs/>
        </w:rPr>
        <w:t xml:space="preserve">complete</w:t>
      </w:r>
      <w:r>
        <w:t xml:space="preserve"> </w:t>
      </w:r>
      <w:r>
        <w:t xml:space="preserve">from a governance and repository-preparation standpoint.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2026-01-09T12:50:57Z</dcterms:created>
  <dcterms:modified xsi:type="dcterms:W3CDTF">2026-01-09T12:50:57Z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