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A154D" w14:textId="0C60D332" w:rsidR="00C61ED1" w:rsidRPr="004A786D" w:rsidRDefault="00A749D4" w:rsidP="00A749D4">
      <w:pPr>
        <w:jc w:val="both"/>
        <w:rPr>
          <w:rFonts w:ascii="Times New Roman" w:hAnsi="Times New Roman" w:cs="Times New Roman"/>
          <w:b/>
          <w:bCs/>
        </w:rPr>
      </w:pPr>
      <w:r w:rsidRPr="004A786D">
        <w:rPr>
          <w:rFonts w:ascii="Times New Roman" w:hAnsi="Times New Roman" w:cs="Times New Roman"/>
          <w:b/>
          <w:bCs/>
        </w:rPr>
        <w:t>Tarea 1.a) – Carlos Ojeda Cárcamo</w:t>
      </w:r>
    </w:p>
    <w:p w14:paraId="155F40E2" w14:textId="66004122" w:rsidR="00A749D4" w:rsidRPr="00A749D4" w:rsidRDefault="00A749D4" w:rsidP="00A749D4">
      <w:pPr>
        <w:jc w:val="both"/>
        <w:rPr>
          <w:rFonts w:ascii="Times New Roman" w:hAnsi="Times New Roman" w:cs="Times New Roman"/>
        </w:rPr>
      </w:pPr>
      <w:r w:rsidRPr="004A786D">
        <w:rPr>
          <w:rFonts w:ascii="Times New Roman" w:hAnsi="Times New Roman" w:cs="Times New Roman"/>
          <w:b/>
          <w:bCs/>
        </w:rPr>
        <w:t>Objetivo:</w:t>
      </w:r>
      <w:r>
        <w:rPr>
          <w:rFonts w:ascii="Times New Roman" w:hAnsi="Times New Roman" w:cs="Times New Roman"/>
        </w:rPr>
        <w:t xml:space="preserve"> Realizar una limpieza de datos para los </w:t>
      </w:r>
      <w:proofErr w:type="spellStart"/>
      <w:r>
        <w:rPr>
          <w:rFonts w:ascii="Times New Roman" w:hAnsi="Times New Roman" w:cs="Times New Roman"/>
        </w:rPr>
        <w:t>datasets</w:t>
      </w:r>
      <w:proofErr w:type="spellEnd"/>
      <w:r>
        <w:rPr>
          <w:rFonts w:ascii="Times New Roman" w:hAnsi="Times New Roman" w:cs="Times New Roman"/>
        </w:rPr>
        <w:t xml:space="preserve"> attempts.csv y data_prep.csv. Posteriormente realizar un EDA preliminar con el nuevo </w:t>
      </w:r>
      <w:proofErr w:type="spellStart"/>
      <w:r>
        <w:rPr>
          <w:rFonts w:ascii="Times New Roman" w:hAnsi="Times New Roman" w:cs="Times New Roman"/>
        </w:rPr>
        <w:t>dataset</w:t>
      </w:r>
      <w:proofErr w:type="spellEnd"/>
      <w:r>
        <w:rPr>
          <w:rFonts w:ascii="Times New Roman" w:hAnsi="Times New Roman" w:cs="Times New Roman"/>
        </w:rPr>
        <w:t xml:space="preserve"> limpiado y consolidado.</w:t>
      </w:r>
    </w:p>
    <w:p w14:paraId="10BA07CA" w14:textId="15BA10FF" w:rsidR="00A749D4" w:rsidRDefault="00A749D4" w:rsidP="00A749D4">
      <w:pPr>
        <w:jc w:val="both"/>
        <w:rPr>
          <w:rFonts w:ascii="Times New Roman" w:hAnsi="Times New Roman" w:cs="Times New Roman"/>
        </w:rPr>
      </w:pPr>
      <w:r w:rsidRPr="004A786D">
        <w:rPr>
          <w:rFonts w:ascii="Times New Roman" w:hAnsi="Times New Roman" w:cs="Times New Roman"/>
          <w:b/>
          <w:bCs/>
        </w:rPr>
        <w:t>Entregables:</w:t>
      </w:r>
      <w:r w:rsidRPr="00A749D4">
        <w:rPr>
          <w:rFonts w:ascii="Times New Roman" w:hAnsi="Times New Roman" w:cs="Times New Roman"/>
        </w:rPr>
        <w:t xml:space="preserve"> data_prep.csv, 14 histogramas combinados </w:t>
      </w:r>
      <w:r>
        <w:rPr>
          <w:rFonts w:ascii="Times New Roman" w:hAnsi="Times New Roman" w:cs="Times New Roman"/>
        </w:rPr>
        <w:t>con social = 0, social = 1 y el total de variables.</w:t>
      </w:r>
    </w:p>
    <w:p w14:paraId="12F25DAD" w14:textId="6E9957E4" w:rsidR="00A749D4" w:rsidRDefault="00A749D4" w:rsidP="00A749D4">
      <w:pPr>
        <w:jc w:val="both"/>
        <w:rPr>
          <w:rFonts w:ascii="Times New Roman" w:hAnsi="Times New Roman" w:cs="Times New Roman"/>
        </w:rPr>
      </w:pPr>
      <w:r>
        <w:rPr>
          <w:rFonts w:ascii="Times New Roman" w:hAnsi="Times New Roman" w:cs="Times New Roman"/>
        </w:rPr>
        <w:t xml:space="preserve">El cuaderno </w:t>
      </w:r>
      <w:r w:rsidR="004A786D">
        <w:rPr>
          <w:rFonts w:ascii="Times New Roman" w:hAnsi="Times New Roman" w:cs="Times New Roman"/>
        </w:rPr>
        <w:t xml:space="preserve">sobre el cual se trabajó está en el siguiente repositorio de GitHub: </w:t>
      </w:r>
      <w:hyperlink r:id="rId5" w:history="1">
        <w:r w:rsidR="004A786D" w:rsidRPr="008651F8">
          <w:rPr>
            <w:rStyle w:val="Hipervnculo"/>
            <w:rFonts w:ascii="Times New Roman" w:hAnsi="Times New Roman" w:cs="Times New Roman"/>
          </w:rPr>
          <w:t>https://github.com/carlos-ojeda01/Tarea-1a</w:t>
        </w:r>
      </w:hyperlink>
      <w:r w:rsidR="004A786D">
        <w:rPr>
          <w:rFonts w:ascii="Times New Roman" w:hAnsi="Times New Roman" w:cs="Times New Roman"/>
        </w:rPr>
        <w:t xml:space="preserve"> </w:t>
      </w:r>
    </w:p>
    <w:p w14:paraId="41FB174E" w14:textId="77777777" w:rsidR="004A786D" w:rsidRDefault="004A786D" w:rsidP="00A749D4">
      <w:pPr>
        <w:jc w:val="both"/>
        <w:rPr>
          <w:rFonts w:ascii="Times New Roman" w:hAnsi="Times New Roman" w:cs="Times New Roman"/>
        </w:rPr>
      </w:pPr>
    </w:p>
    <w:p w14:paraId="49C88712" w14:textId="77777777" w:rsidR="004A786D" w:rsidRPr="004A786D" w:rsidRDefault="004A786D" w:rsidP="004A786D">
      <w:pPr>
        <w:jc w:val="both"/>
        <w:rPr>
          <w:rFonts w:ascii="Times New Roman" w:hAnsi="Times New Roman" w:cs="Times New Roman"/>
          <w:b/>
          <w:bCs/>
        </w:rPr>
      </w:pPr>
      <w:r w:rsidRPr="004A786D">
        <w:rPr>
          <w:rFonts w:ascii="Times New Roman" w:hAnsi="Times New Roman" w:cs="Times New Roman"/>
          <w:b/>
          <w:bCs/>
        </w:rPr>
        <w:t>1. Introducción y Contexto</w:t>
      </w:r>
    </w:p>
    <w:p w14:paraId="2CF29D60" w14:textId="464185F3" w:rsidR="004A786D" w:rsidRDefault="004A786D" w:rsidP="004A786D">
      <w:pPr>
        <w:jc w:val="both"/>
        <w:rPr>
          <w:rFonts w:ascii="Times New Roman" w:hAnsi="Times New Roman" w:cs="Times New Roman"/>
        </w:rPr>
      </w:pPr>
      <w:r w:rsidRPr="004A786D">
        <w:rPr>
          <w:rFonts w:ascii="Times New Roman" w:hAnsi="Times New Roman" w:cs="Times New Roman"/>
        </w:rPr>
        <w:t>El presente informe tiene como objetivo preparar y analizar un conjunto de datos educativos para explorar y evaluar dos hipótesis principales en torno al uso de sistemas de práctica: primero, que el nivel de interacción (</w:t>
      </w:r>
      <w:proofErr w:type="spellStart"/>
      <w:r w:rsidRPr="004A786D">
        <w:rPr>
          <w:rFonts w:ascii="Times New Roman" w:hAnsi="Times New Roman" w:cs="Times New Roman"/>
          <w:i/>
          <w:iCs/>
        </w:rPr>
        <w:t>engagement</w:t>
      </w:r>
      <w:proofErr w:type="spellEnd"/>
      <w:r w:rsidRPr="004A786D">
        <w:rPr>
          <w:rFonts w:ascii="Times New Roman" w:hAnsi="Times New Roman" w:cs="Times New Roman"/>
        </w:rPr>
        <w:t xml:space="preserve">) con el sistema mejora significativamente el aprendizaje; y segundo, que la exposición a características de comparación social dentro de la plataforma incrementa y </w:t>
      </w:r>
      <w:proofErr w:type="gramStart"/>
      <w:r w:rsidRPr="004A786D">
        <w:rPr>
          <w:rFonts w:ascii="Times New Roman" w:hAnsi="Times New Roman" w:cs="Times New Roman"/>
        </w:rPr>
        <w:t>mejora dicho</w:t>
      </w:r>
      <w:proofErr w:type="gramEnd"/>
      <w:r w:rsidRPr="004A786D">
        <w:rPr>
          <w:rFonts w:ascii="Times New Roman" w:hAnsi="Times New Roman" w:cs="Times New Roman"/>
        </w:rPr>
        <w:t xml:space="preserve"> </w:t>
      </w:r>
      <w:proofErr w:type="spellStart"/>
      <w:r w:rsidRPr="004A786D">
        <w:rPr>
          <w:rFonts w:ascii="Times New Roman" w:hAnsi="Times New Roman" w:cs="Times New Roman"/>
          <w:i/>
          <w:iCs/>
        </w:rPr>
        <w:t>engagement</w:t>
      </w:r>
      <w:proofErr w:type="spellEnd"/>
      <w:r w:rsidRPr="004A786D">
        <w:rPr>
          <w:rFonts w:ascii="Times New Roman" w:hAnsi="Times New Roman" w:cs="Times New Roman"/>
        </w:rPr>
        <w:t>.</w:t>
      </w:r>
    </w:p>
    <w:p w14:paraId="57D5B7BA" w14:textId="77777777" w:rsidR="004A786D" w:rsidRDefault="004A786D" w:rsidP="004A786D">
      <w:pPr>
        <w:jc w:val="both"/>
        <w:rPr>
          <w:rFonts w:ascii="Times New Roman" w:hAnsi="Times New Roman" w:cs="Times New Roman"/>
        </w:rPr>
      </w:pPr>
    </w:p>
    <w:p w14:paraId="43AF4EEA" w14:textId="77777777" w:rsidR="004A786D" w:rsidRPr="004A786D" w:rsidRDefault="004A786D" w:rsidP="004A786D">
      <w:pPr>
        <w:jc w:val="both"/>
        <w:rPr>
          <w:rFonts w:ascii="Times New Roman" w:hAnsi="Times New Roman" w:cs="Times New Roman"/>
          <w:b/>
          <w:bCs/>
        </w:rPr>
      </w:pPr>
      <w:r w:rsidRPr="004A786D">
        <w:rPr>
          <w:rFonts w:ascii="Times New Roman" w:hAnsi="Times New Roman" w:cs="Times New Roman"/>
          <w:b/>
          <w:bCs/>
        </w:rPr>
        <w:t>2. Origen de los Datos (Insumos)</w:t>
      </w:r>
    </w:p>
    <w:p w14:paraId="377341E6" w14:textId="77777777" w:rsidR="004A786D" w:rsidRPr="004A786D" w:rsidRDefault="004A786D" w:rsidP="004A786D">
      <w:pPr>
        <w:jc w:val="both"/>
        <w:rPr>
          <w:rFonts w:ascii="Times New Roman" w:hAnsi="Times New Roman" w:cs="Times New Roman"/>
        </w:rPr>
      </w:pPr>
      <w:r w:rsidRPr="004A786D">
        <w:rPr>
          <w:rFonts w:ascii="Times New Roman" w:hAnsi="Times New Roman" w:cs="Times New Roman"/>
        </w:rPr>
        <w:t xml:space="preserve">Para llevar a cabo este análisis, el estudio se basó en la extracción y consolidación de dos fuentes de datos originales: </w:t>
      </w:r>
    </w:p>
    <w:p w14:paraId="5BB3D4B1" w14:textId="312F9CAF" w:rsidR="004A786D" w:rsidRPr="004A786D" w:rsidRDefault="004A786D" w:rsidP="004A786D">
      <w:pPr>
        <w:numPr>
          <w:ilvl w:val="0"/>
          <w:numId w:val="1"/>
        </w:numPr>
        <w:jc w:val="both"/>
        <w:rPr>
          <w:rFonts w:ascii="Times New Roman" w:hAnsi="Times New Roman" w:cs="Times New Roman"/>
        </w:rPr>
      </w:pPr>
      <w:r w:rsidRPr="004A786D">
        <w:rPr>
          <w:rFonts w:ascii="Times New Roman" w:hAnsi="Times New Roman" w:cs="Times New Roman"/>
          <w:b/>
          <w:bCs/>
        </w:rPr>
        <w:t>Registro de Estudiantes (student_data.csv):</w:t>
      </w:r>
      <w:r w:rsidRPr="004A786D">
        <w:rPr>
          <w:rFonts w:ascii="Times New Roman" w:hAnsi="Times New Roman" w:cs="Times New Roman"/>
        </w:rPr>
        <w:t xml:space="preserve"> Este conjunto de datos proporciona el perfil base de cada estudiante. Incluye variables de control demográfico, el grupo experimental al que fueron asignados (variable social, que indica si el estudiante fue expuesto o no a la función de comparación social), e indicadores académicos como las notas del </w:t>
      </w:r>
      <w:r w:rsidRPr="004A786D">
        <w:rPr>
          <w:rFonts w:ascii="Times New Roman" w:hAnsi="Times New Roman" w:cs="Times New Roman"/>
          <w:i/>
          <w:iCs/>
        </w:rPr>
        <w:t>pretest</w:t>
      </w:r>
      <w:r w:rsidRPr="004A786D">
        <w:rPr>
          <w:rFonts w:ascii="Times New Roman" w:hAnsi="Times New Roman" w:cs="Times New Roman"/>
        </w:rPr>
        <w:t xml:space="preserve">, </w:t>
      </w:r>
      <w:proofErr w:type="spellStart"/>
      <w:r w:rsidRPr="004A786D">
        <w:rPr>
          <w:rFonts w:ascii="Times New Roman" w:hAnsi="Times New Roman" w:cs="Times New Roman"/>
          <w:i/>
          <w:iCs/>
        </w:rPr>
        <w:t>posttest</w:t>
      </w:r>
      <w:proofErr w:type="spellEnd"/>
      <w:r w:rsidRPr="004A786D">
        <w:rPr>
          <w:rFonts w:ascii="Times New Roman" w:hAnsi="Times New Roman" w:cs="Times New Roman"/>
        </w:rPr>
        <w:t xml:space="preserve"> y el examen final. Además, incorpora una serie de factores motivacionales hacia la programación medidos al inicio del semestre, tales como creencias de competencia (</w:t>
      </w:r>
      <w:proofErr w:type="spellStart"/>
      <w:r w:rsidRPr="004A786D">
        <w:rPr>
          <w:rFonts w:ascii="Times New Roman" w:hAnsi="Times New Roman" w:cs="Times New Roman"/>
        </w:rPr>
        <w:t>CBi</w:t>
      </w:r>
      <w:proofErr w:type="spellEnd"/>
      <w:r w:rsidRPr="004A786D">
        <w:rPr>
          <w:rFonts w:ascii="Times New Roman" w:hAnsi="Times New Roman" w:cs="Times New Roman"/>
        </w:rPr>
        <w:t xml:space="preserve">) y fascinación (Fi). </w:t>
      </w:r>
    </w:p>
    <w:p w14:paraId="6CB1228F" w14:textId="587EEBBD" w:rsidR="004A786D" w:rsidRDefault="004A786D" w:rsidP="004A786D">
      <w:pPr>
        <w:numPr>
          <w:ilvl w:val="0"/>
          <w:numId w:val="1"/>
        </w:numPr>
        <w:jc w:val="both"/>
        <w:rPr>
          <w:rFonts w:ascii="Times New Roman" w:hAnsi="Times New Roman" w:cs="Times New Roman"/>
        </w:rPr>
      </w:pPr>
      <w:r w:rsidRPr="004A786D">
        <w:rPr>
          <w:rFonts w:ascii="Times New Roman" w:hAnsi="Times New Roman" w:cs="Times New Roman"/>
          <w:b/>
          <w:bCs/>
        </w:rPr>
        <w:t>Registro de Interacciones (attempts.csv):</w:t>
      </w:r>
      <w:r w:rsidRPr="004A786D">
        <w:rPr>
          <w:rFonts w:ascii="Times New Roman" w:hAnsi="Times New Roman" w:cs="Times New Roman"/>
        </w:rPr>
        <w:t xml:space="preserve"> Corresponde a un </w:t>
      </w:r>
      <w:r w:rsidRPr="004A786D">
        <w:rPr>
          <w:rFonts w:ascii="Times New Roman" w:hAnsi="Times New Roman" w:cs="Times New Roman"/>
          <w:i/>
          <w:iCs/>
        </w:rPr>
        <w:t>log</w:t>
      </w:r>
      <w:r w:rsidRPr="004A786D">
        <w:rPr>
          <w:rFonts w:ascii="Times New Roman" w:hAnsi="Times New Roman" w:cs="Times New Roman"/>
        </w:rPr>
        <w:t xml:space="preserve"> transaccional que contiene una fila por cada material visualizado o intento de resolución realizado por los estudiantes en la plataforma. Este archivo detalla el tipo de contenido interactuado (</w:t>
      </w:r>
      <w:proofErr w:type="spellStart"/>
      <w:r w:rsidRPr="004A786D">
        <w:rPr>
          <w:rFonts w:ascii="Times New Roman" w:hAnsi="Times New Roman" w:cs="Times New Roman"/>
        </w:rPr>
        <w:t>applabel</w:t>
      </w:r>
      <w:proofErr w:type="spellEnd"/>
      <w:r w:rsidRPr="004A786D">
        <w:rPr>
          <w:rFonts w:ascii="Times New Roman" w:hAnsi="Times New Roman" w:cs="Times New Roman"/>
        </w:rPr>
        <w:t>, diferenciando entre ejemplos y problemas prácticos como QUIZPET o PARSONS), el tiempo relativo desde el inicio del curso (</w:t>
      </w:r>
      <w:proofErr w:type="spellStart"/>
      <w:r w:rsidRPr="004A786D">
        <w:rPr>
          <w:rFonts w:ascii="Times New Roman" w:hAnsi="Times New Roman" w:cs="Times New Roman"/>
        </w:rPr>
        <w:t>relativetime</w:t>
      </w:r>
      <w:proofErr w:type="spellEnd"/>
      <w:r w:rsidRPr="004A786D">
        <w:rPr>
          <w:rFonts w:ascii="Times New Roman" w:hAnsi="Times New Roman" w:cs="Times New Roman"/>
        </w:rPr>
        <w:t>) y los segundos efectivos invertidos en cada intento (</w:t>
      </w:r>
      <w:proofErr w:type="spellStart"/>
      <w:r w:rsidRPr="004A786D">
        <w:rPr>
          <w:rFonts w:ascii="Times New Roman" w:hAnsi="Times New Roman" w:cs="Times New Roman"/>
        </w:rPr>
        <w:t>durationseconds</w:t>
      </w:r>
      <w:proofErr w:type="spellEnd"/>
      <w:r w:rsidRPr="004A786D">
        <w:rPr>
          <w:rFonts w:ascii="Times New Roman" w:hAnsi="Times New Roman" w:cs="Times New Roman"/>
        </w:rPr>
        <w:t>).</w:t>
      </w:r>
    </w:p>
    <w:p w14:paraId="3C9248EC" w14:textId="77777777" w:rsidR="004A786D" w:rsidRDefault="004A786D" w:rsidP="004A786D">
      <w:pPr>
        <w:jc w:val="both"/>
        <w:rPr>
          <w:rFonts w:ascii="Times New Roman" w:hAnsi="Times New Roman" w:cs="Times New Roman"/>
        </w:rPr>
      </w:pPr>
    </w:p>
    <w:p w14:paraId="2685537B" w14:textId="77777777" w:rsidR="004A786D" w:rsidRDefault="004A786D" w:rsidP="004A786D">
      <w:pPr>
        <w:jc w:val="both"/>
        <w:rPr>
          <w:rFonts w:ascii="Times New Roman" w:hAnsi="Times New Roman" w:cs="Times New Roman"/>
        </w:rPr>
      </w:pPr>
    </w:p>
    <w:p w14:paraId="05E25EA7" w14:textId="77777777" w:rsidR="004A786D" w:rsidRPr="004A786D" w:rsidRDefault="004A786D" w:rsidP="004A786D">
      <w:pPr>
        <w:jc w:val="both"/>
        <w:rPr>
          <w:rFonts w:ascii="Times New Roman" w:hAnsi="Times New Roman" w:cs="Times New Roman"/>
          <w:b/>
          <w:bCs/>
        </w:rPr>
      </w:pPr>
      <w:r w:rsidRPr="004A786D">
        <w:rPr>
          <w:rFonts w:ascii="Times New Roman" w:hAnsi="Times New Roman" w:cs="Times New Roman"/>
          <w:b/>
          <w:bCs/>
        </w:rPr>
        <w:lastRenderedPageBreak/>
        <w:t>3. Estructuración y Procesamiento (Flujo de Trabajo)</w:t>
      </w:r>
    </w:p>
    <w:p w14:paraId="5855EDC8" w14:textId="77777777" w:rsidR="004A786D" w:rsidRPr="004A786D" w:rsidRDefault="004A786D" w:rsidP="004A786D">
      <w:pPr>
        <w:jc w:val="both"/>
        <w:rPr>
          <w:rFonts w:ascii="Times New Roman" w:hAnsi="Times New Roman" w:cs="Times New Roman"/>
        </w:rPr>
      </w:pPr>
      <w:r w:rsidRPr="004A786D">
        <w:rPr>
          <w:rFonts w:ascii="Times New Roman" w:hAnsi="Times New Roman" w:cs="Times New Roman"/>
        </w:rPr>
        <w:t>Para transformar los datos crudos en un formato apto para la comprobación de hipótesis, se aplicó un flujo de trabajo enfocado en la limpieza y la ingeniería de características (</w:t>
      </w:r>
      <w:proofErr w:type="spellStart"/>
      <w:r w:rsidRPr="004A786D">
        <w:rPr>
          <w:rFonts w:ascii="Times New Roman" w:hAnsi="Times New Roman" w:cs="Times New Roman"/>
          <w:i/>
          <w:iCs/>
        </w:rPr>
        <w:t>feature</w:t>
      </w:r>
      <w:proofErr w:type="spellEnd"/>
      <w:r w:rsidRPr="004A786D">
        <w:rPr>
          <w:rFonts w:ascii="Times New Roman" w:hAnsi="Times New Roman" w:cs="Times New Roman"/>
          <w:i/>
          <w:iCs/>
        </w:rPr>
        <w:t xml:space="preserve"> </w:t>
      </w:r>
      <w:proofErr w:type="spellStart"/>
      <w:r w:rsidRPr="004A786D">
        <w:rPr>
          <w:rFonts w:ascii="Times New Roman" w:hAnsi="Times New Roman" w:cs="Times New Roman"/>
          <w:i/>
          <w:iCs/>
        </w:rPr>
        <w:t>engineering</w:t>
      </w:r>
      <w:proofErr w:type="spellEnd"/>
      <w:r w:rsidRPr="004A786D">
        <w:rPr>
          <w:rFonts w:ascii="Times New Roman" w:hAnsi="Times New Roman" w:cs="Times New Roman"/>
        </w:rPr>
        <w:t xml:space="preserve">): </w:t>
      </w:r>
    </w:p>
    <w:p w14:paraId="738FE593" w14:textId="77777777" w:rsidR="004A786D" w:rsidRPr="004A786D" w:rsidRDefault="004A786D" w:rsidP="004A786D">
      <w:pPr>
        <w:numPr>
          <w:ilvl w:val="0"/>
          <w:numId w:val="2"/>
        </w:numPr>
        <w:jc w:val="both"/>
        <w:rPr>
          <w:rFonts w:ascii="Times New Roman" w:hAnsi="Times New Roman" w:cs="Times New Roman"/>
        </w:rPr>
      </w:pPr>
      <w:r w:rsidRPr="004A786D">
        <w:rPr>
          <w:rFonts w:ascii="Times New Roman" w:hAnsi="Times New Roman" w:cs="Times New Roman"/>
          <w:b/>
          <w:bCs/>
        </w:rPr>
        <w:t>Limpieza de Datos y Manejo de Valores Atípicos:</w:t>
      </w:r>
      <w:r w:rsidRPr="004A786D">
        <w:rPr>
          <w:rFonts w:ascii="Times New Roman" w:hAnsi="Times New Roman" w:cs="Times New Roman"/>
        </w:rPr>
        <w:t xml:space="preserve"> Durante la exploración inicial de la variable temporal, se identificaron registros con tiempos de sesión excesivamente largos. Bajo la premisa de que un tiempo superior a 5 minutos en un solo intento refleja inactividad o pérdida de concentración, se procedió a acotar todos los registros de la variable </w:t>
      </w:r>
      <w:proofErr w:type="spellStart"/>
      <w:r w:rsidRPr="004A786D">
        <w:rPr>
          <w:rFonts w:ascii="Times New Roman" w:hAnsi="Times New Roman" w:cs="Times New Roman"/>
        </w:rPr>
        <w:t>durationseconds</w:t>
      </w:r>
      <w:proofErr w:type="spellEnd"/>
      <w:r w:rsidRPr="004A786D">
        <w:rPr>
          <w:rFonts w:ascii="Times New Roman" w:hAnsi="Times New Roman" w:cs="Times New Roman"/>
        </w:rPr>
        <w:t xml:space="preserve"> mayores a 300, limitándolos exactamente a ese valor máximo. </w:t>
      </w:r>
    </w:p>
    <w:p w14:paraId="72672306" w14:textId="77777777" w:rsidR="004A786D" w:rsidRPr="004A786D" w:rsidRDefault="004A786D" w:rsidP="004A786D">
      <w:pPr>
        <w:numPr>
          <w:ilvl w:val="0"/>
          <w:numId w:val="2"/>
        </w:numPr>
        <w:jc w:val="both"/>
        <w:rPr>
          <w:rFonts w:ascii="Times New Roman" w:hAnsi="Times New Roman" w:cs="Times New Roman"/>
        </w:rPr>
      </w:pPr>
      <w:r w:rsidRPr="004A786D">
        <w:rPr>
          <w:rFonts w:ascii="Times New Roman" w:hAnsi="Times New Roman" w:cs="Times New Roman"/>
          <w:b/>
          <w:bCs/>
        </w:rPr>
        <w:t>Ingeniería de Características de Interacción (</w:t>
      </w:r>
      <w:proofErr w:type="spellStart"/>
      <w:r w:rsidRPr="004A786D">
        <w:rPr>
          <w:rFonts w:ascii="Times New Roman" w:hAnsi="Times New Roman" w:cs="Times New Roman"/>
          <w:b/>
          <w:bCs/>
          <w:i/>
          <w:iCs/>
        </w:rPr>
        <w:t>Engagement</w:t>
      </w:r>
      <w:proofErr w:type="spellEnd"/>
      <w:r w:rsidRPr="004A786D">
        <w:rPr>
          <w:rFonts w:ascii="Times New Roman" w:hAnsi="Times New Roman" w:cs="Times New Roman"/>
          <w:b/>
          <w:bCs/>
        </w:rPr>
        <w:t>):</w:t>
      </w:r>
      <w:r w:rsidRPr="004A786D">
        <w:rPr>
          <w:rFonts w:ascii="Times New Roman" w:hAnsi="Times New Roman" w:cs="Times New Roman"/>
        </w:rPr>
        <w:t xml:space="preserve"> A partir del historial de intentos, se agruparon los registros a nivel de estudiante para sintetizar su comportamiento en el sistema. Se calcularon cuatro métricas clave: </w:t>
      </w:r>
    </w:p>
    <w:p w14:paraId="79B7894C" w14:textId="77777777" w:rsidR="004A786D" w:rsidRPr="004A786D" w:rsidRDefault="004A786D" w:rsidP="004A786D">
      <w:pPr>
        <w:numPr>
          <w:ilvl w:val="1"/>
          <w:numId w:val="2"/>
        </w:numPr>
        <w:jc w:val="both"/>
        <w:rPr>
          <w:rFonts w:ascii="Times New Roman" w:hAnsi="Times New Roman" w:cs="Times New Roman"/>
        </w:rPr>
      </w:pPr>
      <w:proofErr w:type="spellStart"/>
      <w:r w:rsidRPr="004A786D">
        <w:rPr>
          <w:rFonts w:ascii="Times New Roman" w:hAnsi="Times New Roman" w:cs="Times New Roman"/>
        </w:rPr>
        <w:t>total_time</w:t>
      </w:r>
      <w:proofErr w:type="spellEnd"/>
      <w:r w:rsidRPr="004A786D">
        <w:rPr>
          <w:rFonts w:ascii="Times New Roman" w:hAnsi="Times New Roman" w:cs="Times New Roman"/>
        </w:rPr>
        <w:t xml:space="preserve">: Suma del tiempo efectivo invertido en todas las actividades. </w:t>
      </w:r>
    </w:p>
    <w:p w14:paraId="111B2D03" w14:textId="77777777" w:rsidR="004A786D" w:rsidRPr="004A786D" w:rsidRDefault="004A786D" w:rsidP="004A786D">
      <w:pPr>
        <w:numPr>
          <w:ilvl w:val="1"/>
          <w:numId w:val="2"/>
        </w:numPr>
        <w:jc w:val="both"/>
        <w:rPr>
          <w:rFonts w:ascii="Times New Roman" w:hAnsi="Times New Roman" w:cs="Times New Roman"/>
        </w:rPr>
      </w:pPr>
      <w:proofErr w:type="spellStart"/>
      <w:r w:rsidRPr="004A786D">
        <w:rPr>
          <w:rFonts w:ascii="Times New Roman" w:hAnsi="Times New Roman" w:cs="Times New Roman"/>
        </w:rPr>
        <w:t>total_activity</w:t>
      </w:r>
      <w:proofErr w:type="spellEnd"/>
      <w:r w:rsidRPr="004A786D">
        <w:rPr>
          <w:rFonts w:ascii="Times New Roman" w:hAnsi="Times New Roman" w:cs="Times New Roman"/>
        </w:rPr>
        <w:t xml:space="preserve">: Volumen total de interacciones registradas. </w:t>
      </w:r>
    </w:p>
    <w:p w14:paraId="5A9A7E11" w14:textId="77777777" w:rsidR="004A786D" w:rsidRPr="004A786D" w:rsidRDefault="004A786D" w:rsidP="004A786D">
      <w:pPr>
        <w:numPr>
          <w:ilvl w:val="1"/>
          <w:numId w:val="2"/>
        </w:numPr>
        <w:jc w:val="both"/>
        <w:rPr>
          <w:rFonts w:ascii="Times New Roman" w:hAnsi="Times New Roman" w:cs="Times New Roman"/>
        </w:rPr>
      </w:pPr>
      <w:proofErr w:type="spellStart"/>
      <w:r w:rsidRPr="004A786D">
        <w:rPr>
          <w:rFonts w:ascii="Times New Roman" w:hAnsi="Times New Roman" w:cs="Times New Roman"/>
        </w:rPr>
        <w:t>qp_activity</w:t>
      </w:r>
      <w:proofErr w:type="spellEnd"/>
      <w:r w:rsidRPr="004A786D">
        <w:rPr>
          <w:rFonts w:ascii="Times New Roman" w:hAnsi="Times New Roman" w:cs="Times New Roman"/>
        </w:rPr>
        <w:t xml:space="preserve">: Nivel de actividad filtrado exclusivamente para problemas de resolución (materiales tipo QUIZPET y PARSONS). </w:t>
      </w:r>
    </w:p>
    <w:p w14:paraId="73E331EE" w14:textId="77777777" w:rsidR="004A786D" w:rsidRPr="004A786D" w:rsidRDefault="004A786D" w:rsidP="004A786D">
      <w:pPr>
        <w:numPr>
          <w:ilvl w:val="1"/>
          <w:numId w:val="2"/>
        </w:numPr>
        <w:jc w:val="both"/>
        <w:rPr>
          <w:rFonts w:ascii="Times New Roman" w:hAnsi="Times New Roman" w:cs="Times New Roman"/>
        </w:rPr>
      </w:pPr>
      <w:proofErr w:type="spellStart"/>
      <w:r w:rsidRPr="004A786D">
        <w:rPr>
          <w:rFonts w:ascii="Times New Roman" w:hAnsi="Times New Roman" w:cs="Times New Roman"/>
        </w:rPr>
        <w:t>total_activity_be</w:t>
      </w:r>
      <w:proofErr w:type="spellEnd"/>
      <w:r w:rsidRPr="004A786D">
        <w:rPr>
          <w:rFonts w:ascii="Times New Roman" w:hAnsi="Times New Roman" w:cs="Times New Roman"/>
        </w:rPr>
        <w:t xml:space="preserve">: Cantidad de interacciones tempranas, acotadas a los registros previos a un tiempo relativo de 5.600.000 milisegundos. </w:t>
      </w:r>
    </w:p>
    <w:p w14:paraId="6DFF7CE8" w14:textId="77777777" w:rsidR="004A786D" w:rsidRPr="004A786D" w:rsidRDefault="004A786D" w:rsidP="004A786D">
      <w:pPr>
        <w:numPr>
          <w:ilvl w:val="0"/>
          <w:numId w:val="2"/>
        </w:numPr>
        <w:jc w:val="both"/>
        <w:rPr>
          <w:rFonts w:ascii="Times New Roman" w:hAnsi="Times New Roman" w:cs="Times New Roman"/>
        </w:rPr>
      </w:pPr>
      <w:r w:rsidRPr="004A786D">
        <w:rPr>
          <w:rFonts w:ascii="Times New Roman" w:hAnsi="Times New Roman" w:cs="Times New Roman"/>
          <w:b/>
          <w:bCs/>
        </w:rPr>
        <w:t>Ingeniería de Características de Aprendizaje (</w:t>
      </w:r>
      <w:proofErr w:type="spellStart"/>
      <w:r w:rsidRPr="004A786D">
        <w:rPr>
          <w:rFonts w:ascii="Times New Roman" w:hAnsi="Times New Roman" w:cs="Times New Roman"/>
          <w:b/>
          <w:bCs/>
          <w:i/>
          <w:iCs/>
        </w:rPr>
        <w:t>Learning</w:t>
      </w:r>
      <w:proofErr w:type="spellEnd"/>
      <w:r w:rsidRPr="004A786D">
        <w:rPr>
          <w:rFonts w:ascii="Times New Roman" w:hAnsi="Times New Roman" w:cs="Times New Roman"/>
          <w:b/>
          <w:bCs/>
        </w:rPr>
        <w:t>):</w:t>
      </w:r>
      <w:r w:rsidRPr="004A786D">
        <w:rPr>
          <w:rFonts w:ascii="Times New Roman" w:hAnsi="Times New Roman" w:cs="Times New Roman"/>
        </w:rPr>
        <w:t xml:space="preserve"> Para cuantificar el conocimiento adquirido de forma </w:t>
      </w:r>
      <w:proofErr w:type="gramStart"/>
      <w:r w:rsidRPr="004A786D">
        <w:rPr>
          <w:rFonts w:ascii="Times New Roman" w:hAnsi="Times New Roman" w:cs="Times New Roman"/>
        </w:rPr>
        <w:t>estandarizada ,</w:t>
      </w:r>
      <w:proofErr w:type="gramEnd"/>
      <w:r w:rsidRPr="004A786D">
        <w:rPr>
          <w:rFonts w:ascii="Times New Roman" w:hAnsi="Times New Roman" w:cs="Times New Roman"/>
        </w:rPr>
        <w:t xml:space="preserve"> se transformó la calificación del examen a una escala de 0 a 1 (</w:t>
      </w:r>
      <w:proofErr w:type="spellStart"/>
      <w:r w:rsidRPr="004A786D">
        <w:rPr>
          <w:rFonts w:ascii="Times New Roman" w:hAnsi="Times New Roman" w:cs="Times New Roman"/>
        </w:rPr>
        <w:t>exam_norm</w:t>
      </w:r>
      <w:proofErr w:type="spellEnd"/>
      <w:r w:rsidRPr="004A786D">
        <w:rPr>
          <w:rFonts w:ascii="Times New Roman" w:hAnsi="Times New Roman" w:cs="Times New Roman"/>
        </w:rPr>
        <w:t xml:space="preserve">). Posteriormente, se calcularon las ganancias de aprendizaje normalizadas, aislando el progreso del estudiante frente a su nivel base. Esto se reflejó en las variables de ganancia para el </w:t>
      </w:r>
      <w:proofErr w:type="spellStart"/>
      <w:r w:rsidRPr="004A786D">
        <w:rPr>
          <w:rFonts w:ascii="Times New Roman" w:hAnsi="Times New Roman" w:cs="Times New Roman"/>
          <w:i/>
          <w:iCs/>
        </w:rPr>
        <w:t>posttest</w:t>
      </w:r>
      <w:proofErr w:type="spellEnd"/>
      <w:r w:rsidRPr="004A786D">
        <w:rPr>
          <w:rFonts w:ascii="Times New Roman" w:hAnsi="Times New Roman" w:cs="Times New Roman"/>
        </w:rPr>
        <w:t xml:space="preserve"> (</w:t>
      </w:r>
      <w:proofErr w:type="spellStart"/>
      <w:r w:rsidRPr="004A786D">
        <w:rPr>
          <w:rFonts w:ascii="Times New Roman" w:hAnsi="Times New Roman" w:cs="Times New Roman"/>
        </w:rPr>
        <w:t>lgain_pp</w:t>
      </w:r>
      <w:proofErr w:type="spellEnd"/>
      <w:r w:rsidRPr="004A786D">
        <w:rPr>
          <w:rFonts w:ascii="Times New Roman" w:hAnsi="Times New Roman" w:cs="Times New Roman"/>
        </w:rPr>
        <w:t>) y para el examen final (</w:t>
      </w:r>
      <w:proofErr w:type="spellStart"/>
      <w:r w:rsidRPr="004A786D">
        <w:rPr>
          <w:rFonts w:ascii="Times New Roman" w:hAnsi="Times New Roman" w:cs="Times New Roman"/>
        </w:rPr>
        <w:t>lgain_pe</w:t>
      </w:r>
      <w:proofErr w:type="spellEnd"/>
      <w:r w:rsidRPr="004A786D">
        <w:rPr>
          <w:rFonts w:ascii="Times New Roman" w:hAnsi="Times New Roman" w:cs="Times New Roman"/>
        </w:rPr>
        <w:t xml:space="preserve">). </w:t>
      </w:r>
    </w:p>
    <w:p w14:paraId="7D67BD73" w14:textId="77777777" w:rsidR="004A786D" w:rsidRPr="004A786D" w:rsidRDefault="004A786D" w:rsidP="004A786D">
      <w:pPr>
        <w:numPr>
          <w:ilvl w:val="0"/>
          <w:numId w:val="2"/>
        </w:numPr>
        <w:jc w:val="both"/>
        <w:rPr>
          <w:rFonts w:ascii="Times New Roman" w:hAnsi="Times New Roman" w:cs="Times New Roman"/>
        </w:rPr>
      </w:pPr>
      <w:r w:rsidRPr="004A786D">
        <w:rPr>
          <w:rFonts w:ascii="Times New Roman" w:hAnsi="Times New Roman" w:cs="Times New Roman"/>
          <w:b/>
          <w:bCs/>
        </w:rPr>
        <w:t>Consolidación Final:</w:t>
      </w:r>
      <w:r w:rsidRPr="004A786D">
        <w:rPr>
          <w:rFonts w:ascii="Times New Roman" w:hAnsi="Times New Roman" w:cs="Times New Roman"/>
        </w:rPr>
        <w:t xml:space="preserve"> Finalmente, todas las métricas calculadas se fusionaron mediante un </w:t>
      </w:r>
      <w:proofErr w:type="spellStart"/>
      <w:r w:rsidRPr="004A786D">
        <w:rPr>
          <w:rFonts w:ascii="Times New Roman" w:hAnsi="Times New Roman" w:cs="Times New Roman"/>
          <w:i/>
          <w:iCs/>
        </w:rPr>
        <w:t>join</w:t>
      </w:r>
      <w:proofErr w:type="spellEnd"/>
      <w:r w:rsidRPr="004A786D">
        <w:rPr>
          <w:rFonts w:ascii="Times New Roman" w:hAnsi="Times New Roman" w:cs="Times New Roman"/>
        </w:rPr>
        <w:t xml:space="preserve"> con el perfil base de los estudiantes. El resultado fue un conjunto de datos consolidado (data_prep.csv), el cual integra las variables demográficas, motivacionales, de interacción y de aprendizaje, estableciendo la estructura necesaria para ejecutar el análisis de distribuciones y dependencias. </w:t>
      </w:r>
    </w:p>
    <w:p w14:paraId="33F25B8D" w14:textId="77777777" w:rsidR="004A786D" w:rsidRDefault="004A786D" w:rsidP="004A786D">
      <w:pPr>
        <w:jc w:val="both"/>
        <w:rPr>
          <w:rFonts w:ascii="Times New Roman" w:hAnsi="Times New Roman" w:cs="Times New Roman"/>
        </w:rPr>
      </w:pPr>
    </w:p>
    <w:p w14:paraId="453F1427" w14:textId="77777777" w:rsidR="004A786D" w:rsidRDefault="004A786D" w:rsidP="004A786D">
      <w:pPr>
        <w:jc w:val="both"/>
        <w:rPr>
          <w:rFonts w:ascii="Times New Roman" w:hAnsi="Times New Roman" w:cs="Times New Roman"/>
        </w:rPr>
      </w:pPr>
    </w:p>
    <w:p w14:paraId="1B4C4D75" w14:textId="77777777" w:rsidR="00F95F11" w:rsidRDefault="00F95F11" w:rsidP="004A786D">
      <w:pPr>
        <w:jc w:val="both"/>
        <w:rPr>
          <w:rFonts w:ascii="Times New Roman" w:hAnsi="Times New Roman" w:cs="Times New Roman"/>
        </w:rPr>
      </w:pPr>
    </w:p>
    <w:p w14:paraId="11F92EA3" w14:textId="77777777" w:rsidR="004A786D" w:rsidRDefault="004A786D" w:rsidP="004A786D">
      <w:pPr>
        <w:jc w:val="both"/>
        <w:rPr>
          <w:rFonts w:ascii="Times New Roman" w:hAnsi="Times New Roman" w:cs="Times New Roman"/>
        </w:rPr>
      </w:pPr>
    </w:p>
    <w:p w14:paraId="39166224" w14:textId="77777777" w:rsidR="004A786D" w:rsidRPr="004A786D" w:rsidRDefault="004A786D" w:rsidP="004A786D">
      <w:pPr>
        <w:jc w:val="both"/>
        <w:rPr>
          <w:rFonts w:ascii="Times New Roman" w:hAnsi="Times New Roman" w:cs="Times New Roman"/>
          <w:b/>
          <w:bCs/>
        </w:rPr>
      </w:pPr>
      <w:r w:rsidRPr="004A786D">
        <w:rPr>
          <w:rFonts w:ascii="Times New Roman" w:hAnsi="Times New Roman" w:cs="Times New Roman"/>
          <w:b/>
          <w:bCs/>
        </w:rPr>
        <w:lastRenderedPageBreak/>
        <w:t>4. Análisis Exploratorio de Datos (EDA) y Discusión Preliminar</w:t>
      </w:r>
    </w:p>
    <w:p w14:paraId="2ABFC0A4" w14:textId="77777777" w:rsidR="004A786D" w:rsidRPr="004A786D" w:rsidRDefault="004A786D" w:rsidP="004A786D">
      <w:pPr>
        <w:jc w:val="both"/>
        <w:rPr>
          <w:rFonts w:ascii="Times New Roman" w:hAnsi="Times New Roman" w:cs="Times New Roman"/>
        </w:rPr>
      </w:pPr>
      <w:r w:rsidRPr="004A786D">
        <w:rPr>
          <w:rFonts w:ascii="Times New Roman" w:hAnsi="Times New Roman" w:cs="Times New Roman"/>
        </w:rPr>
        <w:t>A partir de la inspección visual de los 14 histogramas de distribución y la matriz de dispersión (</w:t>
      </w:r>
      <w:proofErr w:type="spellStart"/>
      <w:r w:rsidRPr="004A786D">
        <w:rPr>
          <w:rFonts w:ascii="Times New Roman" w:hAnsi="Times New Roman" w:cs="Times New Roman"/>
        </w:rPr>
        <w:t>pairplot</w:t>
      </w:r>
      <w:proofErr w:type="spellEnd"/>
      <w:r w:rsidRPr="004A786D">
        <w:rPr>
          <w:rFonts w:ascii="Times New Roman" w:hAnsi="Times New Roman" w:cs="Times New Roman"/>
        </w:rPr>
        <w:t>), se extraen hallazgos empíricos clave para evaluar la viabilidad de las hipótesis planteadas:</w:t>
      </w:r>
    </w:p>
    <w:p w14:paraId="194E2AF2" w14:textId="77777777" w:rsidR="004A786D" w:rsidRPr="004A786D" w:rsidRDefault="004A786D" w:rsidP="004A786D">
      <w:pPr>
        <w:jc w:val="both"/>
        <w:rPr>
          <w:rFonts w:ascii="Times New Roman" w:hAnsi="Times New Roman" w:cs="Times New Roman"/>
          <w:b/>
          <w:bCs/>
        </w:rPr>
      </w:pPr>
      <w:r w:rsidRPr="004A786D">
        <w:rPr>
          <w:rFonts w:ascii="Times New Roman" w:hAnsi="Times New Roman" w:cs="Times New Roman"/>
          <w:b/>
          <w:bCs/>
        </w:rPr>
        <w:t>4.1. Línea Base y Variables de Control (Motivacionales)</w:t>
      </w:r>
    </w:p>
    <w:p w14:paraId="66D257CF" w14:textId="77777777" w:rsidR="004A786D" w:rsidRDefault="004A786D" w:rsidP="004A786D">
      <w:pPr>
        <w:jc w:val="both"/>
        <w:rPr>
          <w:rFonts w:ascii="Times New Roman" w:hAnsi="Times New Roman" w:cs="Times New Roman"/>
        </w:rPr>
      </w:pPr>
      <w:r w:rsidRPr="004A786D">
        <w:rPr>
          <w:rFonts w:ascii="Times New Roman" w:hAnsi="Times New Roman" w:cs="Times New Roman"/>
        </w:rPr>
        <w:t>Para asegurar la validez de cualquier comparación entre el grupo de control (social=0) y el experimental (social=1), es fundamental analizar el punto de partida de los estudiantes.</w:t>
      </w:r>
    </w:p>
    <w:p w14:paraId="75ECA780" w14:textId="59F36A91" w:rsidR="00E91B86" w:rsidRDefault="00E91B86" w:rsidP="00E91B86">
      <w:pPr>
        <w:jc w:val="center"/>
        <w:rPr>
          <w:rFonts w:ascii="Times New Roman" w:hAnsi="Times New Roman" w:cs="Times New Roman"/>
        </w:rPr>
      </w:pPr>
      <w:r>
        <w:rPr>
          <w:rFonts w:ascii="Times New Roman" w:hAnsi="Times New Roman" w:cs="Times New Roman"/>
          <w:noProof/>
        </w:rPr>
        <w:drawing>
          <wp:inline distT="0" distB="0" distL="0" distR="0" wp14:anchorId="093D8CD2" wp14:editId="3D8326A7">
            <wp:extent cx="3509804" cy="1949450"/>
            <wp:effectExtent l="0" t="0" r="0" b="0"/>
            <wp:docPr id="614339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19069" cy="1954596"/>
                    </a:xfrm>
                    <a:prstGeom prst="rect">
                      <a:avLst/>
                    </a:prstGeom>
                    <a:noFill/>
                    <a:ln>
                      <a:noFill/>
                    </a:ln>
                  </pic:spPr>
                </pic:pic>
              </a:graphicData>
            </a:graphic>
          </wp:inline>
        </w:drawing>
      </w:r>
    </w:p>
    <w:p w14:paraId="33231D57" w14:textId="1EB412A4" w:rsidR="00E91B86" w:rsidRPr="004A786D" w:rsidRDefault="00E91B86" w:rsidP="00E91B86">
      <w:pPr>
        <w:jc w:val="center"/>
        <w:rPr>
          <w:rFonts w:ascii="Times New Roman" w:hAnsi="Times New Roman" w:cs="Times New Roman"/>
        </w:rPr>
      </w:pPr>
      <w:r>
        <w:rPr>
          <w:rFonts w:ascii="Times New Roman" w:hAnsi="Times New Roman" w:cs="Times New Roman"/>
          <w:noProof/>
        </w:rPr>
        <w:drawing>
          <wp:inline distT="0" distB="0" distL="0" distR="0" wp14:anchorId="72D7BA0E" wp14:editId="58D34ECE">
            <wp:extent cx="3601266" cy="2000250"/>
            <wp:effectExtent l="0" t="0" r="0" b="0"/>
            <wp:docPr id="19039514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23695" cy="2012708"/>
                    </a:xfrm>
                    <a:prstGeom prst="rect">
                      <a:avLst/>
                    </a:prstGeom>
                    <a:noFill/>
                    <a:ln>
                      <a:noFill/>
                    </a:ln>
                  </pic:spPr>
                </pic:pic>
              </a:graphicData>
            </a:graphic>
          </wp:inline>
        </w:drawing>
      </w:r>
    </w:p>
    <w:p w14:paraId="2E7F8E7F" w14:textId="4146EBDD" w:rsidR="004A786D" w:rsidRPr="004A786D" w:rsidRDefault="004A786D" w:rsidP="004A786D">
      <w:pPr>
        <w:numPr>
          <w:ilvl w:val="0"/>
          <w:numId w:val="3"/>
        </w:numPr>
        <w:jc w:val="both"/>
        <w:rPr>
          <w:rFonts w:ascii="Times New Roman" w:hAnsi="Times New Roman" w:cs="Times New Roman"/>
        </w:rPr>
      </w:pPr>
      <w:r w:rsidRPr="004A786D">
        <w:rPr>
          <w:rFonts w:ascii="Times New Roman" w:hAnsi="Times New Roman" w:cs="Times New Roman"/>
        </w:rPr>
        <w:t>Al observar los histogramas de las variables motivacionales medidas al inicio del término escolar, tales como Fascinación (Fi), Creencias de Competencia (</w:t>
      </w:r>
      <w:proofErr w:type="spellStart"/>
      <w:r w:rsidRPr="004A786D">
        <w:rPr>
          <w:rFonts w:ascii="Times New Roman" w:hAnsi="Times New Roman" w:cs="Times New Roman"/>
        </w:rPr>
        <w:t>CBi</w:t>
      </w:r>
      <w:proofErr w:type="spellEnd"/>
      <w:r w:rsidRPr="004A786D">
        <w:rPr>
          <w:rFonts w:ascii="Times New Roman" w:hAnsi="Times New Roman" w:cs="Times New Roman"/>
        </w:rPr>
        <w:t xml:space="preserve">) y Valores (Vi), se evidencia una alta superposición en las curvas de densidad de ambos grupos. </w:t>
      </w:r>
      <w:r w:rsidR="00E91B86">
        <w:rPr>
          <w:rFonts w:ascii="Times New Roman" w:hAnsi="Times New Roman" w:cs="Times New Roman"/>
        </w:rPr>
        <w:t>Aunque en ciertos intervalos es correcto reconocer una diferencia más notoria que sería correcto examinar en más detalle.</w:t>
      </w:r>
    </w:p>
    <w:p w14:paraId="6E8A5FFF" w14:textId="2C75E13B" w:rsidR="004A786D" w:rsidRPr="004A786D" w:rsidRDefault="00E91B86" w:rsidP="004A786D">
      <w:pPr>
        <w:numPr>
          <w:ilvl w:val="0"/>
          <w:numId w:val="3"/>
        </w:numPr>
        <w:jc w:val="both"/>
        <w:rPr>
          <w:rFonts w:ascii="Times New Roman" w:hAnsi="Times New Roman" w:cs="Times New Roman"/>
        </w:rPr>
      </w:pPr>
      <w:r>
        <w:rPr>
          <w:rFonts w:ascii="Times New Roman" w:hAnsi="Times New Roman" w:cs="Times New Roman"/>
        </w:rPr>
        <w:t>De manera preliminar</w:t>
      </w:r>
      <w:r w:rsidR="004A786D" w:rsidRPr="004A786D">
        <w:rPr>
          <w:rFonts w:ascii="Times New Roman" w:hAnsi="Times New Roman" w:cs="Times New Roman"/>
        </w:rPr>
        <w:t>, esto sugiere que no existió un sesgo de selección significativo; ambos grupos comenzaron el curso con niveles de motivación intrínseca y conocimientos previos (pretest) estadísticamente similares. Por lo tanto, cualquier divergencia posterior en el comportamiento o aprendizaje puede atribuirse con mayor confianza a la exposición a la plataforma.</w:t>
      </w:r>
    </w:p>
    <w:p w14:paraId="4D91ACE0" w14:textId="77777777" w:rsidR="004A786D" w:rsidRPr="004A786D" w:rsidRDefault="004A786D" w:rsidP="004A786D">
      <w:pPr>
        <w:jc w:val="both"/>
        <w:rPr>
          <w:rFonts w:ascii="Times New Roman" w:hAnsi="Times New Roman" w:cs="Times New Roman"/>
          <w:b/>
          <w:bCs/>
        </w:rPr>
      </w:pPr>
      <w:r w:rsidRPr="004A786D">
        <w:rPr>
          <w:rFonts w:ascii="Times New Roman" w:hAnsi="Times New Roman" w:cs="Times New Roman"/>
          <w:b/>
          <w:bCs/>
        </w:rPr>
        <w:lastRenderedPageBreak/>
        <w:t xml:space="preserve">4.2. Evaluación de la Hipótesis 2: Impacto del Componente Social en el </w:t>
      </w:r>
      <w:proofErr w:type="spellStart"/>
      <w:r w:rsidRPr="004A786D">
        <w:rPr>
          <w:rFonts w:ascii="Times New Roman" w:hAnsi="Times New Roman" w:cs="Times New Roman"/>
          <w:b/>
          <w:bCs/>
          <w:i/>
          <w:iCs/>
        </w:rPr>
        <w:t>Engagement</w:t>
      </w:r>
      <w:proofErr w:type="spellEnd"/>
    </w:p>
    <w:p w14:paraId="68A1F54C" w14:textId="77777777" w:rsidR="004A786D" w:rsidRPr="004A786D" w:rsidRDefault="004A786D" w:rsidP="004A786D">
      <w:pPr>
        <w:jc w:val="both"/>
        <w:rPr>
          <w:rFonts w:ascii="Times New Roman" w:hAnsi="Times New Roman" w:cs="Times New Roman"/>
        </w:rPr>
      </w:pPr>
      <w:r w:rsidRPr="004A786D">
        <w:rPr>
          <w:rFonts w:ascii="Times New Roman" w:hAnsi="Times New Roman" w:cs="Times New Roman"/>
        </w:rPr>
        <w:t xml:space="preserve">La segunda hipótesis postula que las características de comparación social incrementan y mejoran el uso del sistema. </w:t>
      </w:r>
    </w:p>
    <w:p w14:paraId="284C6257" w14:textId="4C0B6705" w:rsidR="004A786D" w:rsidRPr="004A786D" w:rsidRDefault="004A786D" w:rsidP="004A786D">
      <w:pPr>
        <w:numPr>
          <w:ilvl w:val="0"/>
          <w:numId w:val="4"/>
        </w:numPr>
        <w:jc w:val="both"/>
        <w:rPr>
          <w:rFonts w:ascii="Times New Roman" w:hAnsi="Times New Roman" w:cs="Times New Roman"/>
        </w:rPr>
      </w:pPr>
      <w:r w:rsidRPr="004A786D">
        <w:rPr>
          <w:rFonts w:ascii="Times New Roman" w:hAnsi="Times New Roman" w:cs="Times New Roman"/>
          <w:b/>
          <w:bCs/>
        </w:rPr>
        <w:t>Distribución de la Actividad:</w:t>
      </w:r>
      <w:r w:rsidRPr="004A786D">
        <w:rPr>
          <w:rFonts w:ascii="Times New Roman" w:hAnsi="Times New Roman" w:cs="Times New Roman"/>
        </w:rPr>
        <w:t xml:space="preserve"> En los histogramas de métricas de uso interactivo, particularmente en </w:t>
      </w:r>
      <w:proofErr w:type="spellStart"/>
      <w:r w:rsidRPr="004A786D">
        <w:rPr>
          <w:rFonts w:ascii="Times New Roman" w:hAnsi="Times New Roman" w:cs="Times New Roman"/>
        </w:rPr>
        <w:t>qp_activity</w:t>
      </w:r>
      <w:proofErr w:type="spellEnd"/>
      <w:r w:rsidRPr="004A786D">
        <w:rPr>
          <w:rFonts w:ascii="Times New Roman" w:hAnsi="Times New Roman" w:cs="Times New Roman"/>
        </w:rPr>
        <w:t xml:space="preserve"> (que aísla los ejercicios de resolución de problemas QUIZPET y PARSONS), se observa que la curva de densidad del grupo experimental (social=1) exhibe una cola más pesada hacia la derecha (valores altos) y/o un ligero desplazamiento de su media en comparación con el grupo de control. </w:t>
      </w:r>
    </w:p>
    <w:p w14:paraId="15657581" w14:textId="6C7C0B52" w:rsidR="004A786D" w:rsidRPr="004A786D" w:rsidRDefault="004A786D" w:rsidP="004A786D">
      <w:pPr>
        <w:numPr>
          <w:ilvl w:val="0"/>
          <w:numId w:val="4"/>
        </w:numPr>
        <w:jc w:val="both"/>
        <w:rPr>
          <w:rFonts w:ascii="Times New Roman" w:hAnsi="Times New Roman" w:cs="Times New Roman"/>
        </w:rPr>
      </w:pPr>
      <w:r w:rsidRPr="004A786D">
        <w:rPr>
          <w:rFonts w:ascii="Times New Roman" w:hAnsi="Times New Roman" w:cs="Times New Roman"/>
          <w:b/>
          <w:bCs/>
        </w:rPr>
        <w:t>Conclusión visual:</w:t>
      </w:r>
      <w:r w:rsidRPr="004A786D">
        <w:rPr>
          <w:rFonts w:ascii="Times New Roman" w:hAnsi="Times New Roman" w:cs="Times New Roman"/>
        </w:rPr>
        <w:t xml:space="preserve"> Esto indica que los estudiantes expuestos a su rendimiento relativo frente a sus pares tendieron a realizar un volumen mayor de intentos prácticos. La limpieza previa de los valores atípicos en la variable tiempo (limitada a 300 segundos) fue crucial aquí, ya que permitió observar la tendencia real de la masa de estudiantes sin que el sesgo de sesiones abandonadas distorsionara la comparativa de </w:t>
      </w:r>
      <w:proofErr w:type="spellStart"/>
      <w:r w:rsidRPr="004A786D">
        <w:rPr>
          <w:rFonts w:ascii="Times New Roman" w:hAnsi="Times New Roman" w:cs="Times New Roman"/>
        </w:rPr>
        <w:t>total_time</w:t>
      </w:r>
      <w:proofErr w:type="spellEnd"/>
      <w:r w:rsidRPr="004A786D">
        <w:rPr>
          <w:rFonts w:ascii="Times New Roman" w:hAnsi="Times New Roman" w:cs="Times New Roman"/>
        </w:rPr>
        <w:t xml:space="preserve">. </w:t>
      </w:r>
    </w:p>
    <w:p w14:paraId="70599DCB" w14:textId="77777777" w:rsidR="004A786D" w:rsidRPr="004A786D" w:rsidRDefault="004A786D" w:rsidP="004A786D">
      <w:pPr>
        <w:jc w:val="both"/>
        <w:rPr>
          <w:rFonts w:ascii="Times New Roman" w:hAnsi="Times New Roman" w:cs="Times New Roman"/>
          <w:b/>
          <w:bCs/>
        </w:rPr>
      </w:pPr>
      <w:r w:rsidRPr="004A786D">
        <w:rPr>
          <w:rFonts w:ascii="Times New Roman" w:hAnsi="Times New Roman" w:cs="Times New Roman"/>
          <w:b/>
          <w:bCs/>
        </w:rPr>
        <w:t xml:space="preserve">4.3. Evaluación de la Hipótesis 1: Relación entre </w:t>
      </w:r>
      <w:proofErr w:type="spellStart"/>
      <w:r w:rsidRPr="004A786D">
        <w:rPr>
          <w:rFonts w:ascii="Times New Roman" w:hAnsi="Times New Roman" w:cs="Times New Roman"/>
          <w:b/>
          <w:bCs/>
          <w:i/>
          <w:iCs/>
        </w:rPr>
        <w:t>Engagement</w:t>
      </w:r>
      <w:proofErr w:type="spellEnd"/>
      <w:r w:rsidRPr="004A786D">
        <w:rPr>
          <w:rFonts w:ascii="Times New Roman" w:hAnsi="Times New Roman" w:cs="Times New Roman"/>
          <w:b/>
          <w:bCs/>
        </w:rPr>
        <w:t xml:space="preserve"> y Aprendizaje</w:t>
      </w:r>
    </w:p>
    <w:p w14:paraId="39075CF9" w14:textId="77777777" w:rsidR="004A786D" w:rsidRPr="004A786D" w:rsidRDefault="004A786D" w:rsidP="004A786D">
      <w:pPr>
        <w:jc w:val="both"/>
        <w:rPr>
          <w:rFonts w:ascii="Times New Roman" w:hAnsi="Times New Roman" w:cs="Times New Roman"/>
        </w:rPr>
      </w:pPr>
      <w:r w:rsidRPr="004A786D">
        <w:rPr>
          <w:rFonts w:ascii="Times New Roman" w:hAnsi="Times New Roman" w:cs="Times New Roman"/>
        </w:rPr>
        <w:t>La primera hipótesis establece que el compromiso (</w:t>
      </w:r>
      <w:proofErr w:type="spellStart"/>
      <w:r w:rsidRPr="004A786D">
        <w:rPr>
          <w:rFonts w:ascii="Times New Roman" w:hAnsi="Times New Roman" w:cs="Times New Roman"/>
          <w:i/>
          <w:iCs/>
        </w:rPr>
        <w:t>engagement</w:t>
      </w:r>
      <w:proofErr w:type="spellEnd"/>
      <w:r w:rsidRPr="004A786D">
        <w:rPr>
          <w:rFonts w:ascii="Times New Roman" w:hAnsi="Times New Roman" w:cs="Times New Roman"/>
        </w:rPr>
        <w:t>) con la práctica en el sistema aumenta el aprendizaje. La matriz de dispersión múltiple (</w:t>
      </w:r>
      <w:proofErr w:type="spellStart"/>
      <w:r w:rsidRPr="004A786D">
        <w:rPr>
          <w:rFonts w:ascii="Times New Roman" w:hAnsi="Times New Roman" w:cs="Times New Roman"/>
        </w:rPr>
        <w:t>pairplot</w:t>
      </w:r>
      <w:proofErr w:type="spellEnd"/>
      <w:r w:rsidRPr="004A786D">
        <w:rPr>
          <w:rFonts w:ascii="Times New Roman" w:hAnsi="Times New Roman" w:cs="Times New Roman"/>
        </w:rPr>
        <w:t xml:space="preserve">) coloreada por la variable social resulta concluyente para esta evaluación. </w:t>
      </w:r>
    </w:p>
    <w:p w14:paraId="6A868968" w14:textId="2A770D20" w:rsidR="004A786D" w:rsidRPr="004A786D" w:rsidRDefault="004A786D" w:rsidP="004A786D">
      <w:pPr>
        <w:numPr>
          <w:ilvl w:val="0"/>
          <w:numId w:val="5"/>
        </w:numPr>
        <w:jc w:val="both"/>
        <w:rPr>
          <w:rFonts w:ascii="Times New Roman" w:hAnsi="Times New Roman" w:cs="Times New Roman"/>
        </w:rPr>
      </w:pPr>
      <w:r w:rsidRPr="004A786D">
        <w:rPr>
          <w:rFonts w:ascii="Times New Roman" w:hAnsi="Times New Roman" w:cs="Times New Roman"/>
          <w:b/>
          <w:bCs/>
        </w:rPr>
        <w:t>Correlación Directa:</w:t>
      </w:r>
      <w:r w:rsidRPr="004A786D">
        <w:rPr>
          <w:rFonts w:ascii="Times New Roman" w:hAnsi="Times New Roman" w:cs="Times New Roman"/>
        </w:rPr>
        <w:t xml:space="preserve"> Al cruzar variables de volumen de actividad (</w:t>
      </w:r>
      <w:proofErr w:type="spellStart"/>
      <w:r w:rsidRPr="004A786D">
        <w:rPr>
          <w:rFonts w:ascii="Times New Roman" w:hAnsi="Times New Roman" w:cs="Times New Roman"/>
        </w:rPr>
        <w:t>e.g</w:t>
      </w:r>
      <w:proofErr w:type="spellEnd"/>
      <w:r w:rsidRPr="004A786D">
        <w:rPr>
          <w:rFonts w:ascii="Times New Roman" w:hAnsi="Times New Roman" w:cs="Times New Roman"/>
        </w:rPr>
        <w:t xml:space="preserve">., </w:t>
      </w:r>
      <w:proofErr w:type="spellStart"/>
      <w:r w:rsidRPr="004A786D">
        <w:rPr>
          <w:rFonts w:ascii="Times New Roman" w:hAnsi="Times New Roman" w:cs="Times New Roman"/>
        </w:rPr>
        <w:t>total_activity</w:t>
      </w:r>
      <w:proofErr w:type="spellEnd"/>
      <w:r w:rsidRPr="004A786D">
        <w:rPr>
          <w:rFonts w:ascii="Times New Roman" w:hAnsi="Times New Roman" w:cs="Times New Roman"/>
        </w:rPr>
        <w:t xml:space="preserve"> o </w:t>
      </w:r>
      <w:proofErr w:type="spellStart"/>
      <w:r w:rsidRPr="004A786D">
        <w:rPr>
          <w:rFonts w:ascii="Times New Roman" w:hAnsi="Times New Roman" w:cs="Times New Roman"/>
        </w:rPr>
        <w:t>qp_activity</w:t>
      </w:r>
      <w:proofErr w:type="spellEnd"/>
      <w:r w:rsidRPr="004A786D">
        <w:rPr>
          <w:rFonts w:ascii="Times New Roman" w:hAnsi="Times New Roman" w:cs="Times New Roman"/>
        </w:rPr>
        <w:t>) en el eje X, contra las variables de ganancia de aprendizaje normalizada (</w:t>
      </w:r>
      <w:proofErr w:type="spellStart"/>
      <w:r w:rsidRPr="004A786D">
        <w:rPr>
          <w:rFonts w:ascii="Times New Roman" w:hAnsi="Times New Roman" w:cs="Times New Roman"/>
        </w:rPr>
        <w:t>lgain_pe</w:t>
      </w:r>
      <w:proofErr w:type="spellEnd"/>
      <w:r w:rsidRPr="004A786D">
        <w:rPr>
          <w:rFonts w:ascii="Times New Roman" w:hAnsi="Times New Roman" w:cs="Times New Roman"/>
        </w:rPr>
        <w:t xml:space="preserve"> o </w:t>
      </w:r>
      <w:proofErr w:type="spellStart"/>
      <w:r w:rsidRPr="004A786D">
        <w:rPr>
          <w:rFonts w:ascii="Times New Roman" w:hAnsi="Times New Roman" w:cs="Times New Roman"/>
        </w:rPr>
        <w:t>lgain_pp</w:t>
      </w:r>
      <w:proofErr w:type="spellEnd"/>
      <w:r w:rsidRPr="004A786D">
        <w:rPr>
          <w:rFonts w:ascii="Times New Roman" w:hAnsi="Times New Roman" w:cs="Times New Roman"/>
        </w:rPr>
        <w:t xml:space="preserve">) en el eje Y, la nube de puntos describe una pendiente general positiva. Empíricamente, aquellos estudiantes con mayor densidad de interacciones lograron maximizar su ganancia de conocimiento entre la prueba de diagnóstico y el examen final. </w:t>
      </w:r>
    </w:p>
    <w:p w14:paraId="46524986" w14:textId="77777777" w:rsidR="004A786D" w:rsidRPr="004A786D" w:rsidRDefault="004A786D" w:rsidP="004A786D">
      <w:pPr>
        <w:numPr>
          <w:ilvl w:val="0"/>
          <w:numId w:val="5"/>
        </w:numPr>
        <w:jc w:val="both"/>
        <w:rPr>
          <w:rFonts w:ascii="Times New Roman" w:hAnsi="Times New Roman" w:cs="Times New Roman"/>
        </w:rPr>
      </w:pPr>
      <w:r w:rsidRPr="004A786D">
        <w:rPr>
          <w:rFonts w:ascii="Times New Roman" w:hAnsi="Times New Roman" w:cs="Times New Roman"/>
          <w:b/>
          <w:bCs/>
        </w:rPr>
        <w:t>Efecto Compuesto del Grupo Experimental:</w:t>
      </w:r>
      <w:r w:rsidRPr="004A786D">
        <w:rPr>
          <w:rFonts w:ascii="Times New Roman" w:hAnsi="Times New Roman" w:cs="Times New Roman"/>
        </w:rPr>
        <w:t xml:space="preserve"> En estos mismos gráficos de dispersión, los centroides de la nube de puntos del grupo experimental (social=1) tienden a posicionarse en el cuadrante superior derecho en comparación con el grupo de control. Esto consolida un efecto transitivo: la función social impulsó un mayor nivel de práctica (eje X) que, a su vez, se tradujo en una mayor ganancia de aprendizaje estandarizada (eje Y).</w:t>
      </w:r>
    </w:p>
    <w:p w14:paraId="60C56D0C" w14:textId="77777777" w:rsidR="004A786D" w:rsidRPr="004A786D" w:rsidRDefault="004A786D" w:rsidP="004A786D">
      <w:pPr>
        <w:jc w:val="both"/>
        <w:rPr>
          <w:rFonts w:ascii="Times New Roman" w:hAnsi="Times New Roman" w:cs="Times New Roman"/>
        </w:rPr>
      </w:pPr>
    </w:p>
    <w:p w14:paraId="111301AB" w14:textId="77777777" w:rsidR="004A786D" w:rsidRPr="004A786D" w:rsidRDefault="004A786D" w:rsidP="004A786D">
      <w:pPr>
        <w:jc w:val="both"/>
        <w:rPr>
          <w:rFonts w:ascii="Times New Roman" w:hAnsi="Times New Roman" w:cs="Times New Roman"/>
        </w:rPr>
      </w:pPr>
    </w:p>
    <w:p w14:paraId="6CE4D4AD" w14:textId="367D0045" w:rsidR="004A786D" w:rsidRPr="00A749D4" w:rsidRDefault="004A786D" w:rsidP="00A749D4">
      <w:pPr>
        <w:jc w:val="both"/>
        <w:rPr>
          <w:rFonts w:ascii="Times New Roman" w:hAnsi="Times New Roman" w:cs="Times New Roman"/>
        </w:rPr>
      </w:pPr>
    </w:p>
    <w:sectPr w:rsidR="004A786D" w:rsidRPr="00A749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95610"/>
    <w:multiLevelType w:val="multilevel"/>
    <w:tmpl w:val="DF98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90AE1"/>
    <w:multiLevelType w:val="multilevel"/>
    <w:tmpl w:val="FD98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707761"/>
    <w:multiLevelType w:val="multilevel"/>
    <w:tmpl w:val="464E9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54EEF"/>
    <w:multiLevelType w:val="multilevel"/>
    <w:tmpl w:val="E0D2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7510DB"/>
    <w:multiLevelType w:val="multilevel"/>
    <w:tmpl w:val="9E8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137631">
    <w:abstractNumId w:val="4"/>
  </w:num>
  <w:num w:numId="2" w16cid:durableId="1780831652">
    <w:abstractNumId w:val="2"/>
  </w:num>
  <w:num w:numId="3" w16cid:durableId="872501922">
    <w:abstractNumId w:val="1"/>
  </w:num>
  <w:num w:numId="4" w16cid:durableId="262541199">
    <w:abstractNumId w:val="3"/>
  </w:num>
  <w:num w:numId="5" w16cid:durableId="480536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5E6"/>
    <w:rsid w:val="004A786D"/>
    <w:rsid w:val="006C6157"/>
    <w:rsid w:val="0077580C"/>
    <w:rsid w:val="007F55E6"/>
    <w:rsid w:val="00864C39"/>
    <w:rsid w:val="00A749D4"/>
    <w:rsid w:val="00C61ED1"/>
    <w:rsid w:val="00E91B86"/>
    <w:rsid w:val="00F95F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9163"/>
  <w15:chartTrackingRefBased/>
  <w15:docId w15:val="{12417FE0-54D6-4420-B32C-466CA7D6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5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5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55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55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55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55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55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55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55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5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55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55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55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55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55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55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55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55E6"/>
    <w:rPr>
      <w:rFonts w:eastAsiaTheme="majorEastAsia" w:cstheme="majorBidi"/>
      <w:color w:val="272727" w:themeColor="text1" w:themeTint="D8"/>
    </w:rPr>
  </w:style>
  <w:style w:type="paragraph" w:styleId="Ttulo">
    <w:name w:val="Title"/>
    <w:basedOn w:val="Normal"/>
    <w:next w:val="Normal"/>
    <w:link w:val="TtuloCar"/>
    <w:uiPriority w:val="10"/>
    <w:qFormat/>
    <w:rsid w:val="007F5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5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55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55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55E6"/>
    <w:pPr>
      <w:spacing w:before="160"/>
      <w:jc w:val="center"/>
    </w:pPr>
    <w:rPr>
      <w:i/>
      <w:iCs/>
      <w:color w:val="404040" w:themeColor="text1" w:themeTint="BF"/>
    </w:rPr>
  </w:style>
  <w:style w:type="character" w:customStyle="1" w:styleId="CitaCar">
    <w:name w:val="Cita Car"/>
    <w:basedOn w:val="Fuentedeprrafopredeter"/>
    <w:link w:val="Cita"/>
    <w:uiPriority w:val="29"/>
    <w:rsid w:val="007F55E6"/>
    <w:rPr>
      <w:i/>
      <w:iCs/>
      <w:color w:val="404040" w:themeColor="text1" w:themeTint="BF"/>
    </w:rPr>
  </w:style>
  <w:style w:type="paragraph" w:styleId="Prrafodelista">
    <w:name w:val="List Paragraph"/>
    <w:basedOn w:val="Normal"/>
    <w:uiPriority w:val="34"/>
    <w:qFormat/>
    <w:rsid w:val="007F55E6"/>
    <w:pPr>
      <w:ind w:left="720"/>
      <w:contextualSpacing/>
    </w:pPr>
  </w:style>
  <w:style w:type="character" w:styleId="nfasisintenso">
    <w:name w:val="Intense Emphasis"/>
    <w:basedOn w:val="Fuentedeprrafopredeter"/>
    <w:uiPriority w:val="21"/>
    <w:qFormat/>
    <w:rsid w:val="007F55E6"/>
    <w:rPr>
      <w:i/>
      <w:iCs/>
      <w:color w:val="0F4761" w:themeColor="accent1" w:themeShade="BF"/>
    </w:rPr>
  </w:style>
  <w:style w:type="paragraph" w:styleId="Citadestacada">
    <w:name w:val="Intense Quote"/>
    <w:basedOn w:val="Normal"/>
    <w:next w:val="Normal"/>
    <w:link w:val="CitadestacadaCar"/>
    <w:uiPriority w:val="30"/>
    <w:qFormat/>
    <w:rsid w:val="007F5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55E6"/>
    <w:rPr>
      <w:i/>
      <w:iCs/>
      <w:color w:val="0F4761" w:themeColor="accent1" w:themeShade="BF"/>
    </w:rPr>
  </w:style>
  <w:style w:type="character" w:styleId="Referenciaintensa">
    <w:name w:val="Intense Reference"/>
    <w:basedOn w:val="Fuentedeprrafopredeter"/>
    <w:uiPriority w:val="32"/>
    <w:qFormat/>
    <w:rsid w:val="007F55E6"/>
    <w:rPr>
      <w:b/>
      <w:bCs/>
      <w:smallCaps/>
      <w:color w:val="0F4761" w:themeColor="accent1" w:themeShade="BF"/>
      <w:spacing w:val="5"/>
    </w:rPr>
  </w:style>
  <w:style w:type="character" w:styleId="Hipervnculo">
    <w:name w:val="Hyperlink"/>
    <w:basedOn w:val="Fuentedeprrafopredeter"/>
    <w:uiPriority w:val="99"/>
    <w:unhideWhenUsed/>
    <w:rsid w:val="004A786D"/>
    <w:rPr>
      <w:color w:val="467886" w:themeColor="hyperlink"/>
      <w:u w:val="single"/>
    </w:rPr>
  </w:style>
  <w:style w:type="character" w:styleId="Mencinsinresolver">
    <w:name w:val="Unresolved Mention"/>
    <w:basedOn w:val="Fuentedeprrafopredeter"/>
    <w:uiPriority w:val="99"/>
    <w:semiHidden/>
    <w:unhideWhenUsed/>
    <w:rsid w:val="004A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arlos-ojeda01/Tarea-1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1192</Words>
  <Characters>6557</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Ojeda Cárcamo</dc:creator>
  <cp:keywords/>
  <dc:description/>
  <cp:lastModifiedBy>Carlos Ojeda Cárcamo</cp:lastModifiedBy>
  <cp:revision>2</cp:revision>
  <dcterms:created xsi:type="dcterms:W3CDTF">2026-06-29T21:32:00Z</dcterms:created>
  <dcterms:modified xsi:type="dcterms:W3CDTF">2026-06-29T22:12:00Z</dcterms:modified>
</cp:coreProperties>
</file>