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D55A7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29 de noviembre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D55A7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29 de noviembre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74209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E863AA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Pr="00AC2C45" w:rsidRDefault="0074209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0"/>
                                      <w:szCs w:val="5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264BB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 xml:space="preserve">Ejercicio </w:t>
                                    </w:r>
                                    <w:r w:rsidR="00D55A79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SGR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Pr="00AC2C45" w:rsidRDefault="0074209A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0"/>
                                <w:szCs w:val="5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264BB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 xml:space="preserve">Ejercicio </w:t>
                              </w:r>
                              <w:r w:rsidR="00D55A79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SGR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group w14:anchorId="585F760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FE00C9">
          <w:pPr>
            <w:pStyle w:val="TtulodeTDC"/>
            <w:numPr>
              <w:ilvl w:val="0"/>
              <w:numId w:val="0"/>
            </w:numPr>
          </w:pPr>
          <w:r w:rsidRPr="008E32A1">
            <w:t>Índice</w:t>
          </w:r>
        </w:p>
        <w:p w:rsidR="00D55A79" w:rsidRPr="00D55A79" w:rsidRDefault="00F93C9D">
          <w:pPr>
            <w:pStyle w:val="TDC1"/>
            <w:rPr>
              <w:rFonts w:eastAsiaTheme="minorEastAsia"/>
              <w:b w:val="0"/>
              <w:smallCaps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86288" w:history="1">
            <w:r w:rsidR="00D55A79" w:rsidRPr="00D55A79">
              <w:rPr>
                <w:rStyle w:val="Hipervnculo"/>
                <w:smallCaps/>
              </w:rPr>
              <w:t>1</w:t>
            </w:r>
            <w:r w:rsidR="00D55A79" w:rsidRPr="00D55A79">
              <w:rPr>
                <w:rFonts w:eastAsiaTheme="minorEastAsia"/>
                <w:b w:val="0"/>
                <w:smallCaps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</w:rPr>
              <w:t>Préstamos</w:t>
            </w:r>
            <w:r w:rsidR="00D55A79" w:rsidRPr="00D55A79">
              <w:rPr>
                <w:smallCaps/>
                <w:webHidden/>
              </w:rPr>
              <w:tab/>
            </w:r>
            <w:r w:rsidR="00D55A79" w:rsidRPr="00D55A79">
              <w:rPr>
                <w:smallCaps/>
                <w:webHidden/>
              </w:rPr>
              <w:fldChar w:fldCharType="begin"/>
            </w:r>
            <w:r w:rsidR="00D55A79" w:rsidRPr="00D55A79">
              <w:rPr>
                <w:smallCaps/>
                <w:webHidden/>
              </w:rPr>
              <w:instrText xml:space="preserve"> PAGEREF _Toc57586288 \h </w:instrText>
            </w:r>
            <w:r w:rsidR="00D55A79" w:rsidRPr="00D55A79">
              <w:rPr>
                <w:smallCaps/>
                <w:webHidden/>
              </w:rPr>
            </w:r>
            <w:r w:rsidR="00D55A79" w:rsidRPr="00D55A79">
              <w:rPr>
                <w:smallCaps/>
                <w:webHidden/>
              </w:rPr>
              <w:fldChar w:fldCharType="separate"/>
            </w:r>
            <w:r w:rsidR="009A27E3">
              <w:rPr>
                <w:smallCaps/>
                <w:webHidden/>
              </w:rPr>
              <w:t>2</w:t>
            </w:r>
            <w:r w:rsidR="00D55A79" w:rsidRPr="00D55A79">
              <w:rPr>
                <w:smallCaps/>
                <w:webHidden/>
              </w:rPr>
              <w:fldChar w:fldCharType="end"/>
            </w:r>
          </w:hyperlink>
        </w:p>
        <w:p w:rsidR="00D55A79" w:rsidRPr="00D55A79" w:rsidRDefault="00D55A79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89" w:history="1">
            <w:r w:rsidRPr="00D55A79">
              <w:rPr>
                <w:rStyle w:val="Hipervnculo"/>
                <w:smallCaps/>
                <w:noProof/>
              </w:rPr>
              <w:t>1.1</w:t>
            </w:r>
            <w:r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D55A79">
              <w:rPr>
                <w:rStyle w:val="Hipervnculo"/>
                <w:smallCaps/>
                <w:noProof/>
              </w:rPr>
              <w:t>¿Cuál es el objeto de las SGR?</w:t>
            </w:r>
            <w:r w:rsidRPr="00D55A79">
              <w:rPr>
                <w:smallCaps/>
                <w:noProof/>
                <w:webHidden/>
              </w:rPr>
              <w:tab/>
            </w:r>
            <w:r w:rsidRPr="00D55A79">
              <w:rPr>
                <w:smallCaps/>
                <w:noProof/>
                <w:webHidden/>
              </w:rPr>
              <w:fldChar w:fldCharType="begin"/>
            </w:r>
            <w:r w:rsidRPr="00D55A79">
              <w:rPr>
                <w:smallCaps/>
                <w:noProof/>
                <w:webHidden/>
              </w:rPr>
              <w:instrText xml:space="preserve"> PAGEREF _Toc57586289 \h </w:instrText>
            </w:r>
            <w:r w:rsidRPr="00D55A79">
              <w:rPr>
                <w:smallCaps/>
                <w:noProof/>
                <w:webHidden/>
              </w:rPr>
            </w:r>
            <w:r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D55A79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0" w:history="1">
            <w:r w:rsidRPr="00D55A79">
              <w:rPr>
                <w:rStyle w:val="Hipervnculo"/>
                <w:smallCaps/>
                <w:noProof/>
              </w:rPr>
              <w:t>1.2</w:t>
            </w:r>
            <w:r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D55A79">
              <w:rPr>
                <w:rStyle w:val="Hipervnculo"/>
                <w:smallCaps/>
                <w:noProof/>
              </w:rPr>
              <w:t>¿Qué tipo de comisiones cobra un SGR?</w:t>
            </w:r>
            <w:r w:rsidRPr="00D55A79">
              <w:rPr>
                <w:smallCaps/>
                <w:noProof/>
                <w:webHidden/>
              </w:rPr>
              <w:tab/>
            </w:r>
            <w:r w:rsidRPr="00D55A79">
              <w:rPr>
                <w:smallCaps/>
                <w:noProof/>
                <w:webHidden/>
              </w:rPr>
              <w:fldChar w:fldCharType="begin"/>
            </w:r>
            <w:r w:rsidRPr="00D55A79">
              <w:rPr>
                <w:smallCaps/>
                <w:noProof/>
                <w:webHidden/>
              </w:rPr>
              <w:instrText xml:space="preserve"> PAGEREF _Toc57586290 \h </w:instrText>
            </w:r>
            <w:r w:rsidRPr="00D55A79">
              <w:rPr>
                <w:smallCaps/>
                <w:noProof/>
                <w:webHidden/>
              </w:rPr>
            </w:r>
            <w:r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D55A79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1" w:history="1">
            <w:r w:rsidRPr="00D55A79">
              <w:rPr>
                <w:rStyle w:val="Hipervnculo"/>
                <w:smallCaps/>
                <w:noProof/>
              </w:rPr>
              <w:t>1.3</w:t>
            </w:r>
            <w:r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D55A79">
              <w:rPr>
                <w:rStyle w:val="Hipervnculo"/>
                <w:smallCaps/>
                <w:noProof/>
              </w:rPr>
              <w:t>Los préstamos que avala ¿son a corto plazo o a largo plazo?</w:t>
            </w:r>
            <w:r w:rsidRPr="00D55A79">
              <w:rPr>
                <w:smallCaps/>
                <w:noProof/>
                <w:webHidden/>
              </w:rPr>
              <w:tab/>
            </w:r>
            <w:r w:rsidRPr="00D55A79">
              <w:rPr>
                <w:smallCaps/>
                <w:noProof/>
                <w:webHidden/>
              </w:rPr>
              <w:fldChar w:fldCharType="begin"/>
            </w:r>
            <w:r w:rsidRPr="00D55A79">
              <w:rPr>
                <w:smallCaps/>
                <w:noProof/>
                <w:webHidden/>
              </w:rPr>
              <w:instrText xml:space="preserve"> PAGEREF _Toc57586291 \h </w:instrText>
            </w:r>
            <w:r w:rsidRPr="00D55A79">
              <w:rPr>
                <w:smallCaps/>
                <w:noProof/>
                <w:webHidden/>
              </w:rPr>
            </w:r>
            <w:r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D55A79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2" w:history="1">
            <w:r w:rsidRPr="00D55A79">
              <w:rPr>
                <w:rStyle w:val="Hipervnculo"/>
                <w:smallCaps/>
                <w:noProof/>
              </w:rPr>
              <w:t>1.4</w:t>
            </w:r>
            <w:r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D55A79">
              <w:rPr>
                <w:rStyle w:val="Hipervnculo"/>
                <w:smallCaps/>
                <w:noProof/>
              </w:rPr>
              <w:t>¿Qué tipo de empresas suelen acudir con mayor frecuencia a una SGR?</w:t>
            </w:r>
            <w:r w:rsidRPr="00D55A79">
              <w:rPr>
                <w:smallCaps/>
                <w:noProof/>
                <w:webHidden/>
              </w:rPr>
              <w:tab/>
            </w:r>
            <w:r w:rsidRPr="00D55A79">
              <w:rPr>
                <w:smallCaps/>
                <w:noProof/>
                <w:webHidden/>
              </w:rPr>
              <w:fldChar w:fldCharType="begin"/>
            </w:r>
            <w:r w:rsidRPr="00D55A79">
              <w:rPr>
                <w:smallCaps/>
                <w:noProof/>
                <w:webHidden/>
              </w:rPr>
              <w:instrText xml:space="preserve"> PAGEREF _Toc57586292 \h </w:instrText>
            </w:r>
            <w:r w:rsidRPr="00D55A79">
              <w:rPr>
                <w:smallCaps/>
                <w:noProof/>
                <w:webHidden/>
              </w:rPr>
            </w:r>
            <w:r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D55A79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3" w:history="1">
            <w:r w:rsidRPr="00D55A79">
              <w:rPr>
                <w:rStyle w:val="Hipervnculo"/>
                <w:smallCaps/>
                <w:noProof/>
              </w:rPr>
              <w:t>1.5</w:t>
            </w:r>
            <w:r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D55A79">
              <w:rPr>
                <w:rStyle w:val="Hipervnculo"/>
                <w:smallCaps/>
                <w:noProof/>
              </w:rPr>
              <w:t>El servicio que prestan las SGR ¿está muy solicitado por las pymes?</w:t>
            </w:r>
            <w:r w:rsidRPr="00D55A79">
              <w:rPr>
                <w:smallCaps/>
                <w:noProof/>
                <w:webHidden/>
              </w:rPr>
              <w:tab/>
            </w:r>
            <w:r w:rsidRPr="00D55A79">
              <w:rPr>
                <w:smallCaps/>
                <w:noProof/>
                <w:webHidden/>
              </w:rPr>
              <w:fldChar w:fldCharType="begin"/>
            </w:r>
            <w:r w:rsidRPr="00D55A79">
              <w:rPr>
                <w:smallCaps/>
                <w:noProof/>
                <w:webHidden/>
              </w:rPr>
              <w:instrText xml:space="preserve"> PAGEREF _Toc57586293 \h </w:instrText>
            </w:r>
            <w:r w:rsidRPr="00D55A79">
              <w:rPr>
                <w:smallCaps/>
                <w:noProof/>
                <w:webHidden/>
              </w:rPr>
            </w:r>
            <w:r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DC6600" w:rsidRPr="00DC6600" w:rsidRDefault="00F93C9D" w:rsidP="00D55A79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:rsidR="00DC6600" w:rsidRDefault="00DC6600" w:rsidP="00D55A79">
      <w:pPr>
        <w:pStyle w:val="Ttulo1"/>
      </w:pPr>
      <w:bookmarkStart w:id="0" w:name="_Toc57586288"/>
      <w:r>
        <w:lastRenderedPageBreak/>
        <w:t>Préstamos</w:t>
      </w:r>
      <w:bookmarkEnd w:id="0"/>
    </w:p>
    <w:p w:rsidR="00DC6600" w:rsidRDefault="00DC6600" w:rsidP="00D55A79">
      <w:pPr>
        <w:pStyle w:val="Ttulo2"/>
        <w:jc w:val="both"/>
      </w:pPr>
      <w:bookmarkStart w:id="1" w:name="_Toc57586289"/>
      <w:r>
        <w:t>¿Cuál es el objeto de las SGR?</w:t>
      </w:r>
      <w:bookmarkEnd w:id="1"/>
    </w:p>
    <w:p w:rsidR="00D55A79" w:rsidRPr="00D55A79" w:rsidRDefault="00D55A79" w:rsidP="00D55A79">
      <w:pPr>
        <w:ind w:left="851"/>
        <w:jc w:val="both"/>
      </w:pPr>
      <w:r>
        <w:t>Facilitar el acceso al crédito de las pymes y mejorar sus condiciones de financiación.</w:t>
      </w:r>
    </w:p>
    <w:p w:rsidR="00DC6600" w:rsidRDefault="00DC6600" w:rsidP="00D55A79">
      <w:pPr>
        <w:pStyle w:val="Ttulo2"/>
        <w:jc w:val="both"/>
      </w:pPr>
      <w:bookmarkStart w:id="2" w:name="_Toc57586290"/>
      <w:r>
        <w:t>¿Qué tipo de comisiones cobra un SGR?</w:t>
      </w:r>
      <w:bookmarkEnd w:id="2"/>
    </w:p>
    <w:p w:rsidR="00D55A79" w:rsidRPr="00D55A79" w:rsidRDefault="00D55A79" w:rsidP="00D55A79">
      <w:pPr>
        <w:ind w:left="851"/>
        <w:jc w:val="both"/>
      </w:pPr>
      <w:r>
        <w:t>Muy bajas, en el caso expuesto, 0,25 % del dinero prestado y un interés del MIBOR MÁS UN 0,75 % del préstamo de 240.000 €.</w:t>
      </w:r>
    </w:p>
    <w:p w:rsidR="00DC6600" w:rsidRDefault="00DC6600" w:rsidP="00D55A79">
      <w:pPr>
        <w:pStyle w:val="Ttulo2"/>
        <w:jc w:val="both"/>
      </w:pPr>
      <w:bookmarkStart w:id="3" w:name="_Toc57586291"/>
      <w:r>
        <w:t>Los préstamos que avala ¿son a corto plazo o a largo plazo?</w:t>
      </w:r>
      <w:bookmarkEnd w:id="3"/>
    </w:p>
    <w:p w:rsidR="00D55A79" w:rsidRPr="00D55A79" w:rsidRDefault="00D55A79" w:rsidP="00D55A79">
      <w:pPr>
        <w:ind w:left="851"/>
        <w:jc w:val="both"/>
      </w:pPr>
      <w:r>
        <w:t>A largo plazo, el 90 % son a más de tres años, siendo el 56 % de esto a más de 8 años.</w:t>
      </w:r>
    </w:p>
    <w:p w:rsidR="00DC6600" w:rsidRDefault="00DC6600" w:rsidP="00D55A79">
      <w:pPr>
        <w:pStyle w:val="Ttulo2"/>
        <w:jc w:val="both"/>
      </w:pPr>
      <w:bookmarkStart w:id="4" w:name="_Toc57586292"/>
      <w:r>
        <w:t>¿Qué tipo de empresas suelen acudir con mayor frecuencia a una SGR?</w:t>
      </w:r>
      <w:bookmarkEnd w:id="4"/>
    </w:p>
    <w:p w:rsidR="00D55A79" w:rsidRPr="00D55A79" w:rsidRDefault="00D55A79" w:rsidP="00D55A79">
      <w:pPr>
        <w:ind w:left="851"/>
        <w:jc w:val="both"/>
      </w:pPr>
      <w:r>
        <w:t>Los negocios que más acuden a las SGR son las micropymes.</w:t>
      </w:r>
    </w:p>
    <w:p w:rsidR="00DC6600" w:rsidRDefault="00DC6600" w:rsidP="00D55A79">
      <w:pPr>
        <w:pStyle w:val="Ttulo2"/>
        <w:jc w:val="both"/>
      </w:pPr>
      <w:bookmarkStart w:id="5" w:name="_Toc57586293"/>
      <w:r>
        <w:t>El servicio que prestan las SGR ¿está muy solicitado por las pymes?</w:t>
      </w:r>
      <w:bookmarkEnd w:id="5"/>
    </w:p>
    <w:p w:rsidR="00D55A79" w:rsidRPr="00D55A79" w:rsidRDefault="00D55A79" w:rsidP="00D55A79">
      <w:pPr>
        <w:ind w:left="851"/>
        <w:jc w:val="both"/>
      </w:pPr>
      <w:r>
        <w:t>Unas 64.000 pymes en toda España han recibido ayuda por parte de las SGR, aunque hay muchos pequeños y medianos empresarios que todavía las desconocen.</w:t>
      </w:r>
    </w:p>
    <w:sectPr w:rsidR="00D55A79" w:rsidRPr="00D55A79" w:rsidSect="00A07BC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09A" w:rsidRDefault="0074209A" w:rsidP="00A07BC5">
      <w:pPr>
        <w:spacing w:after="0" w:line="240" w:lineRule="auto"/>
      </w:pPr>
      <w:r>
        <w:separator/>
      </w:r>
    </w:p>
  </w:endnote>
  <w:endnote w:type="continuationSeparator" w:id="0">
    <w:p w:rsidR="0074209A" w:rsidRDefault="0074209A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9A27E3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09A" w:rsidRDefault="0074209A" w:rsidP="00A07BC5">
      <w:pPr>
        <w:spacing w:after="0" w:line="240" w:lineRule="auto"/>
      </w:pPr>
      <w:r>
        <w:separator/>
      </w:r>
    </w:p>
  </w:footnote>
  <w:footnote w:type="continuationSeparator" w:id="0">
    <w:p w:rsidR="0074209A" w:rsidRDefault="0074209A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74209A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5A79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Ejercicio SGR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26176DD"/>
    <w:multiLevelType w:val="hybridMultilevel"/>
    <w:tmpl w:val="ACBC2E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5D3D61"/>
    <w:multiLevelType w:val="multilevel"/>
    <w:tmpl w:val="539AADD6"/>
    <w:numStyleLink w:val="Estilo3"/>
  </w:abstractNum>
  <w:abstractNum w:abstractNumId="3">
    <w:nsid w:val="043A4DFC"/>
    <w:multiLevelType w:val="hybridMultilevel"/>
    <w:tmpl w:val="E4AE7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B1849"/>
    <w:multiLevelType w:val="multilevel"/>
    <w:tmpl w:val="188030F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6CC4DC9"/>
    <w:multiLevelType w:val="hybridMultilevel"/>
    <w:tmpl w:val="C4A6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40916B6"/>
    <w:multiLevelType w:val="multilevel"/>
    <w:tmpl w:val="0C0A001D"/>
    <w:numStyleLink w:val="Estilo2"/>
  </w:abstractNum>
  <w:abstractNum w:abstractNumId="9">
    <w:nsid w:val="29626133"/>
    <w:multiLevelType w:val="hybridMultilevel"/>
    <w:tmpl w:val="47EEC3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3033D38"/>
    <w:multiLevelType w:val="hybridMultilevel"/>
    <w:tmpl w:val="A8A2E8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F6967DF"/>
    <w:multiLevelType w:val="hybridMultilevel"/>
    <w:tmpl w:val="211C82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C4B36EC"/>
    <w:multiLevelType w:val="hybridMultilevel"/>
    <w:tmpl w:val="884A2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0"/>
  </w:num>
  <w:num w:numId="4">
    <w:abstractNumId w:val="8"/>
  </w:num>
  <w:num w:numId="5">
    <w:abstractNumId w:val="17"/>
  </w:num>
  <w:num w:numId="6">
    <w:abstractNumId w:val="7"/>
  </w:num>
  <w:num w:numId="7">
    <w:abstractNumId w:val="13"/>
  </w:num>
  <w:num w:numId="8">
    <w:abstractNumId w:val="12"/>
  </w:num>
  <w:num w:numId="9">
    <w:abstractNumId w:val="15"/>
  </w:num>
  <w:num w:numId="10">
    <w:abstractNumId w:val="2"/>
  </w:num>
  <w:num w:numId="11">
    <w:abstractNumId w:val="16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1"/>
  </w:num>
  <w:num w:numId="17">
    <w:abstractNumId w:val="9"/>
  </w:num>
  <w:num w:numId="18">
    <w:abstractNumId w:val="11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D53EA"/>
    <w:rsid w:val="00146C20"/>
    <w:rsid w:val="001870CA"/>
    <w:rsid w:val="001E1688"/>
    <w:rsid w:val="001F3C34"/>
    <w:rsid w:val="002C06F9"/>
    <w:rsid w:val="002D3C4B"/>
    <w:rsid w:val="00327D68"/>
    <w:rsid w:val="00337F08"/>
    <w:rsid w:val="00380B86"/>
    <w:rsid w:val="003A4C78"/>
    <w:rsid w:val="003A640F"/>
    <w:rsid w:val="003B38F4"/>
    <w:rsid w:val="00465630"/>
    <w:rsid w:val="00476D63"/>
    <w:rsid w:val="004C65FA"/>
    <w:rsid w:val="005D18F4"/>
    <w:rsid w:val="005D3279"/>
    <w:rsid w:val="005E7E03"/>
    <w:rsid w:val="0072375D"/>
    <w:rsid w:val="0074209A"/>
    <w:rsid w:val="00790BB8"/>
    <w:rsid w:val="0080022B"/>
    <w:rsid w:val="00805DEC"/>
    <w:rsid w:val="008264BB"/>
    <w:rsid w:val="0084789A"/>
    <w:rsid w:val="008621E9"/>
    <w:rsid w:val="008A450B"/>
    <w:rsid w:val="008D17DB"/>
    <w:rsid w:val="008E32A1"/>
    <w:rsid w:val="009A27E3"/>
    <w:rsid w:val="00A07BC5"/>
    <w:rsid w:val="00A52D84"/>
    <w:rsid w:val="00AC2C45"/>
    <w:rsid w:val="00B95830"/>
    <w:rsid w:val="00BA4951"/>
    <w:rsid w:val="00C34BA9"/>
    <w:rsid w:val="00C4583E"/>
    <w:rsid w:val="00C87C47"/>
    <w:rsid w:val="00CC1D55"/>
    <w:rsid w:val="00CC418F"/>
    <w:rsid w:val="00CD6795"/>
    <w:rsid w:val="00D55A79"/>
    <w:rsid w:val="00DC6600"/>
    <w:rsid w:val="00DE1601"/>
    <w:rsid w:val="00E67023"/>
    <w:rsid w:val="00E863AA"/>
    <w:rsid w:val="00F32B4D"/>
    <w:rsid w:val="00F93C9D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00C9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00C9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FE00C9"/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E00C9"/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FE00C9"/>
    <w:pPr>
      <w:tabs>
        <w:tab w:val="left" w:pos="440"/>
        <w:tab w:val="right" w:leader="dot" w:pos="8494"/>
      </w:tabs>
      <w:spacing w:after="100"/>
      <w:ind w:left="142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00C9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00C9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FE00C9"/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E00C9"/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FE00C9"/>
    <w:pPr>
      <w:tabs>
        <w:tab w:val="left" w:pos="440"/>
        <w:tab w:val="right" w:leader="dot" w:pos="8494"/>
      </w:tabs>
      <w:spacing w:after="100"/>
      <w:ind w:left="142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01221C"/>
    <w:rsid w:val="003372AB"/>
    <w:rsid w:val="007B4D3A"/>
    <w:rsid w:val="00942B1D"/>
    <w:rsid w:val="00C168FB"/>
    <w:rsid w:val="00D013BB"/>
    <w:rsid w:val="00DA278C"/>
    <w:rsid w:val="00DA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A8970A-23CA-4CD0-8A44-84F298E9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SGR Leasing</vt:lpstr>
    </vt:vector>
  </TitlesOfParts>
  <Company>I.E.S Ribera de Castilla, 1º DAW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SGR</dc:title>
  <dc:subject>Empresa e Iniciativa Emprendedora</dc:subject>
  <dc:creator>Carlos Palacios Alonso</dc:creator>
  <cp:lastModifiedBy>Luffi</cp:lastModifiedBy>
  <cp:revision>13</cp:revision>
  <cp:lastPrinted>2020-11-29T22:52:00Z</cp:lastPrinted>
  <dcterms:created xsi:type="dcterms:W3CDTF">2020-09-23T14:06:00Z</dcterms:created>
  <dcterms:modified xsi:type="dcterms:W3CDTF">2020-11-29T22:52:00Z</dcterms:modified>
</cp:coreProperties>
</file>