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2A9" w:rsidRDefault="00692D30" w:rsidP="002032A9">
      <w:pPr>
        <w:pStyle w:val="Prrafodelista"/>
        <w:numPr>
          <w:ilvl w:val="0"/>
          <w:numId w:val="1"/>
        </w:numPr>
        <w:ind w:left="709"/>
        <w:jc w:val="both"/>
        <w:rPr>
          <w:rFonts w:ascii="Times New Roman" w:hAnsi="Times New Roman" w:cs="Times New Roman"/>
          <w:b/>
          <w:sz w:val="28"/>
          <w:szCs w:val="28"/>
        </w:rPr>
      </w:pPr>
      <w:r w:rsidRPr="002032A9">
        <w:rPr>
          <w:rFonts w:ascii="Times New Roman" w:hAnsi="Times New Roman" w:cs="Times New Roman"/>
          <w:b/>
          <w:sz w:val="28"/>
          <w:szCs w:val="28"/>
        </w:rPr>
        <w:t xml:space="preserve">Explique en </w:t>
      </w:r>
      <w:r w:rsidR="002032A9" w:rsidRPr="002032A9">
        <w:rPr>
          <w:rFonts w:ascii="Times New Roman" w:hAnsi="Times New Roman" w:cs="Times New Roman"/>
          <w:b/>
          <w:sz w:val="28"/>
          <w:szCs w:val="28"/>
        </w:rPr>
        <w:t>qué</w:t>
      </w:r>
      <w:r w:rsidRPr="002032A9">
        <w:rPr>
          <w:rFonts w:ascii="Times New Roman" w:hAnsi="Times New Roman" w:cs="Times New Roman"/>
          <w:b/>
          <w:sz w:val="28"/>
          <w:szCs w:val="28"/>
        </w:rPr>
        <w:t xml:space="preserve"> consisten las bases de revisión y actualización del diseño curricular.</w:t>
      </w:r>
    </w:p>
    <w:p w:rsidR="002032A9" w:rsidRDefault="002032A9" w:rsidP="002032A9">
      <w:pPr>
        <w:pStyle w:val="Prrafodelista"/>
        <w:ind w:left="709"/>
        <w:jc w:val="both"/>
        <w:rPr>
          <w:rFonts w:ascii="Times New Roman" w:hAnsi="Times New Roman" w:cs="Times New Roman"/>
          <w:sz w:val="28"/>
          <w:szCs w:val="28"/>
        </w:rPr>
      </w:pPr>
      <w:r>
        <w:rPr>
          <w:rFonts w:ascii="Times New Roman" w:hAnsi="Times New Roman" w:cs="Times New Roman"/>
          <w:sz w:val="28"/>
          <w:szCs w:val="28"/>
        </w:rPr>
        <w:t xml:space="preserve">Este proceso consiste en la adopción de un nuevo diseño curricular que responde a la necesidad de </w:t>
      </w:r>
      <w:r w:rsidR="00F876F9">
        <w:rPr>
          <w:rFonts w:ascii="Times New Roman" w:hAnsi="Times New Roman" w:cs="Times New Roman"/>
          <w:sz w:val="28"/>
          <w:szCs w:val="28"/>
        </w:rPr>
        <w:t>contribuir</w:t>
      </w:r>
      <w:r>
        <w:rPr>
          <w:rFonts w:ascii="Times New Roman" w:hAnsi="Times New Roman" w:cs="Times New Roman"/>
          <w:sz w:val="28"/>
          <w:szCs w:val="28"/>
        </w:rPr>
        <w:t xml:space="preserve"> al fortalecimiento de la calidad de la Educación Dominicana, adecuándola a las condiciones y los retos de la sociedad y del conocimiento en el siglo XXI.</w:t>
      </w:r>
    </w:p>
    <w:p w:rsidR="00F876F9" w:rsidRPr="002032A9" w:rsidRDefault="00F876F9" w:rsidP="002032A9">
      <w:pPr>
        <w:pStyle w:val="Prrafodelista"/>
        <w:ind w:left="709"/>
        <w:jc w:val="both"/>
        <w:rPr>
          <w:rFonts w:ascii="Times New Roman" w:hAnsi="Times New Roman" w:cs="Times New Roman"/>
          <w:sz w:val="28"/>
          <w:szCs w:val="28"/>
        </w:rPr>
      </w:pPr>
    </w:p>
    <w:p w:rsidR="00692D30" w:rsidRDefault="00692D30" w:rsidP="002032A9">
      <w:pPr>
        <w:pStyle w:val="Prrafodelista"/>
        <w:numPr>
          <w:ilvl w:val="0"/>
          <w:numId w:val="1"/>
        </w:numPr>
        <w:ind w:left="709"/>
        <w:jc w:val="both"/>
        <w:rPr>
          <w:rFonts w:ascii="Times New Roman" w:hAnsi="Times New Roman" w:cs="Times New Roman"/>
          <w:b/>
          <w:sz w:val="28"/>
          <w:szCs w:val="28"/>
        </w:rPr>
      </w:pPr>
      <w:r w:rsidRPr="002032A9">
        <w:rPr>
          <w:rFonts w:ascii="Times New Roman" w:hAnsi="Times New Roman" w:cs="Times New Roman"/>
          <w:b/>
          <w:sz w:val="28"/>
          <w:szCs w:val="28"/>
        </w:rPr>
        <w:t>¿En qué consiste el enfoque por competencias?</w:t>
      </w:r>
    </w:p>
    <w:p w:rsidR="00F876F9" w:rsidRDefault="00F876F9" w:rsidP="00F876F9">
      <w:pPr>
        <w:pStyle w:val="Prrafodelista"/>
        <w:ind w:left="709"/>
        <w:jc w:val="both"/>
        <w:rPr>
          <w:rFonts w:ascii="Times New Roman" w:hAnsi="Times New Roman" w:cs="Times New Roman"/>
          <w:b/>
          <w:sz w:val="28"/>
          <w:szCs w:val="28"/>
        </w:rPr>
      </w:pPr>
      <w:r w:rsidRPr="00F876F9">
        <w:rPr>
          <w:rFonts w:ascii="Times New Roman" w:hAnsi="Times New Roman" w:cs="Times New Roman"/>
          <w:sz w:val="28"/>
          <w:szCs w:val="28"/>
        </w:rPr>
        <w:t>Consiste en la adquisición de conocimiento a través de la acción, resultado de una cultura de base sólida que puede ponerse en práctica y utilizarse para explicar qué es lo que está sucediendo</w:t>
      </w:r>
      <w:r>
        <w:rPr>
          <w:rFonts w:ascii="Times New Roman" w:hAnsi="Times New Roman" w:cs="Times New Roman"/>
          <w:b/>
          <w:sz w:val="28"/>
          <w:szCs w:val="28"/>
        </w:rPr>
        <w:t>.</w:t>
      </w:r>
    </w:p>
    <w:p w:rsidR="00543D73" w:rsidRPr="002032A9" w:rsidRDefault="00543D73" w:rsidP="00F876F9">
      <w:pPr>
        <w:pStyle w:val="Prrafodelista"/>
        <w:ind w:left="709"/>
        <w:jc w:val="both"/>
        <w:rPr>
          <w:rFonts w:ascii="Times New Roman" w:hAnsi="Times New Roman" w:cs="Times New Roman"/>
          <w:b/>
          <w:sz w:val="28"/>
          <w:szCs w:val="28"/>
        </w:rPr>
      </w:pPr>
    </w:p>
    <w:p w:rsidR="00692D30" w:rsidRDefault="00692D30" w:rsidP="002032A9">
      <w:pPr>
        <w:pStyle w:val="Prrafodelista"/>
        <w:numPr>
          <w:ilvl w:val="0"/>
          <w:numId w:val="1"/>
        </w:numPr>
        <w:ind w:left="709"/>
        <w:jc w:val="both"/>
        <w:rPr>
          <w:rFonts w:ascii="Times New Roman" w:hAnsi="Times New Roman" w:cs="Times New Roman"/>
          <w:b/>
          <w:sz w:val="28"/>
          <w:szCs w:val="28"/>
        </w:rPr>
      </w:pPr>
      <w:r w:rsidRPr="002032A9">
        <w:rPr>
          <w:rFonts w:ascii="Times New Roman" w:hAnsi="Times New Roman" w:cs="Times New Roman"/>
          <w:b/>
          <w:sz w:val="28"/>
          <w:szCs w:val="28"/>
        </w:rPr>
        <w:t>¿En qué consiste la teoría constructivista?</w:t>
      </w:r>
    </w:p>
    <w:p w:rsidR="00F876F9" w:rsidRDefault="00F876F9" w:rsidP="00F876F9">
      <w:pPr>
        <w:pStyle w:val="Prrafodelista"/>
        <w:ind w:left="709"/>
        <w:jc w:val="both"/>
        <w:rPr>
          <w:rFonts w:ascii="Times New Roman" w:hAnsi="Times New Roman" w:cs="Times New Roman"/>
          <w:sz w:val="28"/>
          <w:szCs w:val="28"/>
        </w:rPr>
      </w:pPr>
      <w:r>
        <w:rPr>
          <w:rFonts w:ascii="Times New Roman" w:hAnsi="Times New Roman" w:cs="Times New Roman"/>
          <w:sz w:val="28"/>
          <w:szCs w:val="28"/>
        </w:rPr>
        <w:t xml:space="preserve">Esta teoría consiste en que el conocimiento no se descubre, se construye. El alumno construye </w:t>
      </w:r>
      <w:r w:rsidR="00543D73">
        <w:rPr>
          <w:rFonts w:ascii="Times New Roman" w:hAnsi="Times New Roman" w:cs="Times New Roman"/>
          <w:sz w:val="28"/>
          <w:szCs w:val="28"/>
        </w:rPr>
        <w:t>sus conocimientos</w:t>
      </w:r>
      <w:r>
        <w:rPr>
          <w:rFonts w:ascii="Times New Roman" w:hAnsi="Times New Roman" w:cs="Times New Roman"/>
          <w:sz w:val="28"/>
          <w:szCs w:val="28"/>
        </w:rPr>
        <w:t xml:space="preserve"> a partir</w:t>
      </w:r>
      <w:r w:rsidR="00543D73">
        <w:rPr>
          <w:rFonts w:ascii="Times New Roman" w:hAnsi="Times New Roman" w:cs="Times New Roman"/>
          <w:sz w:val="28"/>
          <w:szCs w:val="28"/>
        </w:rPr>
        <w:t xml:space="preserve"> de su propia forma de ser, pensar e interpretar la información.</w:t>
      </w:r>
    </w:p>
    <w:p w:rsidR="00543D73" w:rsidRPr="00F876F9" w:rsidRDefault="00543D73" w:rsidP="00F876F9">
      <w:pPr>
        <w:pStyle w:val="Prrafodelista"/>
        <w:ind w:left="709"/>
        <w:jc w:val="both"/>
        <w:rPr>
          <w:rFonts w:ascii="Times New Roman" w:hAnsi="Times New Roman" w:cs="Times New Roman"/>
          <w:sz w:val="28"/>
          <w:szCs w:val="28"/>
        </w:rPr>
      </w:pPr>
    </w:p>
    <w:p w:rsidR="00692D30" w:rsidRDefault="00692D30" w:rsidP="002032A9">
      <w:pPr>
        <w:pStyle w:val="Prrafodelista"/>
        <w:numPr>
          <w:ilvl w:val="0"/>
          <w:numId w:val="1"/>
        </w:numPr>
        <w:ind w:left="709"/>
        <w:jc w:val="both"/>
        <w:rPr>
          <w:rFonts w:ascii="Times New Roman" w:hAnsi="Times New Roman" w:cs="Times New Roman"/>
          <w:b/>
          <w:sz w:val="28"/>
          <w:szCs w:val="28"/>
        </w:rPr>
      </w:pPr>
      <w:r w:rsidRPr="002032A9">
        <w:rPr>
          <w:rFonts w:ascii="Times New Roman" w:hAnsi="Times New Roman" w:cs="Times New Roman"/>
          <w:b/>
          <w:sz w:val="28"/>
          <w:szCs w:val="28"/>
        </w:rPr>
        <w:t>Explique los componentes del diseño curricular.</w:t>
      </w:r>
    </w:p>
    <w:p w:rsidR="00543D73" w:rsidRDefault="00543D73" w:rsidP="00543D73">
      <w:pPr>
        <w:pStyle w:val="Prrafodelista"/>
        <w:ind w:left="709"/>
        <w:jc w:val="both"/>
        <w:rPr>
          <w:rFonts w:ascii="Times New Roman" w:hAnsi="Times New Roman" w:cs="Times New Roman"/>
          <w:sz w:val="28"/>
          <w:szCs w:val="28"/>
        </w:rPr>
      </w:pPr>
      <w:r w:rsidRPr="00543D73">
        <w:rPr>
          <w:rFonts w:ascii="Times New Roman" w:hAnsi="Times New Roman" w:cs="Times New Roman"/>
          <w:b/>
          <w:sz w:val="28"/>
          <w:szCs w:val="28"/>
        </w:rPr>
        <w:t xml:space="preserve">Competencias fundamentales: </w:t>
      </w:r>
      <w:r w:rsidRPr="00543D73">
        <w:rPr>
          <w:rFonts w:ascii="Times New Roman" w:hAnsi="Times New Roman" w:cs="Times New Roman"/>
          <w:sz w:val="28"/>
          <w:szCs w:val="28"/>
        </w:rPr>
        <w:t>son las competencias esenciales para el desarrollo del ser humano en sus distintas dimensiones, consistentes con los principios de los derechos humanos y los valores universales.</w:t>
      </w:r>
    </w:p>
    <w:p w:rsidR="00BF4845" w:rsidRDefault="00543D73" w:rsidP="00BF4845">
      <w:pPr>
        <w:pStyle w:val="Prrafodelista"/>
        <w:ind w:left="709"/>
        <w:jc w:val="both"/>
        <w:rPr>
          <w:rFonts w:ascii="Times New Roman" w:hAnsi="Times New Roman" w:cs="Times New Roman"/>
          <w:sz w:val="28"/>
          <w:szCs w:val="28"/>
        </w:rPr>
      </w:pPr>
      <w:r>
        <w:rPr>
          <w:rFonts w:ascii="Times New Roman" w:hAnsi="Times New Roman" w:cs="Times New Roman"/>
          <w:b/>
          <w:sz w:val="28"/>
          <w:szCs w:val="28"/>
        </w:rPr>
        <w:t>C</w:t>
      </w:r>
      <w:r w:rsidRPr="00543D73">
        <w:rPr>
          <w:rFonts w:ascii="Times New Roman" w:hAnsi="Times New Roman" w:cs="Times New Roman"/>
          <w:b/>
          <w:sz w:val="28"/>
          <w:szCs w:val="28"/>
        </w:rPr>
        <w:t>ompetencias específicas</w:t>
      </w:r>
      <w:r>
        <w:rPr>
          <w:rFonts w:ascii="Times New Roman" w:hAnsi="Times New Roman" w:cs="Times New Roman"/>
          <w:b/>
          <w:sz w:val="28"/>
          <w:szCs w:val="28"/>
        </w:rPr>
        <w:t xml:space="preserve">: </w:t>
      </w:r>
      <w:r w:rsidRPr="00BF4845">
        <w:rPr>
          <w:rFonts w:ascii="Times New Roman" w:hAnsi="Times New Roman" w:cs="Times New Roman"/>
          <w:sz w:val="28"/>
          <w:szCs w:val="28"/>
        </w:rPr>
        <w:t>son las que se identifican dentro de cada una de las áreas curriculares para apoyar el desarrollo de las competencias fundamentales.</w:t>
      </w:r>
    </w:p>
    <w:p w:rsidR="00BF4845" w:rsidRDefault="00BF4845" w:rsidP="00BF4845">
      <w:pPr>
        <w:pStyle w:val="Prrafodelista"/>
        <w:ind w:left="709"/>
        <w:jc w:val="both"/>
        <w:rPr>
          <w:rFonts w:ascii="Times New Roman" w:hAnsi="Times New Roman" w:cs="Times New Roman"/>
          <w:sz w:val="28"/>
          <w:szCs w:val="28"/>
        </w:rPr>
      </w:pPr>
      <w:r w:rsidRPr="00BF4845">
        <w:rPr>
          <w:b/>
          <w:sz w:val="28"/>
          <w:szCs w:val="28"/>
        </w:rPr>
        <w:t>Los contenidos</w:t>
      </w:r>
      <w:r>
        <w:rPr>
          <w:b/>
          <w:sz w:val="28"/>
          <w:szCs w:val="28"/>
        </w:rPr>
        <w:t xml:space="preserve">: </w:t>
      </w:r>
      <w:r w:rsidRPr="00BF4845">
        <w:rPr>
          <w:rFonts w:ascii="Times New Roman" w:hAnsi="Times New Roman" w:cs="Times New Roman"/>
          <w:sz w:val="28"/>
          <w:szCs w:val="28"/>
        </w:rPr>
        <w:t>El desarrollo de las competencias implica la construcción y movilización integrada de conceptos, procedimientos, actitudes y valores. Estos son los tipos de contenidos que se describen en los fundamentos del currículo dominicano como “mediadores de aprendizajes significativos”, lo que es equivalente al desarrollo de competencias.</w:t>
      </w:r>
    </w:p>
    <w:p w:rsidR="00BF4845" w:rsidRDefault="00BF4845" w:rsidP="00BF4845">
      <w:pPr>
        <w:pStyle w:val="Prrafodelista"/>
        <w:ind w:left="709"/>
        <w:jc w:val="both"/>
        <w:rPr>
          <w:rFonts w:ascii="Times New Roman" w:hAnsi="Times New Roman" w:cs="Times New Roman"/>
          <w:sz w:val="28"/>
          <w:szCs w:val="28"/>
        </w:rPr>
      </w:pPr>
      <w:r w:rsidRPr="00BF4845">
        <w:rPr>
          <w:rFonts w:ascii="Times New Roman" w:hAnsi="Times New Roman" w:cs="Times New Roman"/>
          <w:b/>
          <w:sz w:val="28"/>
          <w:szCs w:val="28"/>
        </w:rPr>
        <w:t>Estrategias de enseñanza-aprendizaje</w:t>
      </w:r>
      <w:r>
        <w:rPr>
          <w:rFonts w:ascii="Times New Roman" w:hAnsi="Times New Roman" w:cs="Times New Roman"/>
          <w:b/>
          <w:sz w:val="28"/>
          <w:szCs w:val="28"/>
        </w:rPr>
        <w:t>:</w:t>
      </w:r>
      <w:r w:rsidRPr="00BF4845">
        <w:rPr>
          <w:rFonts w:ascii="Times New Roman" w:hAnsi="Times New Roman" w:cs="Times New Roman"/>
          <w:b/>
          <w:sz w:val="28"/>
          <w:szCs w:val="28"/>
        </w:rPr>
        <w:t xml:space="preserve"> </w:t>
      </w:r>
      <w:r w:rsidRPr="00BF4845">
        <w:rPr>
          <w:rFonts w:ascii="Times New Roman" w:hAnsi="Times New Roman" w:cs="Times New Roman"/>
          <w:sz w:val="28"/>
          <w:szCs w:val="28"/>
        </w:rPr>
        <w:t>Las estrategias de enseñanza-aprendizaje constituyen la secuencia de actividades planificadas y organizadas sistemáticamente para apoyar la construcción de conocimientos en el ámbito escolar, en permanente interacción con las comunidades.</w:t>
      </w:r>
    </w:p>
    <w:p w:rsidR="00BF4845" w:rsidRPr="00BF4845" w:rsidRDefault="00BF4845" w:rsidP="00BF4845">
      <w:pPr>
        <w:pStyle w:val="Prrafodelista"/>
        <w:ind w:left="709"/>
        <w:jc w:val="both"/>
        <w:rPr>
          <w:rFonts w:ascii="Times New Roman" w:hAnsi="Times New Roman" w:cs="Times New Roman"/>
          <w:b/>
          <w:sz w:val="28"/>
          <w:szCs w:val="28"/>
        </w:rPr>
      </w:pPr>
      <w:r w:rsidRPr="00BF4845">
        <w:rPr>
          <w:b/>
          <w:sz w:val="28"/>
          <w:szCs w:val="28"/>
        </w:rPr>
        <w:lastRenderedPageBreak/>
        <w:t>La evaluación</w:t>
      </w:r>
      <w:r>
        <w:rPr>
          <w:b/>
          <w:sz w:val="28"/>
          <w:szCs w:val="28"/>
        </w:rPr>
        <w:t xml:space="preserve">: </w:t>
      </w:r>
      <w:r w:rsidRPr="006E0C76">
        <w:rPr>
          <w:rFonts w:ascii="Times New Roman" w:hAnsi="Times New Roman" w:cs="Times New Roman"/>
          <w:sz w:val="28"/>
          <w:szCs w:val="28"/>
        </w:rPr>
        <w:t>la evaluación es una guía para los actores del proceso educativo, de la eficacia de la enseñanza y de la calidad de los aprendizajes.</w:t>
      </w:r>
    </w:p>
    <w:p w:rsidR="00692D30" w:rsidRPr="00F65B16" w:rsidRDefault="00692D30" w:rsidP="00BF4845">
      <w:pPr>
        <w:pStyle w:val="Prrafodelista"/>
        <w:numPr>
          <w:ilvl w:val="0"/>
          <w:numId w:val="1"/>
        </w:numPr>
        <w:ind w:left="709"/>
        <w:jc w:val="both"/>
      </w:pPr>
      <w:r w:rsidRPr="00BF4845">
        <w:rPr>
          <w:rFonts w:ascii="Times New Roman" w:hAnsi="Times New Roman" w:cs="Times New Roman"/>
          <w:b/>
          <w:sz w:val="28"/>
          <w:szCs w:val="28"/>
        </w:rPr>
        <w:t xml:space="preserve">Explique las </w:t>
      </w:r>
      <w:r w:rsidR="002032A9" w:rsidRPr="00BF4845">
        <w:rPr>
          <w:rFonts w:ascii="Times New Roman" w:hAnsi="Times New Roman" w:cs="Times New Roman"/>
          <w:b/>
          <w:sz w:val="28"/>
          <w:szCs w:val="28"/>
        </w:rPr>
        <w:t>competencias fundamentales</w:t>
      </w:r>
      <w:r w:rsidRPr="00BF4845">
        <w:rPr>
          <w:rFonts w:ascii="Times New Roman" w:hAnsi="Times New Roman" w:cs="Times New Roman"/>
          <w:b/>
          <w:sz w:val="28"/>
          <w:szCs w:val="28"/>
        </w:rPr>
        <w:t xml:space="preserve"> y los niveles de dominio.</w:t>
      </w:r>
    </w:p>
    <w:p w:rsidR="00F65B16" w:rsidRDefault="00F65B16" w:rsidP="00F65B16">
      <w:pPr>
        <w:pStyle w:val="Prrafodelista"/>
        <w:ind w:left="709"/>
        <w:jc w:val="both"/>
        <w:rPr>
          <w:rFonts w:ascii="Times New Roman" w:hAnsi="Times New Roman" w:cs="Times New Roman"/>
          <w:sz w:val="28"/>
          <w:szCs w:val="28"/>
        </w:rPr>
      </w:pPr>
      <w:r>
        <w:rPr>
          <w:rFonts w:ascii="Times New Roman" w:hAnsi="Times New Roman" w:cs="Times New Roman"/>
          <w:sz w:val="28"/>
          <w:szCs w:val="28"/>
        </w:rPr>
        <w:t xml:space="preserve">Las competencias fundamentales expresan las intenciones Educativas de mayor relevancia y significatividad.   Estas son: </w:t>
      </w:r>
    </w:p>
    <w:p w:rsidR="00F65B16" w:rsidRDefault="00F65B16" w:rsidP="00F65B16">
      <w:pPr>
        <w:pStyle w:val="Prrafodelista"/>
        <w:ind w:left="709"/>
        <w:jc w:val="both"/>
        <w:rPr>
          <w:rFonts w:ascii="Times New Roman" w:hAnsi="Times New Roman" w:cs="Times New Roman"/>
          <w:sz w:val="28"/>
          <w:szCs w:val="28"/>
        </w:rPr>
      </w:pPr>
    </w:p>
    <w:p w:rsidR="00F65B16" w:rsidRDefault="00F65B16" w:rsidP="00F65B16">
      <w:pPr>
        <w:pStyle w:val="Prrafodelista"/>
        <w:ind w:left="709"/>
        <w:jc w:val="both"/>
        <w:rPr>
          <w:rFonts w:ascii="Times New Roman" w:hAnsi="Times New Roman" w:cs="Times New Roman"/>
          <w:sz w:val="28"/>
          <w:szCs w:val="28"/>
        </w:rPr>
      </w:pPr>
      <w:r w:rsidRPr="00F65B16">
        <w:rPr>
          <w:rFonts w:ascii="Times New Roman" w:hAnsi="Times New Roman" w:cs="Times New Roman"/>
          <w:b/>
          <w:sz w:val="28"/>
          <w:szCs w:val="28"/>
        </w:rPr>
        <w:t>Competencia ética y ciudadana</w:t>
      </w:r>
      <w:r>
        <w:rPr>
          <w:rFonts w:ascii="Times New Roman" w:hAnsi="Times New Roman" w:cs="Times New Roman"/>
          <w:sz w:val="28"/>
          <w:szCs w:val="28"/>
        </w:rPr>
        <w:t xml:space="preserve">: </w:t>
      </w:r>
      <w:r w:rsidRPr="00F65B16">
        <w:rPr>
          <w:rFonts w:ascii="Times New Roman" w:hAnsi="Times New Roman" w:cs="Times New Roman"/>
          <w:sz w:val="28"/>
          <w:szCs w:val="28"/>
        </w:rPr>
        <w:t xml:space="preserve">Nivel de dominio Los niños y las niñas que egresan del Nivel Inicial se relacionan con otros y otras desde una actitud progresiva de respeto, armonía y sentido de igualdad, • Se relaciona con otros y otras. • Realiza tareas de forma compartida. • Participa en la creación de normas de convivencia y respeta las reglas establecidas. • Identifica elementos de la cultura </w:t>
      </w:r>
      <w:r>
        <w:rPr>
          <w:rFonts w:ascii="Times New Roman" w:hAnsi="Times New Roman" w:cs="Times New Roman"/>
          <w:sz w:val="28"/>
          <w:szCs w:val="28"/>
        </w:rPr>
        <w:t>dominicana y de otras culturas.</w:t>
      </w:r>
    </w:p>
    <w:p w:rsidR="00F65B16" w:rsidRPr="00F65B16" w:rsidRDefault="000012DA" w:rsidP="00F65B16">
      <w:pPr>
        <w:pStyle w:val="Prrafodelista"/>
        <w:ind w:left="709"/>
        <w:jc w:val="both"/>
        <w:rPr>
          <w:rFonts w:ascii="Times New Roman" w:hAnsi="Times New Roman" w:cs="Times New Roman"/>
          <w:b/>
          <w:sz w:val="28"/>
          <w:szCs w:val="28"/>
        </w:rPr>
      </w:pPr>
      <w:r>
        <w:rPr>
          <w:rFonts w:ascii="Times New Roman" w:hAnsi="Times New Roman" w:cs="Times New Roman"/>
          <w:b/>
          <w:sz w:val="28"/>
          <w:szCs w:val="28"/>
        </w:rPr>
        <w:t>Comunicativa:</w:t>
      </w:r>
      <w:r w:rsidRPr="000012DA">
        <w:rPr>
          <w:rFonts w:ascii="Times New Roman" w:hAnsi="Times New Roman" w:cs="Times New Roman"/>
          <w:b/>
          <w:sz w:val="28"/>
          <w:szCs w:val="28"/>
        </w:rPr>
        <w:t xml:space="preserve"> </w:t>
      </w:r>
      <w:r w:rsidRPr="000012DA">
        <w:rPr>
          <w:rFonts w:ascii="Times New Roman" w:hAnsi="Times New Roman" w:cs="Times New Roman"/>
          <w:sz w:val="28"/>
          <w:szCs w:val="28"/>
        </w:rPr>
        <w:t>Nivel de dominio Los niños y las niñas que egresan del Nivel Inicial se expresan y comprenden ideas, pensamientos y emociones de forma clara. Utilizan su cuerpo para comunicarse a través de diversas formas de expresión: gestual, oral, gráfico-plástica, musical y escrita.</w:t>
      </w:r>
    </w:p>
    <w:p w:rsidR="00F65B16" w:rsidRPr="00F65B16" w:rsidRDefault="00F65B16" w:rsidP="00F65B16">
      <w:pPr>
        <w:pStyle w:val="Prrafodelista"/>
        <w:ind w:left="709"/>
        <w:jc w:val="both"/>
        <w:rPr>
          <w:rFonts w:ascii="Times New Roman" w:hAnsi="Times New Roman" w:cs="Times New Roman"/>
          <w:b/>
          <w:sz w:val="28"/>
          <w:szCs w:val="28"/>
        </w:rPr>
      </w:pPr>
      <w:r w:rsidRPr="00F65B16">
        <w:rPr>
          <w:rFonts w:ascii="Times New Roman" w:hAnsi="Times New Roman" w:cs="Times New Roman"/>
          <w:b/>
          <w:sz w:val="28"/>
          <w:szCs w:val="28"/>
        </w:rPr>
        <w:t>Pensamiento lógico, crítico y crea</w:t>
      </w:r>
      <w:r w:rsidR="000012DA">
        <w:rPr>
          <w:rFonts w:ascii="Times New Roman" w:hAnsi="Times New Roman" w:cs="Times New Roman"/>
          <w:b/>
          <w:sz w:val="28"/>
          <w:szCs w:val="28"/>
        </w:rPr>
        <w:t xml:space="preserve">tivo: </w:t>
      </w:r>
      <w:r w:rsidR="000012DA" w:rsidRPr="000012DA">
        <w:rPr>
          <w:rFonts w:ascii="Times New Roman" w:hAnsi="Times New Roman" w:cs="Times New Roman"/>
          <w:sz w:val="28"/>
          <w:szCs w:val="28"/>
        </w:rPr>
        <w:t>Nivel de dominio Al finalizar el Nivel Inicial, los niños y las niñas perciben la realidad, aprecian patrones, tamaños, formas, direcciones y relaciones espaciales. Comprenden el concepto de cantidad y usan los números para resolver distintos tipos de problemas y realizar operaciones sencillas.</w:t>
      </w:r>
    </w:p>
    <w:p w:rsidR="00F65B16" w:rsidRPr="00F65B16" w:rsidRDefault="00F65B16" w:rsidP="00F65B16">
      <w:pPr>
        <w:pStyle w:val="Prrafodelista"/>
        <w:ind w:left="709"/>
        <w:jc w:val="both"/>
        <w:rPr>
          <w:rFonts w:ascii="Times New Roman" w:hAnsi="Times New Roman" w:cs="Times New Roman"/>
          <w:b/>
          <w:sz w:val="28"/>
          <w:szCs w:val="28"/>
        </w:rPr>
      </w:pPr>
      <w:r w:rsidRPr="00F65B16">
        <w:rPr>
          <w:rFonts w:ascii="Times New Roman" w:hAnsi="Times New Roman" w:cs="Times New Roman"/>
          <w:b/>
          <w:sz w:val="28"/>
          <w:szCs w:val="28"/>
        </w:rPr>
        <w:t xml:space="preserve">Ambiente y de </w:t>
      </w:r>
      <w:r w:rsidR="000012DA">
        <w:rPr>
          <w:rFonts w:ascii="Times New Roman" w:hAnsi="Times New Roman" w:cs="Times New Roman"/>
          <w:b/>
          <w:sz w:val="28"/>
          <w:szCs w:val="28"/>
        </w:rPr>
        <w:t xml:space="preserve">la salud: </w:t>
      </w:r>
      <w:r w:rsidR="000012DA" w:rsidRPr="000012DA">
        <w:rPr>
          <w:rFonts w:ascii="Times New Roman" w:hAnsi="Times New Roman" w:cs="Times New Roman"/>
          <w:sz w:val="28"/>
          <w:szCs w:val="28"/>
        </w:rPr>
        <w:t>Los niños y las niñas que egresan del Nivel Inicial conocen y practican hábitos de salud e higiene personal. Reconocen e identifican animales y plantas de su entorno.</w:t>
      </w:r>
    </w:p>
    <w:p w:rsidR="00F65B16" w:rsidRPr="00F65B16" w:rsidRDefault="000012DA" w:rsidP="00F65B16">
      <w:pPr>
        <w:pStyle w:val="Prrafodelista"/>
        <w:ind w:left="709"/>
        <w:jc w:val="both"/>
        <w:rPr>
          <w:rFonts w:ascii="Times New Roman" w:hAnsi="Times New Roman" w:cs="Times New Roman"/>
          <w:b/>
          <w:sz w:val="28"/>
          <w:szCs w:val="28"/>
        </w:rPr>
      </w:pPr>
      <w:r>
        <w:rPr>
          <w:rFonts w:ascii="Times New Roman" w:hAnsi="Times New Roman" w:cs="Times New Roman"/>
          <w:b/>
          <w:sz w:val="28"/>
          <w:szCs w:val="28"/>
        </w:rPr>
        <w:t xml:space="preserve">Resolución de problemas: </w:t>
      </w:r>
      <w:r w:rsidRPr="000012DA">
        <w:rPr>
          <w:rFonts w:ascii="Times New Roman" w:hAnsi="Times New Roman" w:cs="Times New Roman"/>
          <w:sz w:val="28"/>
          <w:szCs w:val="28"/>
        </w:rPr>
        <w:t>Nivel de dominio Los niños y las niñas que egresan del Nivel Inicial pueden reconocer algunas situaciones problemáticas de su entorno inmediato. Relacionan el problema con situaciones personales y plantean algunas soluciones.</w:t>
      </w:r>
    </w:p>
    <w:p w:rsidR="00F65B16" w:rsidRPr="00F65B16" w:rsidRDefault="000012DA" w:rsidP="00F65B16">
      <w:pPr>
        <w:pStyle w:val="Prrafodelista"/>
        <w:ind w:left="709"/>
        <w:jc w:val="both"/>
        <w:rPr>
          <w:rFonts w:ascii="Times New Roman" w:hAnsi="Times New Roman" w:cs="Times New Roman"/>
          <w:b/>
          <w:sz w:val="28"/>
          <w:szCs w:val="28"/>
        </w:rPr>
      </w:pPr>
      <w:r>
        <w:rPr>
          <w:rFonts w:ascii="Times New Roman" w:hAnsi="Times New Roman" w:cs="Times New Roman"/>
          <w:b/>
          <w:sz w:val="28"/>
          <w:szCs w:val="28"/>
        </w:rPr>
        <w:t>Científica:</w:t>
      </w:r>
      <w:r w:rsidRPr="000012DA">
        <w:rPr>
          <w:rFonts w:ascii="Times New Roman" w:hAnsi="Times New Roman" w:cs="Times New Roman"/>
          <w:b/>
          <w:sz w:val="28"/>
          <w:szCs w:val="28"/>
        </w:rPr>
        <w:t> </w:t>
      </w:r>
      <w:r w:rsidRPr="000012DA">
        <w:rPr>
          <w:rFonts w:ascii="Times New Roman" w:hAnsi="Times New Roman" w:cs="Times New Roman"/>
          <w:sz w:val="28"/>
          <w:szCs w:val="28"/>
        </w:rPr>
        <w:t>Nivel de dominio Los niños y las niñas que egresan del Nivel Inicial hacen preguntas sobre su entorno y buscan respuestas. Manipulan los objetos y seres vivos y observan qué sucede. Diseñan herramientas sencillas utilizando recursos disponibles en su entorno.</w:t>
      </w:r>
    </w:p>
    <w:p w:rsidR="00F65B16" w:rsidRDefault="00F65B16" w:rsidP="00F65B16">
      <w:pPr>
        <w:pStyle w:val="Prrafodelista"/>
        <w:ind w:left="709"/>
        <w:jc w:val="both"/>
        <w:rPr>
          <w:rFonts w:ascii="Times New Roman" w:hAnsi="Times New Roman" w:cs="Times New Roman"/>
          <w:sz w:val="28"/>
          <w:szCs w:val="28"/>
        </w:rPr>
      </w:pPr>
      <w:r w:rsidRPr="00F65B16">
        <w:rPr>
          <w:rFonts w:ascii="Times New Roman" w:hAnsi="Times New Roman" w:cs="Times New Roman"/>
          <w:b/>
          <w:sz w:val="28"/>
          <w:szCs w:val="28"/>
        </w:rPr>
        <w:lastRenderedPageBreak/>
        <w:t>Desarrollo personal y espiritual</w:t>
      </w:r>
      <w:r w:rsidR="000012DA">
        <w:rPr>
          <w:rFonts w:ascii="Times New Roman" w:hAnsi="Times New Roman" w:cs="Times New Roman"/>
          <w:b/>
          <w:sz w:val="28"/>
          <w:szCs w:val="28"/>
        </w:rPr>
        <w:t xml:space="preserve">: </w:t>
      </w:r>
      <w:r w:rsidR="000012DA" w:rsidRPr="000012DA">
        <w:rPr>
          <w:rFonts w:ascii="Times New Roman" w:hAnsi="Times New Roman" w:cs="Times New Roman"/>
          <w:sz w:val="28"/>
          <w:szCs w:val="28"/>
        </w:rPr>
        <w:t>Nivel de dominio Los niños y las niñas al finalizar el Nivel Inicial han formado su identidad psicosexual y cultural.</w:t>
      </w:r>
    </w:p>
    <w:p w:rsidR="000012DA" w:rsidRPr="00F65B16" w:rsidRDefault="000012DA" w:rsidP="00F65B16">
      <w:pPr>
        <w:pStyle w:val="Prrafodelista"/>
        <w:ind w:left="709"/>
        <w:jc w:val="both"/>
        <w:rPr>
          <w:b/>
        </w:rPr>
      </w:pPr>
    </w:p>
    <w:p w:rsidR="00692D30" w:rsidRDefault="00692D30" w:rsidP="002032A9">
      <w:pPr>
        <w:pStyle w:val="Prrafodelista"/>
        <w:numPr>
          <w:ilvl w:val="0"/>
          <w:numId w:val="1"/>
        </w:numPr>
        <w:ind w:left="709"/>
        <w:jc w:val="both"/>
        <w:rPr>
          <w:rFonts w:ascii="Times New Roman" w:hAnsi="Times New Roman" w:cs="Times New Roman"/>
          <w:b/>
          <w:sz w:val="28"/>
          <w:szCs w:val="28"/>
        </w:rPr>
      </w:pPr>
      <w:r w:rsidRPr="002032A9">
        <w:rPr>
          <w:rFonts w:ascii="Times New Roman" w:hAnsi="Times New Roman" w:cs="Times New Roman"/>
          <w:b/>
          <w:sz w:val="28"/>
          <w:szCs w:val="28"/>
        </w:rPr>
        <w:t>Explique la estructura del sistema Educativo Dominicano.</w:t>
      </w:r>
    </w:p>
    <w:p w:rsidR="00B212D5" w:rsidRPr="00B212D5" w:rsidRDefault="00B212D5" w:rsidP="00B212D5">
      <w:pPr>
        <w:pStyle w:val="Prrafodelista"/>
        <w:ind w:left="709"/>
        <w:jc w:val="both"/>
        <w:rPr>
          <w:rFonts w:ascii="Times New Roman" w:hAnsi="Times New Roman" w:cs="Times New Roman"/>
          <w:b/>
          <w:sz w:val="28"/>
          <w:szCs w:val="28"/>
        </w:rPr>
      </w:pPr>
    </w:p>
    <w:p w:rsidR="00B212D5" w:rsidRPr="00B212D5" w:rsidRDefault="00B212D5" w:rsidP="004C799C">
      <w:pPr>
        <w:pStyle w:val="NormalWeb"/>
        <w:shd w:val="clear" w:color="auto" w:fill="FFFFFF"/>
        <w:spacing w:before="0" w:beforeAutospacing="0" w:after="0" w:afterAutospacing="0"/>
        <w:rPr>
          <w:color w:val="000000"/>
          <w:sz w:val="28"/>
          <w:szCs w:val="28"/>
        </w:rPr>
      </w:pPr>
      <w:r w:rsidRPr="00B212D5">
        <w:rPr>
          <w:color w:val="000000"/>
          <w:sz w:val="28"/>
          <w:szCs w:val="28"/>
        </w:rPr>
        <w:t xml:space="preserve">            El sistema educativo dominicano comprende los siguientes niveles:</w:t>
      </w:r>
    </w:p>
    <w:p w:rsidR="00B212D5" w:rsidRDefault="00B212D5" w:rsidP="004C799C">
      <w:pPr>
        <w:pStyle w:val="NormalWeb"/>
        <w:shd w:val="clear" w:color="auto" w:fill="FFFFFF"/>
        <w:spacing w:before="0" w:beforeAutospacing="0" w:after="0" w:afterAutospacing="0"/>
        <w:rPr>
          <w:color w:val="000000"/>
          <w:sz w:val="28"/>
          <w:szCs w:val="28"/>
        </w:rPr>
      </w:pPr>
      <w:r w:rsidRPr="00B212D5">
        <w:rPr>
          <w:color w:val="000000"/>
          <w:sz w:val="28"/>
          <w:szCs w:val="28"/>
        </w:rPr>
        <w:t xml:space="preserve">             a. Nivel Inicial </w:t>
      </w:r>
      <w:r w:rsidRPr="00B212D5">
        <w:rPr>
          <w:color w:val="000000"/>
          <w:sz w:val="28"/>
          <w:szCs w:val="28"/>
        </w:rPr>
        <w:br/>
        <w:t xml:space="preserve">             b. Nivel Básico </w:t>
      </w:r>
      <w:r w:rsidRPr="00B212D5">
        <w:rPr>
          <w:color w:val="000000"/>
          <w:sz w:val="28"/>
          <w:szCs w:val="28"/>
        </w:rPr>
        <w:br/>
        <w:t xml:space="preserve">             c. Nivel Medio </w:t>
      </w:r>
      <w:r w:rsidRPr="00B212D5">
        <w:rPr>
          <w:color w:val="000000"/>
          <w:sz w:val="28"/>
          <w:szCs w:val="28"/>
        </w:rPr>
        <w:br/>
        <w:t xml:space="preserve">             d. Nivel Superior</w:t>
      </w:r>
    </w:p>
    <w:p w:rsidR="004C799C" w:rsidRPr="00B212D5" w:rsidRDefault="004C799C" w:rsidP="004C799C">
      <w:pPr>
        <w:pStyle w:val="NormalWeb"/>
        <w:shd w:val="clear" w:color="auto" w:fill="FFFFFF"/>
        <w:spacing w:before="0" w:beforeAutospacing="0" w:after="0" w:afterAutospacing="0"/>
        <w:rPr>
          <w:color w:val="000000"/>
          <w:sz w:val="28"/>
          <w:szCs w:val="28"/>
        </w:rPr>
      </w:pPr>
    </w:p>
    <w:p w:rsidR="00B212D5" w:rsidRDefault="00B212D5" w:rsidP="004C799C">
      <w:pPr>
        <w:pStyle w:val="NormalWeb"/>
        <w:shd w:val="clear" w:color="auto" w:fill="FFFFFF"/>
        <w:spacing w:before="0" w:beforeAutospacing="0" w:after="0" w:afterAutospacing="0"/>
        <w:ind w:left="709"/>
        <w:rPr>
          <w:color w:val="000000"/>
          <w:sz w:val="28"/>
          <w:szCs w:val="28"/>
          <w:shd w:val="clear" w:color="auto" w:fill="FFFFFF"/>
        </w:rPr>
      </w:pPr>
      <w:r>
        <w:rPr>
          <w:rFonts w:ascii="Verdana" w:hAnsi="Verdana"/>
          <w:color w:val="000000"/>
          <w:sz w:val="20"/>
          <w:szCs w:val="20"/>
        </w:rPr>
        <w:t xml:space="preserve">   </w:t>
      </w:r>
      <w:r w:rsidRPr="00B212D5">
        <w:rPr>
          <w:color w:val="000000"/>
          <w:sz w:val="28"/>
          <w:szCs w:val="28"/>
          <w:shd w:val="clear" w:color="auto" w:fill="FFFFFF"/>
        </w:rPr>
        <w:t xml:space="preserve">El Nivel Inicial es el primer nivel educativo y será impartido antes </w:t>
      </w:r>
      <w:r w:rsidR="004C799C">
        <w:rPr>
          <w:color w:val="000000"/>
          <w:sz w:val="28"/>
          <w:szCs w:val="28"/>
          <w:shd w:val="clear" w:color="auto" w:fill="FFFFFF"/>
        </w:rPr>
        <w:t xml:space="preserve">          </w:t>
      </w:r>
      <w:r w:rsidRPr="00B212D5">
        <w:rPr>
          <w:color w:val="000000"/>
          <w:sz w:val="28"/>
          <w:szCs w:val="28"/>
          <w:shd w:val="clear" w:color="auto" w:fill="FFFFFF"/>
        </w:rPr>
        <w:t>de la Educación Básica coordinada con la familia y la comunidad. Está dirigido a la población infantil comprendida hasta los seis años. </w:t>
      </w:r>
    </w:p>
    <w:p w:rsidR="004C799C" w:rsidRDefault="004C799C" w:rsidP="004C799C">
      <w:pPr>
        <w:pStyle w:val="NormalWeb"/>
        <w:shd w:val="clear" w:color="auto" w:fill="FFFFFF"/>
        <w:spacing w:before="0" w:beforeAutospacing="0" w:after="0" w:afterAutospacing="0"/>
        <w:ind w:left="709"/>
        <w:rPr>
          <w:color w:val="000000"/>
          <w:sz w:val="28"/>
          <w:szCs w:val="28"/>
          <w:shd w:val="clear" w:color="auto" w:fill="FFFFFF"/>
        </w:rPr>
      </w:pPr>
    </w:p>
    <w:p w:rsidR="004C799C" w:rsidRDefault="004C799C" w:rsidP="004C799C">
      <w:pPr>
        <w:pStyle w:val="NormalWeb"/>
        <w:shd w:val="clear" w:color="auto" w:fill="FFFFFF"/>
        <w:spacing w:before="0" w:beforeAutospacing="0" w:after="0" w:afterAutospacing="0"/>
        <w:ind w:left="709"/>
        <w:jc w:val="both"/>
        <w:rPr>
          <w:color w:val="000000"/>
          <w:sz w:val="28"/>
          <w:szCs w:val="28"/>
          <w:shd w:val="clear" w:color="auto" w:fill="FFFFFF"/>
        </w:rPr>
      </w:pPr>
      <w:r w:rsidRPr="004C799C">
        <w:rPr>
          <w:color w:val="000000"/>
          <w:sz w:val="28"/>
          <w:szCs w:val="28"/>
          <w:shd w:val="clear" w:color="auto" w:fill="FFFFFF"/>
        </w:rPr>
        <w:t>El Nivel Básico es la etapa del proceso educativo considerado como el mínimo de educación a que tiene derecho todo habitante del país. Se inicia ordinariamente a los seis años de edad. Es obligatorio y el Estado lo ofrecerá de forma gratuita.</w:t>
      </w:r>
    </w:p>
    <w:p w:rsidR="004C799C" w:rsidRDefault="004C799C" w:rsidP="004C799C">
      <w:pPr>
        <w:pStyle w:val="NormalWeb"/>
        <w:shd w:val="clear" w:color="auto" w:fill="FFFFFF"/>
        <w:spacing w:before="0" w:beforeAutospacing="0" w:after="0" w:afterAutospacing="0"/>
        <w:ind w:left="709"/>
        <w:jc w:val="both"/>
        <w:rPr>
          <w:color w:val="000000"/>
          <w:sz w:val="28"/>
          <w:szCs w:val="28"/>
          <w:shd w:val="clear" w:color="auto" w:fill="FFFFFF"/>
        </w:rPr>
      </w:pPr>
    </w:p>
    <w:p w:rsidR="004C799C" w:rsidRPr="004C799C" w:rsidRDefault="004C799C" w:rsidP="004C799C">
      <w:pPr>
        <w:pStyle w:val="NormalWeb"/>
        <w:shd w:val="clear" w:color="auto" w:fill="FFFFFF"/>
        <w:spacing w:before="0" w:beforeAutospacing="0" w:after="0" w:afterAutospacing="0"/>
        <w:ind w:left="709" w:hanging="709"/>
        <w:rPr>
          <w:color w:val="000000"/>
          <w:sz w:val="28"/>
          <w:szCs w:val="28"/>
        </w:rPr>
      </w:pPr>
      <w:r>
        <w:rPr>
          <w:rFonts w:ascii="Verdana" w:hAnsi="Verdana"/>
          <w:color w:val="000000"/>
          <w:sz w:val="20"/>
          <w:szCs w:val="20"/>
        </w:rPr>
        <w:t xml:space="preserve">          </w:t>
      </w:r>
      <w:r w:rsidRPr="004C799C">
        <w:rPr>
          <w:color w:val="000000"/>
          <w:sz w:val="28"/>
          <w:szCs w:val="28"/>
        </w:rPr>
        <w:t>El Nivel Medio es el período posterior al Nivel Básico. Tiene una duración de cuatro años dividido en dos ciclos, de dos años cada uno. Ofrece una formación general y opciones para responder a las aptitudes, intereses, vocaciones y necesidades de los estudiantes, para insertarse de manera eficiente en el mundo laboral.</w:t>
      </w:r>
    </w:p>
    <w:p w:rsidR="004C799C" w:rsidRPr="004C799C" w:rsidRDefault="004C799C" w:rsidP="004C799C">
      <w:pPr>
        <w:pStyle w:val="NormalWeb"/>
        <w:shd w:val="clear" w:color="auto" w:fill="FFFFFF"/>
        <w:spacing w:before="0" w:beforeAutospacing="0" w:after="0" w:afterAutospacing="0"/>
        <w:ind w:left="709" w:hanging="709"/>
        <w:rPr>
          <w:color w:val="000000"/>
          <w:sz w:val="28"/>
          <w:szCs w:val="28"/>
        </w:rPr>
      </w:pPr>
      <w:r w:rsidRPr="004C799C">
        <w:rPr>
          <w:color w:val="000000"/>
          <w:sz w:val="28"/>
          <w:szCs w:val="28"/>
        </w:rPr>
        <w:t xml:space="preserve">           </w:t>
      </w:r>
    </w:p>
    <w:p w:rsidR="004C799C" w:rsidRDefault="004C799C" w:rsidP="004C799C">
      <w:pPr>
        <w:pStyle w:val="NormalWeb"/>
        <w:shd w:val="clear" w:color="auto" w:fill="FFFFFF"/>
        <w:spacing w:before="0" w:beforeAutospacing="0" w:after="0" w:afterAutospacing="0"/>
        <w:ind w:left="709"/>
        <w:jc w:val="both"/>
        <w:rPr>
          <w:color w:val="000000"/>
          <w:sz w:val="28"/>
          <w:szCs w:val="28"/>
          <w:shd w:val="clear" w:color="auto" w:fill="FFFFFF"/>
        </w:rPr>
      </w:pPr>
    </w:p>
    <w:p w:rsidR="004C799C" w:rsidRPr="004C799C" w:rsidRDefault="004C799C" w:rsidP="004C799C">
      <w:pPr>
        <w:pStyle w:val="NormalWeb"/>
        <w:shd w:val="clear" w:color="auto" w:fill="FFFFFF"/>
        <w:spacing w:before="0" w:beforeAutospacing="0" w:after="0" w:afterAutospacing="0"/>
        <w:ind w:left="709"/>
        <w:jc w:val="both"/>
        <w:rPr>
          <w:color w:val="000000"/>
          <w:sz w:val="28"/>
          <w:szCs w:val="28"/>
          <w:shd w:val="clear" w:color="auto" w:fill="FFFFFF"/>
        </w:rPr>
      </w:pPr>
    </w:p>
    <w:p w:rsidR="00B212D5" w:rsidRPr="00B212D5" w:rsidRDefault="00B212D5" w:rsidP="00B212D5">
      <w:pPr>
        <w:pStyle w:val="NormalWeb"/>
        <w:shd w:val="clear" w:color="auto" w:fill="FFFFFF"/>
        <w:spacing w:before="0" w:beforeAutospacing="0" w:after="0" w:afterAutospacing="0"/>
        <w:rPr>
          <w:color w:val="000000"/>
          <w:sz w:val="28"/>
          <w:szCs w:val="28"/>
          <w:shd w:val="clear" w:color="auto" w:fill="FFFFFF"/>
        </w:rPr>
      </w:pPr>
    </w:p>
    <w:p w:rsidR="00B212D5" w:rsidRPr="00B212D5" w:rsidRDefault="00B212D5" w:rsidP="00B212D5">
      <w:pPr>
        <w:jc w:val="both"/>
        <w:rPr>
          <w:rFonts w:ascii="Times New Roman" w:hAnsi="Times New Roman" w:cs="Times New Roman"/>
          <w:b/>
          <w:sz w:val="28"/>
          <w:szCs w:val="28"/>
        </w:rPr>
      </w:pPr>
    </w:p>
    <w:p w:rsidR="009221CA" w:rsidRDefault="009221CA" w:rsidP="002032A9">
      <w:pPr>
        <w:pStyle w:val="Prrafodelista"/>
        <w:numPr>
          <w:ilvl w:val="0"/>
          <w:numId w:val="1"/>
        </w:numPr>
        <w:ind w:left="709"/>
        <w:jc w:val="both"/>
        <w:rPr>
          <w:rFonts w:ascii="Times New Roman" w:hAnsi="Times New Roman" w:cs="Times New Roman"/>
          <w:b/>
          <w:sz w:val="28"/>
          <w:szCs w:val="28"/>
        </w:rPr>
      </w:pPr>
      <w:r w:rsidRPr="002032A9">
        <w:rPr>
          <w:rFonts w:ascii="Times New Roman" w:hAnsi="Times New Roman" w:cs="Times New Roman"/>
          <w:b/>
          <w:sz w:val="28"/>
          <w:szCs w:val="28"/>
        </w:rPr>
        <w:t>Explique en qué consiste el enfoque histórico cultural.</w:t>
      </w:r>
    </w:p>
    <w:p w:rsidR="0072291E" w:rsidRDefault="0072291E" w:rsidP="0072291E">
      <w:pPr>
        <w:pStyle w:val="Prrafodelista"/>
        <w:ind w:left="709"/>
        <w:jc w:val="both"/>
        <w:rPr>
          <w:rFonts w:ascii="Times New Roman" w:hAnsi="Times New Roman" w:cs="Times New Roman"/>
          <w:color w:val="333333"/>
          <w:sz w:val="28"/>
          <w:szCs w:val="28"/>
          <w:shd w:val="clear" w:color="auto" w:fill="FFFFFF"/>
          <w:lang w:val="es-MX"/>
        </w:rPr>
      </w:pPr>
      <w:r w:rsidRPr="0072291E">
        <w:rPr>
          <w:rFonts w:ascii="Times New Roman" w:hAnsi="Times New Roman" w:cs="Times New Roman"/>
          <w:color w:val="333333"/>
          <w:sz w:val="28"/>
          <w:szCs w:val="28"/>
          <w:shd w:val="clear" w:color="auto" w:fill="FFFFFF"/>
          <w:lang w:val="es-MX"/>
        </w:rPr>
        <w:t>El Enfoque Histórico Cultural se opone a una realidad frecuente en las aulas y es la preponderancia de lo cognoscitivo dejando de lado la cooperación, indispensable en el proceso de aprendizaje como actividad social que se convierte en su patrimonio personal como consecuencia del desarrollo. Podemos citar una de las ideas centrales de Vigotsky:   "las fuentes del desarrollo de los procesos psíquicos son siempre sociales”, sólo posteriormente van adquiriendo un carácter psicológico-individual”. </w:t>
      </w:r>
    </w:p>
    <w:p w:rsidR="00622E57" w:rsidRPr="0072291E" w:rsidRDefault="00622E57" w:rsidP="0072291E">
      <w:pPr>
        <w:pStyle w:val="Prrafodelista"/>
        <w:ind w:left="709"/>
        <w:jc w:val="both"/>
        <w:rPr>
          <w:rFonts w:ascii="Times New Roman" w:hAnsi="Times New Roman" w:cs="Times New Roman"/>
          <w:b/>
          <w:sz w:val="28"/>
          <w:szCs w:val="28"/>
        </w:rPr>
      </w:pPr>
    </w:p>
    <w:p w:rsidR="009221CA" w:rsidRDefault="009221CA" w:rsidP="002032A9">
      <w:pPr>
        <w:pStyle w:val="Prrafodelista"/>
        <w:numPr>
          <w:ilvl w:val="0"/>
          <w:numId w:val="1"/>
        </w:numPr>
        <w:ind w:left="709"/>
        <w:jc w:val="both"/>
        <w:rPr>
          <w:rFonts w:ascii="Times New Roman" w:hAnsi="Times New Roman" w:cs="Times New Roman"/>
          <w:b/>
          <w:sz w:val="28"/>
          <w:szCs w:val="28"/>
        </w:rPr>
      </w:pPr>
      <w:r w:rsidRPr="002032A9">
        <w:rPr>
          <w:rFonts w:ascii="Times New Roman" w:hAnsi="Times New Roman" w:cs="Times New Roman"/>
          <w:b/>
          <w:sz w:val="28"/>
          <w:szCs w:val="28"/>
        </w:rPr>
        <w:t>Explique en qué consiste el enfoque socio crítico.</w:t>
      </w:r>
    </w:p>
    <w:p w:rsidR="00622E57" w:rsidRDefault="00622E57" w:rsidP="00622E57">
      <w:pPr>
        <w:pStyle w:val="Prrafodelista"/>
        <w:ind w:left="709"/>
        <w:jc w:val="both"/>
        <w:rPr>
          <w:rFonts w:ascii="Times New Roman" w:hAnsi="Times New Roman" w:cs="Times New Roman"/>
          <w:sz w:val="28"/>
          <w:szCs w:val="28"/>
        </w:rPr>
      </w:pPr>
      <w:r>
        <w:rPr>
          <w:rFonts w:ascii="Times New Roman" w:hAnsi="Times New Roman" w:cs="Times New Roman"/>
          <w:sz w:val="28"/>
          <w:szCs w:val="28"/>
        </w:rPr>
        <w:t>Este enfoque consiste en modificar las estructuras sociales de la educación, al crear individuos críticos, capaces de pensar y analizar de manera objetiva.</w:t>
      </w:r>
    </w:p>
    <w:p w:rsidR="00622E57" w:rsidRPr="00622E57" w:rsidRDefault="00622E57" w:rsidP="00622E57">
      <w:pPr>
        <w:pStyle w:val="Prrafodelista"/>
        <w:ind w:left="709"/>
        <w:jc w:val="both"/>
        <w:rPr>
          <w:rFonts w:ascii="Times New Roman" w:hAnsi="Times New Roman" w:cs="Times New Roman"/>
          <w:sz w:val="28"/>
          <w:szCs w:val="28"/>
        </w:rPr>
      </w:pPr>
    </w:p>
    <w:p w:rsidR="009221CA" w:rsidRDefault="009221CA" w:rsidP="002032A9">
      <w:pPr>
        <w:pStyle w:val="Prrafodelista"/>
        <w:numPr>
          <w:ilvl w:val="0"/>
          <w:numId w:val="1"/>
        </w:numPr>
        <w:ind w:left="709"/>
        <w:jc w:val="both"/>
        <w:rPr>
          <w:rFonts w:ascii="Times New Roman" w:hAnsi="Times New Roman" w:cs="Times New Roman"/>
          <w:b/>
          <w:sz w:val="28"/>
          <w:szCs w:val="28"/>
        </w:rPr>
      </w:pPr>
      <w:r w:rsidRPr="002032A9">
        <w:rPr>
          <w:rFonts w:ascii="Times New Roman" w:hAnsi="Times New Roman" w:cs="Times New Roman"/>
          <w:b/>
          <w:sz w:val="28"/>
          <w:szCs w:val="28"/>
        </w:rPr>
        <w:t>Qué significa el currículo para el sistema Educativo Dominicano y cuáles son las implicaciones que pueden acontecer para su implementación.</w:t>
      </w:r>
    </w:p>
    <w:p w:rsidR="00622E57" w:rsidRPr="0084024B" w:rsidRDefault="00622E57" w:rsidP="00622E57">
      <w:pPr>
        <w:pStyle w:val="Prrafodelista"/>
        <w:ind w:left="709"/>
        <w:jc w:val="both"/>
        <w:rPr>
          <w:rFonts w:ascii="Times New Roman" w:hAnsi="Times New Roman" w:cs="Times New Roman"/>
          <w:sz w:val="28"/>
          <w:szCs w:val="28"/>
        </w:rPr>
      </w:pPr>
      <w:r w:rsidRPr="0084024B">
        <w:rPr>
          <w:rFonts w:ascii="Times New Roman" w:hAnsi="Times New Roman" w:cs="Times New Roman"/>
          <w:sz w:val="28"/>
          <w:szCs w:val="28"/>
        </w:rPr>
        <w:t>Significa prácticamente todo, ya que gracias a este nos permite planificar las actividades académicas.</w:t>
      </w:r>
    </w:p>
    <w:p w:rsidR="00622E57" w:rsidRPr="0084024B" w:rsidRDefault="00622E57" w:rsidP="00622E57">
      <w:pPr>
        <w:pStyle w:val="Prrafodelista"/>
        <w:ind w:left="709"/>
        <w:jc w:val="both"/>
        <w:rPr>
          <w:rFonts w:ascii="Times New Roman" w:hAnsi="Times New Roman" w:cs="Times New Roman"/>
          <w:sz w:val="28"/>
          <w:szCs w:val="28"/>
        </w:rPr>
      </w:pPr>
    </w:p>
    <w:p w:rsidR="00622E57" w:rsidRPr="0084024B" w:rsidRDefault="00622E57" w:rsidP="00622E57">
      <w:pPr>
        <w:pStyle w:val="Prrafodelista"/>
        <w:ind w:left="709"/>
        <w:jc w:val="both"/>
        <w:rPr>
          <w:rFonts w:ascii="Times New Roman" w:hAnsi="Times New Roman" w:cs="Times New Roman"/>
          <w:color w:val="212529"/>
          <w:sz w:val="28"/>
          <w:szCs w:val="28"/>
          <w:shd w:val="clear" w:color="auto" w:fill="FFFFFF"/>
        </w:rPr>
      </w:pPr>
      <w:r w:rsidRPr="0084024B">
        <w:rPr>
          <w:rFonts w:ascii="Times New Roman" w:hAnsi="Times New Roman" w:cs="Times New Roman"/>
          <w:color w:val="212529"/>
          <w:sz w:val="28"/>
          <w:szCs w:val="28"/>
          <w:shd w:val="clear" w:color="auto" w:fill="FFFFFF"/>
        </w:rPr>
        <w:t>Aunque no existe una fórmula que determine el éxito del curriculum, además de disponer de un diseño curricular bien escrito y convenientemente fundamentado, docentes capaces y comprometidos con la calidad, se requiere observar determinados factores que inciden en su implementación, ya que pueden</w:t>
      </w:r>
      <w:r w:rsidR="0084024B" w:rsidRPr="0084024B">
        <w:rPr>
          <w:rFonts w:ascii="Times New Roman" w:hAnsi="Times New Roman" w:cs="Times New Roman"/>
          <w:color w:val="212529"/>
          <w:sz w:val="28"/>
          <w:szCs w:val="28"/>
          <w:shd w:val="clear" w:color="auto" w:fill="FFFFFF"/>
        </w:rPr>
        <w:t> contribuir</w:t>
      </w:r>
      <w:r w:rsidRPr="0084024B">
        <w:rPr>
          <w:rFonts w:ascii="Times New Roman" w:hAnsi="Times New Roman" w:cs="Times New Roman"/>
          <w:color w:val="212529"/>
          <w:sz w:val="28"/>
          <w:szCs w:val="28"/>
          <w:shd w:val="clear" w:color="auto" w:fill="FFFFFF"/>
        </w:rPr>
        <w:t xml:space="preserve"> al éxito o al fracaso.</w:t>
      </w:r>
    </w:p>
    <w:p w:rsidR="0084024B" w:rsidRPr="0084024B" w:rsidRDefault="0084024B" w:rsidP="00622E57">
      <w:pPr>
        <w:pStyle w:val="Prrafodelista"/>
        <w:ind w:left="709"/>
        <w:jc w:val="both"/>
        <w:rPr>
          <w:rFonts w:ascii="Times New Roman" w:hAnsi="Times New Roman" w:cs="Times New Roman"/>
          <w:color w:val="212529"/>
          <w:sz w:val="28"/>
          <w:szCs w:val="28"/>
          <w:shd w:val="clear" w:color="auto" w:fill="FFFFFF"/>
        </w:rPr>
      </w:pPr>
    </w:p>
    <w:p w:rsidR="0084024B" w:rsidRPr="0084024B" w:rsidRDefault="0084024B" w:rsidP="00622E57">
      <w:pPr>
        <w:pStyle w:val="Prrafodelista"/>
        <w:ind w:left="709"/>
        <w:jc w:val="both"/>
        <w:rPr>
          <w:rFonts w:ascii="Times New Roman" w:hAnsi="Times New Roman" w:cs="Times New Roman"/>
          <w:color w:val="212529"/>
          <w:sz w:val="28"/>
          <w:szCs w:val="28"/>
          <w:shd w:val="clear" w:color="auto" w:fill="FFFFFF"/>
        </w:rPr>
      </w:pPr>
      <w:r w:rsidRPr="0084024B">
        <w:rPr>
          <w:rFonts w:ascii="Times New Roman" w:hAnsi="Times New Roman" w:cs="Times New Roman"/>
          <w:b/>
          <w:bCs/>
          <w:color w:val="212529"/>
          <w:sz w:val="28"/>
          <w:szCs w:val="28"/>
          <w:shd w:val="clear" w:color="auto" w:fill="FFFFFF"/>
        </w:rPr>
        <w:t>Marcos temporales</w:t>
      </w:r>
      <w:r w:rsidRPr="0084024B">
        <w:rPr>
          <w:rFonts w:ascii="Times New Roman" w:hAnsi="Times New Roman" w:cs="Times New Roman"/>
          <w:color w:val="212529"/>
          <w:sz w:val="28"/>
          <w:szCs w:val="28"/>
          <w:shd w:val="clear" w:color="auto" w:fill="FFFFFF"/>
        </w:rPr>
        <w:t>. El tiempo es el recurso más importante del docente. Tan importante que crea un dilema entre cobertura y dominio. </w:t>
      </w:r>
    </w:p>
    <w:p w:rsidR="0084024B" w:rsidRPr="0084024B" w:rsidRDefault="0084024B" w:rsidP="00622E57">
      <w:pPr>
        <w:pStyle w:val="Prrafodelista"/>
        <w:ind w:left="709"/>
        <w:jc w:val="both"/>
        <w:rPr>
          <w:rFonts w:ascii="Times New Roman" w:hAnsi="Times New Roman" w:cs="Times New Roman"/>
          <w:color w:val="212529"/>
          <w:sz w:val="28"/>
          <w:szCs w:val="28"/>
          <w:shd w:val="clear" w:color="auto" w:fill="FFFFFF"/>
        </w:rPr>
      </w:pPr>
      <w:r w:rsidRPr="0084024B">
        <w:rPr>
          <w:rFonts w:ascii="Times New Roman" w:hAnsi="Times New Roman" w:cs="Times New Roman"/>
          <w:b/>
          <w:bCs/>
          <w:color w:val="212529"/>
          <w:sz w:val="28"/>
          <w:szCs w:val="28"/>
          <w:shd w:val="clear" w:color="auto" w:fill="FFFFFF"/>
        </w:rPr>
        <w:t>Marcos físicos.</w:t>
      </w:r>
      <w:r w:rsidRPr="0084024B">
        <w:rPr>
          <w:rFonts w:ascii="Times New Roman" w:hAnsi="Times New Roman" w:cs="Times New Roman"/>
          <w:color w:val="212529"/>
          <w:sz w:val="28"/>
          <w:szCs w:val="28"/>
          <w:shd w:val="clear" w:color="auto" w:fill="FFFFFF"/>
        </w:rPr>
        <w:t> Este marco comprende los espacios naturales, la infraestructura, materiales y equipos con que cuentan las escuelas. </w:t>
      </w:r>
    </w:p>
    <w:p w:rsidR="0084024B" w:rsidRPr="0084024B" w:rsidRDefault="0084024B" w:rsidP="00622E57">
      <w:pPr>
        <w:pStyle w:val="Prrafodelista"/>
        <w:ind w:left="709"/>
        <w:jc w:val="both"/>
        <w:rPr>
          <w:rFonts w:ascii="Times New Roman" w:hAnsi="Times New Roman" w:cs="Times New Roman"/>
          <w:color w:val="212529"/>
          <w:sz w:val="28"/>
          <w:szCs w:val="28"/>
          <w:shd w:val="clear" w:color="auto" w:fill="FFFFFF"/>
        </w:rPr>
      </w:pPr>
      <w:r w:rsidRPr="0084024B">
        <w:rPr>
          <w:rFonts w:ascii="Times New Roman" w:hAnsi="Times New Roman" w:cs="Times New Roman"/>
          <w:b/>
          <w:bCs/>
          <w:color w:val="212529"/>
          <w:sz w:val="28"/>
          <w:szCs w:val="28"/>
          <w:shd w:val="clear" w:color="auto" w:fill="FFFFFF"/>
        </w:rPr>
        <w:t>Marcos político-legales.</w:t>
      </w:r>
      <w:r w:rsidRPr="0084024B">
        <w:rPr>
          <w:rFonts w:ascii="Times New Roman" w:hAnsi="Times New Roman" w:cs="Times New Roman"/>
          <w:color w:val="212529"/>
          <w:sz w:val="28"/>
          <w:szCs w:val="28"/>
          <w:shd w:val="clear" w:color="auto" w:fill="FFFFFF"/>
        </w:rPr>
        <w:t> Este marco se vincula con las determinaciones o prescripciones normativas que rigen la educación fundamental, tales como la Constitución, la Ley de Educación, Ordenanzas, Resoluciones, el Calendario Escolar, Reglamentos, entre otros.</w:t>
      </w:r>
    </w:p>
    <w:p w:rsidR="0084024B" w:rsidRPr="0084024B" w:rsidRDefault="0084024B" w:rsidP="00622E57">
      <w:pPr>
        <w:pStyle w:val="Prrafodelista"/>
        <w:ind w:left="709"/>
        <w:jc w:val="both"/>
        <w:rPr>
          <w:rFonts w:ascii="Times New Roman" w:hAnsi="Times New Roman" w:cs="Times New Roman"/>
          <w:color w:val="212529"/>
          <w:sz w:val="28"/>
          <w:szCs w:val="28"/>
          <w:shd w:val="clear" w:color="auto" w:fill="FFFFFF"/>
        </w:rPr>
      </w:pPr>
      <w:r w:rsidRPr="0084024B">
        <w:rPr>
          <w:rFonts w:ascii="Times New Roman" w:hAnsi="Times New Roman" w:cs="Times New Roman"/>
          <w:b/>
          <w:bCs/>
          <w:color w:val="212529"/>
          <w:sz w:val="28"/>
          <w:szCs w:val="28"/>
          <w:shd w:val="clear" w:color="auto" w:fill="FFFFFF"/>
        </w:rPr>
        <w:t> Marcos organizacionales.</w:t>
      </w:r>
      <w:r w:rsidRPr="0084024B">
        <w:rPr>
          <w:rFonts w:ascii="Times New Roman" w:hAnsi="Times New Roman" w:cs="Times New Roman"/>
          <w:color w:val="212529"/>
          <w:sz w:val="28"/>
          <w:szCs w:val="28"/>
          <w:shd w:val="clear" w:color="auto" w:fill="FFFFFF"/>
        </w:rPr>
        <w:t> La escuela como un todo es una unidad organizacional que determina la medida en que el curriculum será un éxito o un fracaso. </w:t>
      </w:r>
    </w:p>
    <w:p w:rsidR="0084024B" w:rsidRPr="0084024B" w:rsidRDefault="0084024B" w:rsidP="00622E57">
      <w:pPr>
        <w:pStyle w:val="Prrafodelista"/>
        <w:ind w:left="709"/>
        <w:jc w:val="both"/>
        <w:rPr>
          <w:rFonts w:ascii="Times New Roman" w:hAnsi="Times New Roman" w:cs="Times New Roman"/>
          <w:color w:val="212529"/>
          <w:sz w:val="28"/>
          <w:szCs w:val="28"/>
          <w:shd w:val="clear" w:color="auto" w:fill="FFFFFF"/>
        </w:rPr>
      </w:pPr>
      <w:r w:rsidRPr="0084024B">
        <w:rPr>
          <w:rFonts w:ascii="Times New Roman" w:hAnsi="Times New Roman" w:cs="Times New Roman"/>
          <w:b/>
          <w:bCs/>
          <w:color w:val="212529"/>
          <w:sz w:val="28"/>
          <w:szCs w:val="28"/>
          <w:shd w:val="clear" w:color="auto" w:fill="FFFFFF"/>
        </w:rPr>
        <w:t> Marcos personales o del personal. </w:t>
      </w:r>
      <w:r w:rsidRPr="0084024B">
        <w:rPr>
          <w:rFonts w:ascii="Times New Roman" w:hAnsi="Times New Roman" w:cs="Times New Roman"/>
          <w:color w:val="212529"/>
          <w:sz w:val="28"/>
          <w:szCs w:val="28"/>
          <w:shd w:val="clear" w:color="auto" w:fill="FFFFFF"/>
        </w:rPr>
        <w:t>A este marco se vinculan las características particulares de docentes, alumnos, equipo de gestión y demás personal de la escuela.</w:t>
      </w:r>
    </w:p>
    <w:p w:rsidR="0084024B" w:rsidRPr="0084024B" w:rsidRDefault="0084024B" w:rsidP="00622E57">
      <w:pPr>
        <w:pStyle w:val="Prrafodelista"/>
        <w:ind w:left="709"/>
        <w:jc w:val="both"/>
        <w:rPr>
          <w:rFonts w:ascii="Times New Roman" w:hAnsi="Times New Roman" w:cs="Times New Roman"/>
          <w:color w:val="212529"/>
          <w:sz w:val="28"/>
          <w:szCs w:val="28"/>
          <w:shd w:val="clear" w:color="auto" w:fill="FFFFFF"/>
        </w:rPr>
      </w:pPr>
      <w:r w:rsidRPr="0084024B">
        <w:rPr>
          <w:rFonts w:ascii="Times New Roman" w:hAnsi="Times New Roman" w:cs="Times New Roman"/>
          <w:b/>
          <w:bCs/>
          <w:color w:val="212529"/>
          <w:sz w:val="28"/>
          <w:szCs w:val="28"/>
          <w:shd w:val="clear" w:color="auto" w:fill="FFFFFF"/>
        </w:rPr>
        <w:lastRenderedPageBreak/>
        <w:t>Marcos económicos. </w:t>
      </w:r>
      <w:r w:rsidRPr="0084024B">
        <w:rPr>
          <w:rFonts w:ascii="Times New Roman" w:hAnsi="Times New Roman" w:cs="Times New Roman"/>
          <w:color w:val="212529"/>
          <w:sz w:val="28"/>
          <w:szCs w:val="28"/>
          <w:shd w:val="clear" w:color="auto" w:fill="FFFFFF"/>
        </w:rPr>
        <w:t>Este marco se refiere a los elementos de tipo financiero que garantizan el funcionamiento administrativo de la escuela.</w:t>
      </w:r>
    </w:p>
    <w:p w:rsidR="0084024B" w:rsidRPr="0084024B" w:rsidRDefault="0084024B" w:rsidP="00622E57">
      <w:pPr>
        <w:pStyle w:val="Prrafodelista"/>
        <w:ind w:left="709"/>
        <w:jc w:val="both"/>
        <w:rPr>
          <w:rFonts w:ascii="Times New Roman" w:hAnsi="Times New Roman" w:cs="Times New Roman"/>
          <w:sz w:val="28"/>
          <w:szCs w:val="28"/>
        </w:rPr>
      </w:pPr>
      <w:r w:rsidRPr="0084024B">
        <w:rPr>
          <w:rFonts w:ascii="Times New Roman" w:hAnsi="Times New Roman" w:cs="Times New Roman"/>
          <w:b/>
          <w:bCs/>
          <w:color w:val="212529"/>
          <w:sz w:val="28"/>
          <w:szCs w:val="28"/>
          <w:shd w:val="clear" w:color="auto" w:fill="FFFFFF"/>
        </w:rPr>
        <w:t> Marcos culturales. </w:t>
      </w:r>
      <w:r w:rsidRPr="0084024B">
        <w:rPr>
          <w:rFonts w:ascii="Times New Roman" w:hAnsi="Times New Roman" w:cs="Times New Roman"/>
          <w:color w:val="212529"/>
          <w:sz w:val="28"/>
          <w:szCs w:val="28"/>
          <w:shd w:val="clear" w:color="auto" w:fill="FFFFFF"/>
        </w:rPr>
        <w:t>El curriculum no sólo debe encajar en los marcos antes descritos, también debe encajar dentro de</w:t>
      </w:r>
      <w:proofErr w:type="gramStart"/>
      <w:r w:rsidRPr="0084024B">
        <w:rPr>
          <w:rFonts w:ascii="Times New Roman" w:hAnsi="Times New Roman" w:cs="Times New Roman"/>
          <w:color w:val="212529"/>
          <w:sz w:val="28"/>
          <w:szCs w:val="28"/>
          <w:shd w:val="clear" w:color="auto" w:fill="FFFFFF"/>
        </w:rPr>
        <w:t>  la</w:t>
      </w:r>
      <w:proofErr w:type="gramEnd"/>
      <w:r w:rsidRPr="0084024B">
        <w:rPr>
          <w:rFonts w:ascii="Times New Roman" w:hAnsi="Times New Roman" w:cs="Times New Roman"/>
          <w:color w:val="212529"/>
          <w:sz w:val="28"/>
          <w:szCs w:val="28"/>
          <w:shd w:val="clear" w:color="auto" w:fill="FFFFFF"/>
        </w:rPr>
        <w:t xml:space="preserve"> cultura.</w:t>
      </w:r>
    </w:p>
    <w:sectPr w:rsidR="0084024B" w:rsidRPr="0084024B" w:rsidSect="00B03AA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20AE0"/>
    <w:multiLevelType w:val="hybridMultilevel"/>
    <w:tmpl w:val="925E845E"/>
    <w:lvl w:ilvl="0" w:tplc="A2F62478">
      <w:start w:val="1"/>
      <w:numFmt w:val="decimal"/>
      <w:lvlText w:val="%1."/>
      <w:lvlJc w:val="left"/>
      <w:pPr>
        <w:ind w:left="1070" w:hanging="360"/>
      </w:pPr>
      <w:rPr>
        <w:b/>
        <w:sz w:val="28"/>
        <w:szCs w:val="28"/>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692D30"/>
    <w:rsid w:val="000012DA"/>
    <w:rsid w:val="000161C6"/>
    <w:rsid w:val="00043996"/>
    <w:rsid w:val="0011215C"/>
    <w:rsid w:val="001E1A95"/>
    <w:rsid w:val="002032A9"/>
    <w:rsid w:val="002D602B"/>
    <w:rsid w:val="0047308D"/>
    <w:rsid w:val="004C799C"/>
    <w:rsid w:val="00543D73"/>
    <w:rsid w:val="005E0098"/>
    <w:rsid w:val="00622E57"/>
    <w:rsid w:val="00692D30"/>
    <w:rsid w:val="006E0C76"/>
    <w:rsid w:val="0072291E"/>
    <w:rsid w:val="00744071"/>
    <w:rsid w:val="00750287"/>
    <w:rsid w:val="0084024B"/>
    <w:rsid w:val="008930E3"/>
    <w:rsid w:val="009221CA"/>
    <w:rsid w:val="00995081"/>
    <w:rsid w:val="00B03AA8"/>
    <w:rsid w:val="00B212D5"/>
    <w:rsid w:val="00BF4845"/>
    <w:rsid w:val="00D735CE"/>
    <w:rsid w:val="00F65B16"/>
    <w:rsid w:val="00F876F9"/>
    <w:rsid w:val="00F97C98"/>
    <w:rsid w:val="00FB5179"/>
  </w:rsids>
  <m:mathPr>
    <m:mathFont m:val="Cambria Math"/>
    <m:brkBin m:val="before"/>
    <m:brkBinSub m:val="--"/>
    <m:smallFrac m:val="off"/>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08D"/>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2D30"/>
    <w:pPr>
      <w:ind w:left="720"/>
      <w:contextualSpacing/>
    </w:pPr>
  </w:style>
  <w:style w:type="paragraph" w:styleId="NormalWeb">
    <w:name w:val="Normal (Web)"/>
    <w:basedOn w:val="Normal"/>
    <w:uiPriority w:val="99"/>
    <w:semiHidden/>
    <w:unhideWhenUsed/>
    <w:rsid w:val="00B212D5"/>
    <w:pPr>
      <w:spacing w:before="100" w:beforeAutospacing="1" w:after="100" w:afterAutospacing="1" w:line="240" w:lineRule="auto"/>
    </w:pPr>
    <w:rPr>
      <w:rFonts w:ascii="Times New Roman" w:eastAsia="Times New Roman" w:hAnsi="Times New Roman" w:cs="Times New Roman"/>
      <w:sz w:val="24"/>
      <w:szCs w:val="24"/>
      <w:lang w:eastAsia="es-DO"/>
    </w:rPr>
  </w:style>
</w:styles>
</file>

<file path=word/webSettings.xml><?xml version="1.0" encoding="utf-8"?>
<w:webSettings xmlns:r="http://schemas.openxmlformats.org/officeDocument/2006/relationships" xmlns:w="http://schemas.openxmlformats.org/wordprocessingml/2006/main">
  <w:divs>
    <w:div w:id="206114427">
      <w:bodyDiv w:val="1"/>
      <w:marLeft w:val="0"/>
      <w:marRight w:val="0"/>
      <w:marTop w:val="0"/>
      <w:marBottom w:val="0"/>
      <w:divBdr>
        <w:top w:val="none" w:sz="0" w:space="0" w:color="auto"/>
        <w:left w:val="none" w:sz="0" w:space="0" w:color="auto"/>
        <w:bottom w:val="none" w:sz="0" w:space="0" w:color="auto"/>
        <w:right w:val="none" w:sz="0" w:space="0" w:color="auto"/>
      </w:divBdr>
    </w:div>
    <w:div w:id="236981872">
      <w:bodyDiv w:val="1"/>
      <w:marLeft w:val="0"/>
      <w:marRight w:val="0"/>
      <w:marTop w:val="0"/>
      <w:marBottom w:val="0"/>
      <w:divBdr>
        <w:top w:val="none" w:sz="0" w:space="0" w:color="auto"/>
        <w:left w:val="none" w:sz="0" w:space="0" w:color="auto"/>
        <w:bottom w:val="none" w:sz="0" w:space="0" w:color="auto"/>
        <w:right w:val="none" w:sz="0" w:space="0" w:color="auto"/>
      </w:divBdr>
    </w:div>
    <w:div w:id="682169940">
      <w:bodyDiv w:val="1"/>
      <w:marLeft w:val="0"/>
      <w:marRight w:val="0"/>
      <w:marTop w:val="0"/>
      <w:marBottom w:val="0"/>
      <w:divBdr>
        <w:top w:val="none" w:sz="0" w:space="0" w:color="auto"/>
        <w:left w:val="none" w:sz="0" w:space="0" w:color="auto"/>
        <w:bottom w:val="none" w:sz="0" w:space="0" w:color="auto"/>
        <w:right w:val="none" w:sz="0" w:space="0" w:color="auto"/>
      </w:divBdr>
    </w:div>
    <w:div w:id="137392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1175</Words>
  <Characters>6466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2</cp:revision>
  <dcterms:created xsi:type="dcterms:W3CDTF">2019-08-26T15:02:00Z</dcterms:created>
  <dcterms:modified xsi:type="dcterms:W3CDTF">2019-08-26T15:02:00Z</dcterms:modified>
</cp:coreProperties>
</file>