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"Addressing Health Disparities in Upward Mobility for Minority College Graduates"</w:t>
      </w:r>
    </w:p>
    <w:p/>
    <w:p/>
    <w:p>
      <w:r>
        <w:t>Educational attainment generally promotes healthier, longer lives, yet the benefits are not equitably distributed across racial and socioeconomic lines. While college completion is associated with lower depression levels for young adults across racial groups, it does not uniformly confer physical health advantages. For black and Hispanic individuals from disadvantaged backgrounds, college completion correlates with higher rates of metabolic syndrome, suggesting that upward mobility may incur health costs for these minorities. Policymakers should consider these disparities in designing educational and health interventions to ensure equitable health outcomes across diverse populations.</w:t>
      </w:r>
    </w:p>
    <w:p/>
    <w:p>
      <w:r>
        <w:t>Educational attainment is widely recognized as a determinant of improved health and longevity. However, recent findings reveal that these benefits are unevenly distributed, with significant disparities along racial and socioeconomic lines. While college completion generally reduces depression across all racial groups, it paradoxically increases metabolic syndrome risk among black and Hispanic individuals from disadvantaged backgrounds. These insights underscore the need for targeted policies that address the unique health challenges faced by upwardly mobile minorities.</w:t>
      </w:r>
    </w:p>
    <w:p/>
    <w:p>
      <w:r>
        <w:t>The main focus of this research is to explore the complex relationship between educational attainment, mental health, and physical health disparities among young adults of different racial and socioeconomic backgrounds. It examines how college completion impacts depression and metabolic syndrome, revealing that while higher education generally reduces depression, it does not consistently benefit physical health across all groups. Specifically, black and Hispanic individuals from disadvantaged backgrounds experience increased metabolic syndrome risk despite educational success, highlighting the need for policies that address these specific health disparities and support equitable health outcomes in upwardly mobile minorities.</w:t>
      </w:r>
    </w:p>
    <w:p/>
    <w:p>
      <w:r>
        <w:t>- College completion is linked to a 37% decrease in metabolic syndrome odds for white young adults, but this benefit does not extend to black and Hispanic individuals from disadvantaged backgrounds.</w:t>
      </w:r>
    </w:p>
    <w:p>
      <w:r>
        <w:t>- Among disadvantaged black and Hispanic college graduates, the likelihood of having metabolic syndrome is higher, with a black adult exposed to high adolescent disadvantage having a predicted probability of 43% for metabolic syndrome, compared to 34% for non-graduates.</w:t>
      </w:r>
    </w:p>
    <w:p>
      <w:r>
        <w:t>- The socioeconomic gradient in health and mortality in the U.S. is large and increasing, with individuals possessing a college degree expected to outlive their less-educated peers by approximately a decade.</w:t>
      </w:r>
    </w:p>
    <w:p>
      <w:r>
        <w:t>- While college completion is consistently associated with fewer depressive symptoms across all racial groups, the mental health benefits do not translate into similar physical health advantages for minorities from disadvantaged backgrounds.</w:t>
      </w:r>
    </w:p>
    <w:p/>
    <w:p>
      <w:r/>
      <w:r>
        <w:rPr>
          <w:b/>
        </w:rPr>
        <w:t>Policy Recommendations and Final Insights</w:t>
      </w:r>
    </w:p>
    <w:p/>
    <w:p>
      <w:r>
        <w:t>Educational attainment is a crucial factor in promoting mental health and longevity, yet its benefits are not uniformly experienced across racial and socioeconomic groups. The findings highlight a critical intersection between education, mental health, and physical health disparities, particularly for black and Hispanic individuals from disadvantaged backgrounds. To address these disparities, the following policy recommendations are proposed:</w:t>
      </w:r>
    </w:p>
    <w:p/>
    <w:p>
      <w:r>
        <w:t xml:space="preserve">1. </w:t>
      </w:r>
      <w:r>
        <w:rPr>
          <w:b/>
        </w:rPr>
        <w:t>Targeted Health Interventions</w:t>
      </w:r>
      <w:r>
        <w:t>: Develop health programs specifically designed to mitigate the risk of metabolic syndrome among upwardly mobile minorities. These programs should focus on early detection, prevention, and management of metabolic health issues in young adults from disadvantaged backgrounds.</w:t>
      </w:r>
    </w:p>
    <w:p/>
    <w:p>
      <w:r>
        <w:t xml:space="preserve">2. </w:t>
      </w:r>
      <w:r>
        <w:rPr>
          <w:b/>
        </w:rPr>
        <w:t>Holistic Educational Support</w:t>
      </w:r>
      <w:r>
        <w:t>: Implement initiatives within educational institutions that address the unique stressors faced by minority students. Support services, such as mentorship and peer support networks, can enhance their sense of belonging and reduce stress, potentially alleviating negative health outcomes associated with educational attainment.</w:t>
      </w:r>
    </w:p>
    <w:p/>
    <w:p>
      <w:r>
        <w:t xml:space="preserve">3. </w:t>
      </w:r>
      <w:r>
        <w:rPr>
          <w:b/>
        </w:rPr>
        <w:t>Inclusive Economic Policies</w:t>
      </w:r>
      <w:r>
        <w:t>: Create economic policies that ensure equitable access to resources and opportunities for all racial and socioeconomic groups. By addressing systemic inequities, such policies can help reduce the additional stressors that contribute to health disparities.</w:t>
      </w:r>
    </w:p>
    <w:p/>
    <w:p>
      <w:r>
        <w:t xml:space="preserve">4. </w:t>
      </w:r>
      <w:r>
        <w:rPr>
          <w:b/>
        </w:rPr>
        <w:t>Research and Monitoring</w:t>
      </w:r>
      <w:r>
        <w:t>: Encourage further research to explore the long-term health trajectories of upwardly mobile minorities. Continuous monitoring of health outcomes can provide valuable insights into the effectiveness of interventions and inform future policy adjustments.</w:t>
      </w:r>
    </w:p>
    <w:p/>
    <w:p>
      <w:r>
        <w:t>In conclusion, while college completion offers significant mental health benefits across all racial groups, the associated physical health advantages are not equally realized by black and Hispanic individuals from disadvantaged backgrounds. Policymakers must prioritize equitable health outcomes by addressing the unique challenges faced by these populations, ensuring that the promise of upward mobility includes both mental and physical well-being.</w:t>
      </w:r>
    </w:p>
    <w:p/>
    <w:p>
      <w:r>
        <w:drawing>
          <wp:inline xmlns:a="http://schemas.openxmlformats.org/drawingml/2006/main" xmlns:pic="http://schemas.openxmlformats.org/drawingml/2006/picture">
            <wp:extent cx="4572000" cy="27473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4572000" cy="2747300"/>
                    </a:xfrm>
                    <a:prstGeom prst="rect"/>
                  </pic:spPr>
                </pic:pic>
              </a:graphicData>
            </a:graphic>
          </wp:inline>
        </w:drawing>
      </w:r>
    </w:p>
    <w:p/>
    <w:p>
      <w:r>
        <w:drawing>
          <wp:inline xmlns:a="http://schemas.openxmlformats.org/drawingml/2006/main" xmlns:pic="http://schemas.openxmlformats.org/drawingml/2006/picture">
            <wp:extent cx="4572000" cy="27473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4572000" cy="27473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