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Policy Brief</w:t>
      </w:r>
    </w:p>
    <w:p>
      <w:r>
        <w:br/>
        <w:br/>
        <w:t>Answer:The research reveals that while college completion uniformly predicts lower depression rates across non-Hispanic White, non-Hispanic Black, and Hispanic young adults, it does not confer the same benefits to physical health for all groups. Specifically, college completion is associated with lower rates of metabolic syndrome among White individuals but higher rates among Black and Hispanic individuals from disadvantaged backgrounds. These findings suggest that upward mobility may exact a physical health cost for disadvantaged minorities, potentially contributing to persistent racial health disparities despite similar educational attainment.</w:t>
        <w:br/>
        <w:br/>
        <w:t>Answer:The research paper addresses the impact of early-life disadvantages on adult health outcomes, with a particular focus on racial and ethnic disparities. Utilizing data from the National Longitudinal Study of Adolescent to Adult Health (Add Health), the study examines how childhood exposure to household, school, and neighborhood disadvantages influences mental health (depressive symptoms) and physical health (metabolic syndrome) in young adulthood. The findings indicate that while obtaining a college degree generally correlates with improved mental health across all racial groups, it does not uniformly translate to better physical health, especially among disadvantaged minority groups, who face additional stressors and barriers.</w:t>
        <w:br/>
        <w:br/>
        <w:t>Answer:### Core Research Question and Associated Problem</w:t>
        <w:br/>
        <w:br/>
        <w:t>#### Core Research Question:</w:t>
        <w:br/>
        <w:t>The core research question of the paper investigates whether the health benefits associated with college completion vary by the level of childhood disadvantage and race/ethnicity for depression and metabolic syndrome in young adulthood.</w:t>
        <w:br/>
        <w:br/>
        <w:t>#### Associated Problem:</w:t>
        <w:br/>
        <w:t>The study addresses the problem that higher educational attainment, while generally associated with better health outcomes, does not benefit everyone equally. This inequality is particularly evident among disadvantaged minority groups. The research highlights that:</w:t>
        <w:br/>
        <w:br/>
        <w:t>1. **Health Disparities Across Racial/Ethnic Lines:**</w:t>
        <w:br/>
        <w:t xml:space="preserve">   - Non-Hispanic whites generally enjoy better health outcomes compared to non-Hispanic blacks and Hispanics, even at similar levels of socioeconomic status (SES).</w:t>
        <w:br/>
        <w:t xml:space="preserve">   - The black-white gap in life expectancy is greater at higher levels of educational attainment.</w:t>
        <w:br/>
        <w:br/>
        <w:t>2. **Differential Health Outcomes for Disadvantaged Minorities:**</w:t>
        <w:br/>
        <w:t xml:space="preserve">   - Disadvantaged African Americans who attain higher education levels in the rural Southeast show worse physical health compared to their similarly disadvantaged peers who do not attend college.</w:t>
        <w:br/>
        <w:t xml:space="preserve">   - For disadvantaged minorities, particularly black and Hispanic young adults, college completion is linked to lower depression but higher metabolic syndrome, indicating a complex trade-off between mental and physical health.</w:t>
        <w:br/>
        <w:br/>
        <w:t>3. **Impact of Childhood Disadvantage:**</w:t>
        <w:br/>
        <w:t xml:space="preserve">   - The detrimental effects of early-life disadvantage may not be fully mitigated by college completion, particularly for black and Hispanic individuals.</w:t>
        <w:br/>
        <w:br/>
        <w:t>4. **Stress and Upward Mobility:**</w:t>
        <w:br/>
        <w:t xml:space="preserve">   - The concept of "weathering" and "John Henryism" suggests that the sustained coping efforts required by minorities to achieve upward mobility can lead to significant physical health costs. This is due to chronic stress and sustained activation of the stress-response system, resulting in biological wear and tear.</w:t>
        <w:br/>
        <w:br/>
        <w:t>The research underscores the nuanced and multifaceted nature of health disparities, suggesting that upward mobility through higher education may come at a significant physical health cost for disadvantaged minorities, thereby perpetuating racial disparities in health outcomes.</w:t>
        <w:br/>
        <w:br/>
        <w:t>Answer:### Key Statistical Findings</w:t>
        <w:br/>
        <w:br/>
        <w:t>- **Metabolic Syndrome and Education by Race/Ethnicity**:</w:t>
        <w:br/>
        <w:t xml:space="preserve">  - **NH White**: College completion is associated with a lower probability of metabolic syndrome across all levels of childhood disadvantage. The probability ranges from approximately 0.05 to 0.4 on the y-axis.</w:t>
        <w:br/>
        <w:t xml:space="preserve">  - **NH Black and Hispanic**: College completion is associated with a higher probability of metabolic syndrome among those from disadvantaged childhood environments. The probability ranges from roughly 0.1 to 0.65 on the y-axis for both groups.</w:t>
        <w:br/>
        <w:br/>
        <w:t>- **Depression and Education by Race/Ethnicity**:</w:t>
        <w:br/>
        <w:t xml:space="preserve">  - **NH White**: College completion predicts lower depression levels, with CES-D scores ranging from about 4 to 7.5. The solid lines (no college degree) show an upward trend, while the dashed lines (college or more) show a slight upward trend.</w:t>
        <w:br/>
        <w:t xml:space="preserve">  - **NH Black and Hispanic**: College completion predicts lower depression levels, with CES-D scores ranging from about 4 to 7.5. The solid lines show an upward trend, while the dashed lines show a downward trend, indicating a reduction in depression with college attainment.</w:t>
        <w:br/>
        <w:br/>
        <w:t>- **Sample Size and Data Collection**:</w:t>
        <w:br/>
        <w:t xml:space="preserve">  - The depressive symptoms analysis included a final sample size of **13,009** respondents.</w:t>
        <w:br/>
        <w:t xml:space="preserve">  - The metabolic syndrome analysis sample size was **10,786** respondents.</w:t>
        <w:br/>
        <w:br/>
        <w:t>These findings highlight the complex relationship between educational attainment, race/ethnicity, and health outcomes, demonstrating that while college completion generally reduces depression, it may increase the risk of metabolic syndrome in disadvantaged minority groups.</w:t>
        <w:br/>
        <w:br/>
        <w:t>Answer:### Conclusion and Policy Recommendations</w:t>
        <w:br/>
        <w:br/>
        <w:t>#### Conclusion</w:t>
        <w:br/>
        <w:t>The research highlights a dual outcome regarding the impact of college completion for young adults from disadvantaged backgrounds, particularly among racial minorities. While college completion is associated with fewer depressive symptoms across all racial and ethnic groups, the physical health benefits are not uniformly experienced. For white individuals, college completion is linked to lower rates of metabolic syndrome irrespective of childhood disadvantage. In contrast, black and Hispanic adults from highly disadvantaged backgrounds experience higher rates of metabolic syndrome after completing college compared to their non-college-educated peers. This disparity suggests that upward social mobility, as achieved through educational attainment, presents mental health benefits but may also incur physical health costs for disadvantaged minority groups.</w:t>
        <w:br/>
        <w:br/>
        <w:t>#### Policy Recommendations</w:t>
        <w:br/>
        <w:t>1. **Holistic Educational Support Programs**: Develop comprehensive support programs that not only focus on academic success but also provide robust mental and physical health resources to minority students from disadvantaged backgrounds. These programs should include stress management, nutrition, and physical activity components to mitigate the health risks associated with upward mobility.</w:t>
        <w:br/>
        <w:br/>
        <w:t>2. **Targeted Health Interventions**: Implement targeted health interventions for minority students both during and after their college education. These could include regular health screenings, preventive healthcare services, and personalized health plans designed to address the unique stressors and health challenges faced by these populations.</w:t>
        <w:br/>
        <w:br/>
        <w:t>3. **Inclusive Socioeconomic Policies**: Formulate policies that address the broader socioeconomic disparities contributing to health inequalities. This includes improving access to quality education, healthcare, and housing in disadvantaged neighborhoods, thereby creating an environment that supports both the academic and health outcomes of minority students.</w:t>
        <w:br/>
        <w:br/>
        <w:t>4. **Research and Monitoring**: Encourage further research to explore the long-term health trajectories of upwardly mobile minorities and to identify additional factors that may mitigate the health costs of educational attainment. Continuous monitoring and evaluation of implemented policies are essential to ensure their effectiveness and to make necessary adjustments.</w:t>
        <w:br/>
        <w:br/>
        <w:t>5. **Community and Institutional Collaboration**: Foster collaboration between educational institutions, healthcare providers, and community organizations to create a network of support for disadvantaged students. By leveraging the strengths and resources of each sector, a more comprehensive and effective support system can be developed.</w:t>
        <w:br/>
        <w:br/>
        <w:t>By implementing these policy recommendations, we can work towards ensuring that the journey of upward mobility through educational attainment does not come at the cost of physical health, particularly for disadvantaged minority groups.</w:t>
      </w:r>
    </w:p>
    <w:p/>
    <w:p>
      <w:r>
        <w:drawing>
          <wp:inline xmlns:a="http://schemas.openxmlformats.org/drawingml/2006/main" xmlns:pic="http://schemas.openxmlformats.org/drawingml/2006/picture">
            <wp:extent cx="4572000" cy="27473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4572000" cy="2747300"/>
                    </a:xfrm>
                    <a:prstGeom prst="rect"/>
                  </pic:spPr>
                </pic:pic>
              </a:graphicData>
            </a:graphic>
          </wp:inline>
        </w:drawing>
      </w:r>
    </w:p>
    <w:p/>
    <w:p>
      <w:r>
        <w:drawing>
          <wp:inline xmlns:a="http://schemas.openxmlformats.org/drawingml/2006/main" xmlns:pic="http://schemas.openxmlformats.org/drawingml/2006/picture">
            <wp:extent cx="4572000" cy="27473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572000" cy="27473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