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452BE" w14:textId="41EA2165" w:rsidR="007632A9" w:rsidRDefault="007A3EAC" w:rsidP="007632A9">
      <w:pPr>
        <w:pStyle w:val="DefaultParagraphFont1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ECE 532 Writing Assignment – Spring</w:t>
      </w:r>
      <w:r w:rsidR="000F53AE">
        <w:rPr>
          <w:rFonts w:ascii="Times New Roman" w:hAnsi="Times New Roman" w:cs="Times New Roman"/>
          <w:bCs/>
          <w:sz w:val="44"/>
          <w:szCs w:val="44"/>
        </w:rPr>
        <w:t xml:space="preserve"> 2015</w:t>
      </w:r>
    </w:p>
    <w:p w14:paraId="61374147" w14:textId="3C3A87CA" w:rsidR="007632A9" w:rsidRDefault="002D534A" w:rsidP="007632A9">
      <w:pPr>
        <w:pStyle w:val="DefaultParagraphFont1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Novel Monolithic Doherty Power Amplifier Topologies in GaN</w:t>
      </w:r>
      <w:bookmarkStart w:id="0" w:name="_GoBack"/>
      <w:bookmarkEnd w:id="0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1FD01D2F" w14:textId="77777777" w:rsidR="007632A9" w:rsidRDefault="007632A9" w:rsidP="007632A9">
      <w:pPr>
        <w:jc w:val="center"/>
      </w:pPr>
      <w:r>
        <w:t>Carlos Mariscal</w:t>
      </w:r>
    </w:p>
    <w:p w14:paraId="0DFC4621" w14:textId="0DEA6539" w:rsidR="007632A9" w:rsidRDefault="007A3EAC" w:rsidP="007632A9">
      <w:pPr>
        <w:jc w:val="center"/>
      </w:pPr>
      <w:r>
        <w:t xml:space="preserve">Raymond </w:t>
      </w:r>
      <w:proofErr w:type="spellStart"/>
      <w:r>
        <w:t>Schem</w:t>
      </w:r>
      <w:r w:rsidR="005E0522">
        <w:t>e</w:t>
      </w:r>
      <w:r>
        <w:t>lzer</w:t>
      </w:r>
      <w:proofErr w:type="spellEnd"/>
    </w:p>
    <w:p w14:paraId="558A1939" w14:textId="646DD859" w:rsidR="007A3EAC" w:rsidRDefault="007A3EAC" w:rsidP="007632A9">
      <w:pPr>
        <w:jc w:val="center"/>
      </w:pPr>
      <w:r>
        <w:t>Cameron Tribe</w:t>
      </w:r>
    </w:p>
    <w:p w14:paraId="221B205B" w14:textId="77777777" w:rsidR="001017E3" w:rsidRDefault="001017E3" w:rsidP="007632A9">
      <w:pPr>
        <w:jc w:val="center"/>
      </w:pPr>
      <w:r>
        <w:t>Department of Electrical and Computer Engineering</w:t>
      </w:r>
    </w:p>
    <w:p w14:paraId="05B4F7AA" w14:textId="77777777" w:rsidR="001017E3" w:rsidRPr="00B4008E" w:rsidRDefault="001017E3" w:rsidP="007632A9">
      <w:pPr>
        <w:jc w:val="center"/>
      </w:pPr>
      <w:r>
        <w:t>Portland State University, Portland, OR</w:t>
      </w:r>
    </w:p>
    <w:p w14:paraId="0A8DD581" w14:textId="77777777" w:rsidR="007632A9" w:rsidRPr="00464748" w:rsidRDefault="007632A9" w:rsidP="007632A9"/>
    <w:p w14:paraId="7E4477CC" w14:textId="77777777" w:rsidR="007632A9" w:rsidRPr="00147DBE" w:rsidRDefault="007632A9" w:rsidP="007632A9">
      <w:pPr>
        <w:jc w:val="center"/>
        <w:rPr>
          <w:rFonts w:ascii="Times New Roman" w:hAnsi="Times New Roman" w:cs="Times New Roman"/>
          <w:sz w:val="12"/>
          <w:szCs w:val="12"/>
        </w:rPr>
      </w:pPr>
    </w:p>
    <w:p w14:paraId="23B4C752" w14:textId="77777777" w:rsidR="007632A9" w:rsidRPr="00134578" w:rsidRDefault="007632A9" w:rsidP="007632A9">
      <w:pPr>
        <w:pStyle w:val="DefaultParagraphFont1"/>
        <w:jc w:val="both"/>
        <w:rPr>
          <w:rFonts w:ascii="Times New Roman" w:hAnsi="Times New Roman" w:cs="Times New Roman"/>
          <w:b/>
          <w:bCs/>
          <w:i/>
          <w:iCs/>
          <w:sz w:val="18"/>
          <w:szCs w:val="22"/>
        </w:rPr>
      </w:pPr>
    </w:p>
    <w:p w14:paraId="694F5227" w14:textId="77777777" w:rsidR="007632A9" w:rsidRPr="00134578" w:rsidRDefault="007632A9" w:rsidP="007632A9">
      <w:pPr>
        <w:rPr>
          <w:rFonts w:ascii="Times New Roman" w:hAnsi="Times New Roman" w:cs="Times New Roman"/>
          <w:sz w:val="18"/>
          <w:szCs w:val="22"/>
          <w:lang w:val="en-US"/>
        </w:rPr>
        <w:sectPr w:rsidR="007632A9" w:rsidRPr="00134578" w:rsidSect="007632A9">
          <w:footnotePr>
            <w:numFmt w:val="chicago"/>
          </w:footnotePr>
          <w:pgSz w:w="12240" w:h="15840" w:code="1"/>
          <w:pgMar w:top="1080" w:right="900" w:bottom="1440" w:left="900" w:header="720" w:footer="720" w:gutter="0"/>
          <w:cols w:space="284"/>
        </w:sectPr>
      </w:pPr>
    </w:p>
    <w:p w14:paraId="230F994E" w14:textId="4E0FE4DA" w:rsidR="007632A9" w:rsidRPr="00CD375F" w:rsidRDefault="007632A9" w:rsidP="007632A9">
      <w:pPr>
        <w:pStyle w:val="DefaultParagraphFont1"/>
        <w:widowControl w:val="0"/>
        <w:tabs>
          <w:tab w:val="left" w:pos="360"/>
        </w:tabs>
        <w:kinsoku w:val="0"/>
        <w:snapToGrid w:val="0"/>
        <w:jc w:val="both"/>
        <w:rPr>
          <w:rFonts w:ascii="Times New Roman" w:hAnsi="Times New Roman" w:cs="Times New Roman"/>
          <w:b/>
        </w:rPr>
      </w:pPr>
      <w:r w:rsidRPr="002A14DD">
        <w:rPr>
          <w:rFonts w:ascii="Times New Roman" w:hAnsi="Times New Roman" w:cs="Times New Roman"/>
        </w:rPr>
        <w:lastRenderedPageBreak/>
        <w:tab/>
      </w:r>
      <w:r w:rsidRPr="00CD375F">
        <w:rPr>
          <w:rFonts w:ascii="Times New Roman" w:hAnsi="Times New Roman" w:cs="Times New Roman"/>
          <w:b/>
          <w:i/>
        </w:rPr>
        <w:t>Abstract</w:t>
      </w:r>
      <w:r w:rsidRPr="00CD375F">
        <w:rPr>
          <w:rFonts w:ascii="Times New Roman" w:hAnsi="Times New Roman" w:cs="Times New Roman"/>
          <w:b/>
        </w:rPr>
        <w:t xml:space="preserve"> – </w:t>
      </w:r>
      <w:r w:rsidR="00CD375F" w:rsidRPr="00CD375F">
        <w:rPr>
          <w:rFonts w:ascii="Times New Roman" w:hAnsi="Times New Roman" w:cs="Times New Roman"/>
          <w:b/>
        </w:rPr>
        <w:t>The use of carbon nanotubes</w:t>
      </w:r>
    </w:p>
    <w:p w14:paraId="287917D5" w14:textId="77777777" w:rsidR="007632A9" w:rsidRPr="00764707" w:rsidRDefault="007632A9" w:rsidP="007632A9"/>
    <w:p w14:paraId="48941FB1" w14:textId="77777777" w:rsidR="007632A9" w:rsidRPr="002A14DD" w:rsidRDefault="007632A9" w:rsidP="007632A9">
      <w:pPr>
        <w:snapToGrid w:val="0"/>
        <w:spacing w:after="12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  <w:r w:rsidRPr="002A14DD">
        <w:rPr>
          <w:rFonts w:ascii="Times New Roman" w:hAnsi="Times New Roman" w:cs="Times New Roman"/>
          <w:smallCaps/>
          <w:sz w:val="22"/>
          <w:szCs w:val="22"/>
          <w:lang w:val="en-US"/>
        </w:rPr>
        <w:t>I.  Introduction</w:t>
      </w:r>
    </w:p>
    <w:p w14:paraId="7590B6EB" w14:textId="6E3CDA8E" w:rsidR="005B7502" w:rsidRPr="005B7502" w:rsidRDefault="007632A9" w:rsidP="005B7502">
      <w:pPr>
        <w:rPr>
          <w:sz w:val="22"/>
          <w:szCs w:val="22"/>
        </w:rPr>
      </w:pPr>
      <w:r w:rsidRPr="002A14DD">
        <w:rPr>
          <w:rFonts w:ascii="Times New Roman" w:hAnsi="Times New Roman" w:cs="Times New Roman"/>
          <w:sz w:val="22"/>
          <w:szCs w:val="22"/>
          <w:lang w:val="en-US"/>
        </w:rPr>
        <w:tab/>
      </w:r>
      <w:r w:rsidR="000F53AE" w:rsidRPr="002A14DD">
        <w:rPr>
          <w:sz w:val="22"/>
          <w:szCs w:val="22"/>
        </w:rPr>
        <w:t xml:space="preserve"> </w:t>
      </w:r>
      <w:r w:rsidR="00D27651">
        <w:rPr>
          <w:sz w:val="22"/>
          <w:szCs w:val="22"/>
        </w:rPr>
        <w:t>Give some background on Doherty amp. For example explain very high level how it works. And why it is useful or a good amp</w:t>
      </w:r>
    </w:p>
    <w:p w14:paraId="4BC64B9C" w14:textId="77777777" w:rsidR="000F53AE" w:rsidRPr="002A14DD" w:rsidRDefault="000F53AE" w:rsidP="000F53AE">
      <w:pPr>
        <w:rPr>
          <w:sz w:val="22"/>
          <w:szCs w:val="22"/>
        </w:rPr>
      </w:pPr>
    </w:p>
    <w:p w14:paraId="29BB19A0" w14:textId="3FC1E664" w:rsidR="00B559D7" w:rsidRPr="00D27651" w:rsidRDefault="00FD546D" w:rsidP="00D27651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0F53AE" w:rsidRPr="002A14DD">
        <w:rPr>
          <w:sz w:val="22"/>
          <w:szCs w:val="22"/>
        </w:rPr>
        <w:t>This paper is organized as follows.</w:t>
      </w:r>
      <w:r w:rsidR="00D27651">
        <w:rPr>
          <w:sz w:val="22"/>
          <w:szCs w:val="22"/>
        </w:rPr>
        <w:t xml:space="preserve"> Section II explores the DPA and some of its disadvantages</w:t>
      </w:r>
      <w:r w:rsidR="000F53AE" w:rsidRPr="002A14DD">
        <w:rPr>
          <w:sz w:val="22"/>
          <w:szCs w:val="22"/>
        </w:rPr>
        <w:t>. Section III explores</w:t>
      </w:r>
      <w:r w:rsidR="00D27651">
        <w:rPr>
          <w:sz w:val="22"/>
          <w:szCs w:val="22"/>
        </w:rPr>
        <w:t xml:space="preserve"> novel DPA topologies that increase efficiency and bandwidth. </w:t>
      </w:r>
      <w:r w:rsidR="00836297" w:rsidRPr="007313A9">
        <w:rPr>
          <w:color w:val="FF0000"/>
          <w:sz w:val="22"/>
          <w:szCs w:val="22"/>
        </w:rPr>
        <w:t xml:space="preserve"> </w:t>
      </w:r>
    </w:p>
    <w:p w14:paraId="287DF921" w14:textId="77777777" w:rsidR="001017E3" w:rsidRDefault="001017E3" w:rsidP="001017E3">
      <w:pPr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4489CB37" w14:textId="09769B58" w:rsidR="00D27651" w:rsidRDefault="00D27651" w:rsidP="00D27651">
      <w:pPr>
        <w:widowControl w:val="0"/>
        <w:spacing w:after="24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  <w:r>
        <w:rPr>
          <w:rFonts w:ascii="Times New Roman" w:hAnsi="Times New Roman" w:cs="Times New Roman"/>
          <w:smallCaps/>
          <w:sz w:val="22"/>
          <w:szCs w:val="22"/>
          <w:lang w:val="en-US"/>
        </w:rPr>
        <w:t>I</w:t>
      </w:r>
      <w:r w:rsidRPr="00F84069">
        <w:rPr>
          <w:rFonts w:ascii="Times New Roman" w:hAnsi="Times New Roman" w:cs="Times New Roman"/>
          <w:smallCaps/>
          <w:sz w:val="22"/>
          <w:szCs w:val="22"/>
          <w:lang w:val="en-US"/>
        </w:rPr>
        <w:t xml:space="preserve">I. </w:t>
      </w:r>
      <w:r w:rsidR="002D534A">
        <w:rPr>
          <w:rFonts w:ascii="Times New Roman" w:hAnsi="Times New Roman" w:cs="Times New Roman"/>
          <w:smallCaps/>
          <w:sz w:val="22"/>
          <w:szCs w:val="22"/>
          <w:lang w:val="en-US"/>
        </w:rPr>
        <w:t>Doherty Amplifier</w:t>
      </w:r>
    </w:p>
    <w:p w14:paraId="66DCED55" w14:textId="77777777" w:rsidR="00D27651" w:rsidRPr="00F84069" w:rsidRDefault="00D27651" w:rsidP="001017E3">
      <w:pPr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1C54BA83" w14:textId="678798E2" w:rsidR="00440A7B" w:rsidRDefault="00D27651" w:rsidP="001017E3">
      <w:pPr>
        <w:widowControl w:val="0"/>
        <w:spacing w:after="24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  <w:r>
        <w:rPr>
          <w:rFonts w:ascii="Times New Roman" w:hAnsi="Times New Roman" w:cs="Times New Roman"/>
          <w:smallCaps/>
          <w:sz w:val="22"/>
          <w:szCs w:val="22"/>
          <w:lang w:val="en-US"/>
        </w:rPr>
        <w:t>I</w:t>
      </w:r>
      <w:r w:rsidR="007632A9" w:rsidRPr="00F84069">
        <w:rPr>
          <w:rFonts w:ascii="Times New Roman" w:hAnsi="Times New Roman" w:cs="Times New Roman"/>
          <w:smallCaps/>
          <w:sz w:val="22"/>
          <w:szCs w:val="22"/>
          <w:lang w:val="en-US"/>
        </w:rPr>
        <w:t>I</w:t>
      </w:r>
      <w:r>
        <w:rPr>
          <w:rFonts w:ascii="Times New Roman" w:hAnsi="Times New Roman" w:cs="Times New Roman"/>
          <w:smallCaps/>
          <w:sz w:val="22"/>
          <w:szCs w:val="22"/>
          <w:lang w:val="en-US"/>
        </w:rPr>
        <w:t>I</w:t>
      </w:r>
      <w:r w:rsidR="007632A9" w:rsidRPr="00F84069">
        <w:rPr>
          <w:rFonts w:ascii="Times New Roman" w:hAnsi="Times New Roman" w:cs="Times New Roman"/>
          <w:smallCaps/>
          <w:sz w:val="22"/>
          <w:szCs w:val="22"/>
          <w:lang w:val="en-US"/>
        </w:rPr>
        <w:t xml:space="preserve">. </w:t>
      </w:r>
      <w:r w:rsidR="007A3EAC">
        <w:rPr>
          <w:rFonts w:ascii="Times New Roman" w:hAnsi="Times New Roman" w:cs="Times New Roman"/>
          <w:smallCaps/>
          <w:sz w:val="22"/>
          <w:szCs w:val="22"/>
          <w:lang w:val="en-US"/>
        </w:rPr>
        <w:t xml:space="preserve">Doherty Amplifier </w:t>
      </w:r>
      <w:r w:rsidR="00440A7B">
        <w:rPr>
          <w:rFonts w:ascii="Times New Roman" w:hAnsi="Times New Roman" w:cs="Times New Roman"/>
          <w:smallCaps/>
          <w:sz w:val="22"/>
          <w:szCs w:val="22"/>
          <w:lang w:val="en-US"/>
        </w:rPr>
        <w:t>Topologies</w:t>
      </w:r>
    </w:p>
    <w:p w14:paraId="56EAAA53" w14:textId="0AD05078" w:rsidR="00440A7B" w:rsidRPr="00F84069" w:rsidRDefault="00440A7B" w:rsidP="00440A7B">
      <w:pPr>
        <w:widowControl w:val="0"/>
        <w:spacing w:after="240"/>
        <w:rPr>
          <w:rFonts w:ascii="Times New Roman" w:hAnsi="Times New Roman" w:cs="Times New Roman"/>
          <w:smallCaps/>
          <w:sz w:val="22"/>
          <w:szCs w:val="22"/>
          <w:lang w:val="en-US"/>
        </w:rPr>
      </w:pPr>
      <w:r>
        <w:rPr>
          <w:rFonts w:ascii="Times New Roman" w:hAnsi="Times New Roman" w:cs="Times New Roman"/>
          <w:smallCaps/>
          <w:sz w:val="22"/>
          <w:szCs w:val="22"/>
          <w:lang w:val="en-US"/>
        </w:rPr>
        <w:tab/>
      </w:r>
      <w:r w:rsidRPr="00440A7B">
        <w:rPr>
          <w:sz w:val="22"/>
          <w:szCs w:val="22"/>
        </w:rPr>
        <w:t>Write some kind of intro here</w:t>
      </w:r>
      <w:r>
        <w:rPr>
          <w:sz w:val="22"/>
          <w:szCs w:val="22"/>
        </w:rPr>
        <w:t xml:space="preserve"> </w:t>
      </w:r>
    </w:p>
    <w:p w14:paraId="60B7B354" w14:textId="0C75E50E" w:rsidR="00440A7B" w:rsidRPr="00B559D7" w:rsidRDefault="00440A7B" w:rsidP="00440A7B">
      <w:pPr>
        <w:pStyle w:val="ListParagraph"/>
        <w:numPr>
          <w:ilvl w:val="0"/>
          <w:numId w:val="6"/>
        </w:numPr>
        <w:rPr>
          <w:rFonts w:ascii="Times New Roman" w:eastAsia="PMingLiU" w:hAnsi="Times New Roman"/>
          <w:smallCaps/>
          <w:sz w:val="22"/>
          <w:szCs w:val="22"/>
          <w:lang w:eastAsia="zh-TW"/>
        </w:rPr>
      </w:pPr>
      <w:r w:rsidRPr="00B559D7">
        <w:rPr>
          <w:rFonts w:ascii="Times New Roman" w:eastAsia="PMingLiU" w:hAnsi="Times New Roman"/>
          <w:smallCaps/>
          <w:sz w:val="22"/>
          <w:szCs w:val="22"/>
          <w:lang w:eastAsia="zh-TW"/>
        </w:rPr>
        <w:t>Reconfigurable Matching Networks</w:t>
      </w:r>
    </w:p>
    <w:p w14:paraId="619C1B30" w14:textId="77777777" w:rsidR="00310502" w:rsidRDefault="00310502" w:rsidP="00310502">
      <w:pPr>
        <w:rPr>
          <w:sz w:val="22"/>
          <w:szCs w:val="22"/>
        </w:rPr>
      </w:pPr>
    </w:p>
    <w:p w14:paraId="3EC14677" w14:textId="77777777" w:rsidR="005E0522" w:rsidRDefault="00440A7B" w:rsidP="00440A7B">
      <w:r>
        <w:tab/>
        <w:t>For proper operation of the DPA the inputs of the carrier and peaking amplifiers must be 90</w:t>
      </w:r>
      <w:r>
        <w:sym w:font="Symbol" w:char="F0B0"/>
      </w:r>
      <w:r>
        <w:t xml:space="preserve"> out of phase. 90</w:t>
      </w:r>
      <w:r>
        <w:sym w:font="Symbol" w:char="F0B0"/>
      </w:r>
      <w:r>
        <w:t xml:space="preserve"> phase shift is realized with a </w:t>
      </w:r>
      <w:r>
        <w:sym w:font="Symbol" w:char="F06C"/>
      </w:r>
      <w:r>
        <w:t xml:space="preserve">/4 transformer ether in micro strip or lumped element depending on the operating frequency. It is obvious that this presents a challenge if large bandwidth is desired. To solve this problem reconfigurable input and output matching networks (IMN/OMN) are proposed. </w:t>
      </w:r>
      <w:r w:rsidR="005E0522">
        <w:t xml:space="preserve">Figure 1 shows a schematic of a reconfigurable DPA. </w:t>
      </w:r>
    </w:p>
    <w:p w14:paraId="39C439E7" w14:textId="17B90C37" w:rsidR="00440A7B" w:rsidRDefault="005E0522" w:rsidP="00440A7B">
      <w:r>
        <w:t xml:space="preserve"> </w:t>
      </w:r>
    </w:p>
    <w:p w14:paraId="356D4C19" w14:textId="77777777" w:rsidR="00440A7B" w:rsidRDefault="00440A7B" w:rsidP="00440A7B">
      <w:pPr>
        <w:keepNext/>
      </w:pPr>
      <w:r>
        <w:rPr>
          <w:noProof/>
        </w:rPr>
        <w:lastRenderedPageBreak/>
        <w:drawing>
          <wp:inline distT="0" distB="0" distL="0" distR="0" wp14:anchorId="4C24883E" wp14:editId="29A29C41">
            <wp:extent cx="2676291" cy="1834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731" cy="183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F0B4" w14:textId="013F8CBC" w:rsidR="00440A7B" w:rsidRDefault="00440A7B" w:rsidP="00440A7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Schematic of </w:t>
      </w:r>
      <w:r w:rsidRPr="00440A7B">
        <w:t>Reconfigurable</w:t>
      </w:r>
      <w:r>
        <w:t xml:space="preserve"> DPA [1] </w:t>
      </w:r>
    </w:p>
    <w:p w14:paraId="4AF53BCE" w14:textId="77777777" w:rsidR="00D27651" w:rsidRDefault="00D27651" w:rsidP="00440A7B"/>
    <w:p w14:paraId="153A0CDB" w14:textId="26323119" w:rsidR="00440A7B" w:rsidRDefault="00440A7B" w:rsidP="00440A7B">
      <w:r>
        <w:t>To achieve reconfigurable matching networks microelectromechanical systems (MEMS) are used. MEMS devices are preferred due to their ultra-linearity, low losses, and easy of integration in current MMIC processes [1]. A reconfigurable matching network can present the optimum impedances to both input and output of the transistor for the best gain and efficiency at various operating frequencies. As shown in [1] such topology yielded high power gains and efficiency at 1.7,</w:t>
      </w:r>
      <w:r w:rsidR="00D27651">
        <w:t xml:space="preserve"> </w:t>
      </w:r>
      <w:r>
        <w:t>2.14 and 2.6</w:t>
      </w:r>
      <w:r w:rsidR="002D534A">
        <w:t xml:space="preserve"> </w:t>
      </w:r>
      <w:r>
        <w:t xml:space="preserve">GHz using the same amplifier with reconfigurable matching networks. </w:t>
      </w:r>
    </w:p>
    <w:p w14:paraId="1280076C" w14:textId="77777777" w:rsidR="005E0522" w:rsidRDefault="005E0522" w:rsidP="00440A7B"/>
    <w:p w14:paraId="07018C54" w14:textId="51496954" w:rsidR="00B559D7" w:rsidRDefault="005E0522" w:rsidP="00310502">
      <w:pPr>
        <w:pStyle w:val="ListParagraph"/>
        <w:numPr>
          <w:ilvl w:val="0"/>
          <w:numId w:val="6"/>
        </w:numPr>
        <w:rPr>
          <w:rFonts w:ascii="Times New Roman" w:eastAsia="PMingLiU" w:hAnsi="Times New Roman"/>
          <w:smallCaps/>
          <w:sz w:val="22"/>
          <w:szCs w:val="22"/>
          <w:lang w:eastAsia="zh-TW"/>
        </w:rPr>
      </w:pPr>
      <w:r w:rsidRPr="00B559D7">
        <w:rPr>
          <w:rFonts w:ascii="Times New Roman" w:eastAsia="PMingLiU" w:hAnsi="Times New Roman"/>
          <w:smallCaps/>
          <w:sz w:val="22"/>
          <w:szCs w:val="22"/>
          <w:lang w:eastAsia="zh-TW"/>
        </w:rPr>
        <w:t>Class F amplifier in Peaking branch</w:t>
      </w:r>
    </w:p>
    <w:p w14:paraId="1CDCF746" w14:textId="77777777" w:rsidR="00B559D7" w:rsidRPr="00B559D7" w:rsidRDefault="00B559D7" w:rsidP="00B559D7">
      <w:pPr>
        <w:pStyle w:val="ListParagraph"/>
        <w:numPr>
          <w:ilvl w:val="0"/>
          <w:numId w:val="6"/>
        </w:numPr>
        <w:rPr>
          <w:rFonts w:ascii="Times New Roman" w:eastAsia="PMingLiU" w:hAnsi="Times New Roman"/>
          <w:smallCaps/>
          <w:sz w:val="22"/>
          <w:szCs w:val="22"/>
          <w:lang w:eastAsia="zh-TW"/>
        </w:rPr>
      </w:pPr>
      <w:proofErr w:type="spellStart"/>
      <w:r>
        <w:rPr>
          <w:rFonts w:ascii="Times New Roman" w:eastAsia="PMingLiU" w:hAnsi="Times New Roman"/>
          <w:smallCaps/>
          <w:sz w:val="22"/>
          <w:szCs w:val="22"/>
          <w:lang w:eastAsia="zh-TW"/>
        </w:rPr>
        <w:t>Raymonds</w:t>
      </w:r>
      <w:proofErr w:type="spellEnd"/>
      <w:r>
        <w:rPr>
          <w:rFonts w:ascii="Times New Roman" w:eastAsia="PMingLiU" w:hAnsi="Times New Roman"/>
          <w:smallCaps/>
          <w:sz w:val="22"/>
          <w:szCs w:val="22"/>
          <w:lang w:eastAsia="zh-TW"/>
        </w:rPr>
        <w:t xml:space="preserve"> section</w:t>
      </w:r>
    </w:p>
    <w:p w14:paraId="1959349B" w14:textId="606BFC4E" w:rsidR="00B559D7" w:rsidRPr="00B559D7" w:rsidRDefault="00B559D7" w:rsidP="00310502">
      <w:pPr>
        <w:pStyle w:val="ListParagraph"/>
        <w:numPr>
          <w:ilvl w:val="0"/>
          <w:numId w:val="6"/>
        </w:numPr>
        <w:rPr>
          <w:rFonts w:ascii="Times New Roman" w:eastAsia="PMingLiU" w:hAnsi="Times New Roman"/>
          <w:smallCaps/>
          <w:sz w:val="22"/>
          <w:szCs w:val="22"/>
          <w:lang w:eastAsia="zh-TW"/>
        </w:rPr>
      </w:pPr>
      <w:r>
        <w:rPr>
          <w:rFonts w:ascii="Times New Roman" w:eastAsia="PMingLiU" w:hAnsi="Times New Roman"/>
          <w:smallCaps/>
          <w:sz w:val="22"/>
          <w:szCs w:val="22"/>
          <w:lang w:eastAsia="zh-TW"/>
        </w:rPr>
        <w:t>another section maybe? driver stage</w:t>
      </w:r>
    </w:p>
    <w:p w14:paraId="15A324D4" w14:textId="77777777" w:rsidR="00B559D7" w:rsidRDefault="00B559D7" w:rsidP="001017E3">
      <w:pPr>
        <w:widowControl w:val="0"/>
        <w:spacing w:after="24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6F40A9A2" w14:textId="1EB892BB" w:rsidR="00DD7E95" w:rsidRDefault="007632A9" w:rsidP="001017E3">
      <w:pPr>
        <w:widowControl w:val="0"/>
        <w:spacing w:after="24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  <w:r w:rsidRPr="002A14DD">
        <w:rPr>
          <w:rFonts w:ascii="Times New Roman" w:hAnsi="Times New Roman" w:cs="Times New Roman"/>
          <w:smallCaps/>
          <w:sz w:val="22"/>
          <w:szCs w:val="22"/>
          <w:lang w:val="en-US"/>
        </w:rPr>
        <w:t>IV. Conclusion</w:t>
      </w:r>
    </w:p>
    <w:p w14:paraId="29E1D28C" w14:textId="77E71627" w:rsidR="00DD7E95" w:rsidRPr="00DD7E95" w:rsidRDefault="00DD7E95" w:rsidP="00DD7E95">
      <w:pPr>
        <w:widowControl w:val="0"/>
        <w:spacing w:after="240"/>
        <w:rPr>
          <w:sz w:val="22"/>
          <w:szCs w:val="22"/>
        </w:rPr>
      </w:pPr>
      <w:r>
        <w:rPr>
          <w:sz w:val="22"/>
          <w:szCs w:val="22"/>
        </w:rPr>
        <w:t>I</w:t>
      </w:r>
      <w:r w:rsidRPr="00DD7E95">
        <w:rPr>
          <w:sz w:val="22"/>
          <w:szCs w:val="22"/>
        </w:rPr>
        <w:t>n this paper</w:t>
      </w:r>
      <w:r>
        <w:rPr>
          <w:sz w:val="22"/>
          <w:szCs w:val="22"/>
        </w:rPr>
        <w:t xml:space="preserve"> we explo</w:t>
      </w:r>
      <w:r w:rsidR="007A3EAC">
        <w:rPr>
          <w:sz w:val="22"/>
          <w:szCs w:val="22"/>
        </w:rPr>
        <w:t xml:space="preserve">red some of the </w:t>
      </w:r>
    </w:p>
    <w:p w14:paraId="358D972F" w14:textId="77777777" w:rsidR="007632A9" w:rsidRPr="00726DD9" w:rsidRDefault="007632A9" w:rsidP="007632A9">
      <w:pPr>
        <w:snapToGrid w:val="0"/>
      </w:pPr>
    </w:p>
    <w:p w14:paraId="63C550D5" w14:textId="77777777" w:rsidR="00440A7B" w:rsidRDefault="00440A7B" w:rsidP="00440A7B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23BADA51" w14:textId="77777777" w:rsidR="00440A7B" w:rsidRDefault="00440A7B" w:rsidP="00440A7B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52560E38" w14:textId="77777777" w:rsidR="00440A7B" w:rsidRDefault="00440A7B" w:rsidP="00440A7B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4A6C6E68" w14:textId="77777777" w:rsidR="00440A7B" w:rsidRDefault="00440A7B" w:rsidP="00440A7B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3CD4737C" w14:textId="77777777" w:rsidR="00440A7B" w:rsidRDefault="00440A7B" w:rsidP="00440A7B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042535A6" w14:textId="2287C280" w:rsidR="00440A7B" w:rsidRDefault="007632A9" w:rsidP="00440A7B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  <w:r w:rsidRPr="0046083F">
        <w:rPr>
          <w:rFonts w:ascii="Times New Roman" w:hAnsi="Times New Roman" w:cs="Times New Roman"/>
          <w:smallCaps/>
          <w:sz w:val="22"/>
          <w:szCs w:val="22"/>
          <w:lang w:val="en-US"/>
        </w:rPr>
        <w:t>References</w:t>
      </w:r>
    </w:p>
    <w:p w14:paraId="3CD2582D" w14:textId="6C8D8459" w:rsidR="00440A7B" w:rsidRDefault="00440A7B" w:rsidP="00440A7B">
      <w:pPr>
        <w:tabs>
          <w:tab w:val="left" w:pos="360"/>
        </w:tabs>
        <w:snapToGrid w:val="0"/>
        <w:spacing w:before="120" w:after="80"/>
      </w:pPr>
      <w:r w:rsidRPr="00440A7B">
        <w:t>[1]</w:t>
      </w:r>
      <w:r w:rsidRPr="00440A7B">
        <w:tab/>
        <w:t xml:space="preserve">A. M. M. Mohamed, S. </w:t>
      </w:r>
      <w:proofErr w:type="spellStart"/>
      <w:r w:rsidRPr="00440A7B">
        <w:t>Boumaiza</w:t>
      </w:r>
      <w:proofErr w:type="spellEnd"/>
      <w:r w:rsidRPr="00440A7B">
        <w:t xml:space="preserve">, I. </w:t>
      </w:r>
      <w:proofErr w:type="spellStart"/>
      <w:r w:rsidRPr="00440A7B">
        <w:t>Zine</w:t>
      </w:r>
      <w:proofErr w:type="spellEnd"/>
      <w:r w:rsidRPr="00440A7B">
        <w:t>-El-</w:t>
      </w:r>
      <w:proofErr w:type="spellStart"/>
      <w:r w:rsidRPr="00440A7B">
        <w:t>Abidine</w:t>
      </w:r>
      <w:proofErr w:type="spellEnd"/>
      <w:r w:rsidRPr="00440A7B">
        <w:t xml:space="preserve">, and R. Mansour, “Frequency Agile Monolithic </w:t>
      </w:r>
      <w:proofErr w:type="spellStart"/>
      <w:r w:rsidRPr="00440A7B">
        <w:t>GaN</w:t>
      </w:r>
      <w:proofErr w:type="spellEnd"/>
      <w:r w:rsidRPr="00440A7B">
        <w:t xml:space="preserve"> Doherty Power Amplifier,” in 2013 IEEE Compound Semiconductor Integrated Circuit Symposium (CSICS), 13-16 Oct. 2013, 2013, p. 4 pp.</w:t>
      </w:r>
    </w:p>
    <w:p w14:paraId="7BD70CFC" w14:textId="3B1D4237" w:rsidR="00440A7B" w:rsidRPr="00440A7B" w:rsidRDefault="00440A7B" w:rsidP="00440A7B">
      <w:pPr>
        <w:widowControl w:val="0"/>
        <w:overflowPunct/>
        <w:textAlignment w:val="auto"/>
      </w:pPr>
      <w:r>
        <w:t>[2</w:t>
      </w:r>
      <w:r w:rsidRPr="00440A7B">
        <w:t>]</w:t>
      </w:r>
      <w:r w:rsidRPr="00440A7B">
        <w:tab/>
        <w:t xml:space="preserve">L. </w:t>
      </w:r>
      <w:proofErr w:type="spellStart"/>
      <w:r w:rsidRPr="00440A7B">
        <w:t>Piazzon</w:t>
      </w:r>
      <w:proofErr w:type="spellEnd"/>
      <w:r w:rsidRPr="00440A7B">
        <w:t xml:space="preserve">, P. </w:t>
      </w:r>
      <w:proofErr w:type="spellStart"/>
      <w:r w:rsidRPr="00440A7B">
        <w:t>Colantonio</w:t>
      </w:r>
      <w:proofErr w:type="spellEnd"/>
      <w:r w:rsidRPr="00440A7B">
        <w:t xml:space="preserve">, F. </w:t>
      </w:r>
      <w:proofErr w:type="spellStart"/>
      <w:r w:rsidRPr="00440A7B">
        <w:t>Giannini</w:t>
      </w:r>
      <w:proofErr w:type="spellEnd"/>
      <w:r w:rsidRPr="00440A7B">
        <w:t xml:space="preserve">, and R. </w:t>
      </w:r>
      <w:proofErr w:type="spellStart"/>
      <w:r w:rsidRPr="00440A7B">
        <w:t>Giofre</w:t>
      </w:r>
      <w:proofErr w:type="spellEnd"/>
      <w:r w:rsidRPr="00440A7B">
        <w:t xml:space="preserve">, “15% bandwidth 7 GHz </w:t>
      </w:r>
      <w:proofErr w:type="spellStart"/>
      <w:r w:rsidRPr="00440A7B">
        <w:t>GaN</w:t>
      </w:r>
      <w:proofErr w:type="spellEnd"/>
      <w:r w:rsidRPr="00440A7B">
        <w:t>-MMIC Doherty amplifier with enhanced auxiliary chain,” Microwave and Optical Technology Letters, vol. 56, no. 2, pp. 502–4, Feb. 2014.</w:t>
      </w:r>
    </w:p>
    <w:p w14:paraId="2133CC78" w14:textId="77777777" w:rsidR="00440A7B" w:rsidRDefault="00440A7B" w:rsidP="00440A7B">
      <w:pPr>
        <w:widowControl w:val="0"/>
        <w:tabs>
          <w:tab w:val="left" w:pos="0"/>
        </w:tabs>
        <w:overflowPunct/>
        <w:ind w:hanging="384"/>
        <w:textAlignment w:val="auto"/>
      </w:pPr>
      <w:r>
        <w:t xml:space="preserve">        </w:t>
      </w:r>
    </w:p>
    <w:p w14:paraId="041A2A18" w14:textId="7356CB62" w:rsidR="00440A7B" w:rsidRPr="00440A7B" w:rsidRDefault="00440A7B" w:rsidP="00440A7B">
      <w:pPr>
        <w:widowControl w:val="0"/>
        <w:tabs>
          <w:tab w:val="left" w:pos="0"/>
        </w:tabs>
        <w:overflowPunct/>
        <w:textAlignment w:val="auto"/>
      </w:pPr>
      <w:r>
        <w:t>[3</w:t>
      </w:r>
      <w:r w:rsidRPr="00440A7B">
        <w:t>]</w:t>
      </w:r>
      <w:r w:rsidRPr="00440A7B">
        <w:tab/>
        <w:t xml:space="preserve">P. </w:t>
      </w:r>
      <w:proofErr w:type="spellStart"/>
      <w:r w:rsidRPr="00440A7B">
        <w:t>Colantonio</w:t>
      </w:r>
      <w:proofErr w:type="spellEnd"/>
      <w:r w:rsidRPr="00440A7B">
        <w:t xml:space="preserve">, F. </w:t>
      </w:r>
      <w:proofErr w:type="spellStart"/>
      <w:r w:rsidRPr="00440A7B">
        <w:t>Giann</w:t>
      </w:r>
      <w:r>
        <w:t>ini</w:t>
      </w:r>
      <w:proofErr w:type="spellEnd"/>
      <w:r>
        <w:t xml:space="preserve">, R. </w:t>
      </w:r>
      <w:proofErr w:type="spellStart"/>
      <w:r>
        <w:t>Giofre</w:t>
      </w:r>
      <w:proofErr w:type="spellEnd"/>
      <w:r>
        <w:t xml:space="preserve">, and L. </w:t>
      </w:r>
      <w:proofErr w:type="spellStart"/>
      <w:r>
        <w:t>Piazzon</w:t>
      </w:r>
      <w:proofErr w:type="spellEnd"/>
      <w:r>
        <w:t xml:space="preserve">, </w:t>
      </w:r>
      <w:r w:rsidRPr="00440A7B">
        <w:t>“Efficiency improvement in Doherty power amplifier by using Class F approach,” in 2009 European Microwave Integrated Circuits Conference (</w:t>
      </w:r>
      <w:proofErr w:type="spellStart"/>
      <w:r w:rsidRPr="00440A7B">
        <w:t>EuMIC</w:t>
      </w:r>
      <w:proofErr w:type="spellEnd"/>
      <w:r w:rsidRPr="00440A7B">
        <w:t>), 28-29 Sept. 2009, 2009, pp. 17–20.</w:t>
      </w:r>
    </w:p>
    <w:p w14:paraId="48AD5895" w14:textId="0BD5D4B4" w:rsidR="00440A7B" w:rsidRPr="00440A7B" w:rsidRDefault="00440A7B" w:rsidP="00440A7B">
      <w:pPr>
        <w:tabs>
          <w:tab w:val="left" w:pos="360"/>
        </w:tabs>
        <w:snapToGrid w:val="0"/>
        <w:spacing w:before="120" w:after="80"/>
      </w:pPr>
      <w:r>
        <w:t>[4</w:t>
      </w:r>
      <w:r w:rsidRPr="00440A7B">
        <w:t>]</w:t>
      </w:r>
      <w:r w:rsidRPr="00440A7B">
        <w:tab/>
        <w:t xml:space="preserve">R. </w:t>
      </w:r>
      <w:proofErr w:type="spellStart"/>
      <w:r w:rsidRPr="00440A7B">
        <w:t>Giofre</w:t>
      </w:r>
      <w:proofErr w:type="spellEnd"/>
      <w:r w:rsidRPr="00440A7B">
        <w:t xml:space="preserve">, L. </w:t>
      </w:r>
      <w:proofErr w:type="spellStart"/>
      <w:r w:rsidRPr="00440A7B">
        <w:t>Piazzon</w:t>
      </w:r>
      <w:proofErr w:type="spellEnd"/>
      <w:r w:rsidRPr="00440A7B">
        <w:t xml:space="preserve">, P. </w:t>
      </w:r>
      <w:proofErr w:type="spellStart"/>
      <w:r w:rsidRPr="00440A7B">
        <w:t>Colantonio</w:t>
      </w:r>
      <w:proofErr w:type="spellEnd"/>
      <w:r w:rsidRPr="00440A7B">
        <w:t xml:space="preserve">, F. </w:t>
      </w:r>
      <w:proofErr w:type="spellStart"/>
      <w:r w:rsidRPr="00440A7B">
        <w:t>Giannini</w:t>
      </w:r>
      <w:proofErr w:type="spellEnd"/>
      <w:r w:rsidRPr="00440A7B">
        <w:t xml:space="preserve">, V. </w:t>
      </w:r>
      <w:proofErr w:type="spellStart"/>
      <w:r w:rsidRPr="00440A7B">
        <w:t>Camarchia</w:t>
      </w:r>
      <w:proofErr w:type="spellEnd"/>
      <w:r w:rsidRPr="00440A7B">
        <w:t xml:space="preserve">, R. </w:t>
      </w:r>
      <w:proofErr w:type="spellStart"/>
      <w:r w:rsidRPr="00440A7B">
        <w:t>Quaglia</w:t>
      </w:r>
      <w:proofErr w:type="spellEnd"/>
      <w:r w:rsidRPr="00440A7B">
        <w:t xml:space="preserve">, M. </w:t>
      </w:r>
      <w:proofErr w:type="spellStart"/>
      <w:r w:rsidRPr="00440A7B">
        <w:t>Pirola</w:t>
      </w:r>
      <w:proofErr w:type="spellEnd"/>
      <w:r w:rsidRPr="00440A7B">
        <w:t xml:space="preserve">, and C. </w:t>
      </w:r>
      <w:proofErr w:type="spellStart"/>
      <w:r w:rsidRPr="00440A7B">
        <w:t>Ramella</w:t>
      </w:r>
      <w:proofErr w:type="spellEnd"/>
      <w:r w:rsidRPr="00440A7B">
        <w:t>, “</w:t>
      </w:r>
      <w:proofErr w:type="spellStart"/>
      <w:r w:rsidRPr="00440A7B">
        <w:t>GaN</w:t>
      </w:r>
      <w:proofErr w:type="spellEnd"/>
      <w:r w:rsidRPr="00440A7B">
        <w:t>-MMIC Doherty power amplifier with integrated reconfigurable input network for microwave backhaul applications,” in 2015 IEEE MTT-S International Microwave Symposium (IMS2015), 17-22 May 2015, 2015, pp. 1–3.</w:t>
      </w:r>
    </w:p>
    <w:p w14:paraId="340901B9" w14:textId="00A10891" w:rsidR="00440A7B" w:rsidRPr="00440A7B" w:rsidRDefault="00440A7B" w:rsidP="00440A7B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2F83982A" w14:textId="72832F28" w:rsidR="00834833" w:rsidRPr="007A3EAC" w:rsidRDefault="00834833" w:rsidP="00834833">
      <w:pPr>
        <w:tabs>
          <w:tab w:val="left" w:pos="360"/>
        </w:tabs>
        <w:snapToGrid w:val="0"/>
        <w:spacing w:before="120" w:after="80"/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5CBF053A" w14:textId="0E902337" w:rsidR="00726DD9" w:rsidRPr="007A3EAC" w:rsidRDefault="00726DD9" w:rsidP="00726DD9">
      <w:pPr>
        <w:tabs>
          <w:tab w:val="left" w:pos="360"/>
        </w:tabs>
        <w:snapToGrid w:val="0"/>
        <w:spacing w:before="120" w:after="80"/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sectPr w:rsidR="00726DD9" w:rsidRPr="007A3EAC" w:rsidSect="007632A9">
      <w:type w:val="continuous"/>
      <w:pgSz w:w="12240" w:h="15840" w:code="1"/>
      <w:pgMar w:top="1080" w:right="900" w:bottom="1440" w:left="900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458B9F" w14:textId="77777777" w:rsidR="00D27651" w:rsidRDefault="00D27651">
      <w:r>
        <w:separator/>
      </w:r>
    </w:p>
  </w:endnote>
  <w:endnote w:type="continuationSeparator" w:id="0">
    <w:p w14:paraId="6B228964" w14:textId="77777777" w:rsidR="00D27651" w:rsidRDefault="00D2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1FE90" w14:textId="77777777" w:rsidR="00D27651" w:rsidRDefault="00D27651">
      <w:r>
        <w:separator/>
      </w:r>
    </w:p>
  </w:footnote>
  <w:footnote w:type="continuationSeparator" w:id="0">
    <w:p w14:paraId="2C197389" w14:textId="77777777" w:rsidR="00D27651" w:rsidRDefault="00D27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32269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395213"/>
    <w:multiLevelType w:val="multilevel"/>
    <w:tmpl w:val="DCDC76E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D9C1DE5"/>
    <w:multiLevelType w:val="hybridMultilevel"/>
    <w:tmpl w:val="47D877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F589F"/>
    <w:multiLevelType w:val="hybridMultilevel"/>
    <w:tmpl w:val="0F7C7C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97508"/>
    <w:multiLevelType w:val="hybridMultilevel"/>
    <w:tmpl w:val="05D054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07BEC"/>
    <w:multiLevelType w:val="hybridMultilevel"/>
    <w:tmpl w:val="CD26E8C6"/>
    <w:lvl w:ilvl="0" w:tplc="2FBEEF2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6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characterSpacingControl w:val="doNotCompress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BE0"/>
    <w:rsid w:val="00045348"/>
    <w:rsid w:val="00071FB2"/>
    <w:rsid w:val="00075DA9"/>
    <w:rsid w:val="000F53AE"/>
    <w:rsid w:val="001017E3"/>
    <w:rsid w:val="00115BB0"/>
    <w:rsid w:val="00150D2B"/>
    <w:rsid w:val="001A71F1"/>
    <w:rsid w:val="002A14DD"/>
    <w:rsid w:val="002B5B7D"/>
    <w:rsid w:val="002D534A"/>
    <w:rsid w:val="00304EC9"/>
    <w:rsid w:val="00310502"/>
    <w:rsid w:val="003C404A"/>
    <w:rsid w:val="003F305C"/>
    <w:rsid w:val="003F525A"/>
    <w:rsid w:val="00432D98"/>
    <w:rsid w:val="00440A7B"/>
    <w:rsid w:val="0046083F"/>
    <w:rsid w:val="004E461B"/>
    <w:rsid w:val="004E6A70"/>
    <w:rsid w:val="005B7502"/>
    <w:rsid w:val="005E0522"/>
    <w:rsid w:val="006045E6"/>
    <w:rsid w:val="006A61A4"/>
    <w:rsid w:val="00726DD9"/>
    <w:rsid w:val="007313A9"/>
    <w:rsid w:val="00746661"/>
    <w:rsid w:val="007632A9"/>
    <w:rsid w:val="007A3EAC"/>
    <w:rsid w:val="00834833"/>
    <w:rsid w:val="00836297"/>
    <w:rsid w:val="00840896"/>
    <w:rsid w:val="00841F33"/>
    <w:rsid w:val="00A07F36"/>
    <w:rsid w:val="00A32D21"/>
    <w:rsid w:val="00A96BE0"/>
    <w:rsid w:val="00B559D7"/>
    <w:rsid w:val="00BF01B0"/>
    <w:rsid w:val="00CB5D88"/>
    <w:rsid w:val="00CC716B"/>
    <w:rsid w:val="00CC7B68"/>
    <w:rsid w:val="00CD375F"/>
    <w:rsid w:val="00CF39F5"/>
    <w:rsid w:val="00D1266F"/>
    <w:rsid w:val="00D2571E"/>
    <w:rsid w:val="00D27651"/>
    <w:rsid w:val="00DD7E95"/>
    <w:rsid w:val="00E63E9A"/>
    <w:rsid w:val="00F01E36"/>
    <w:rsid w:val="00F84069"/>
    <w:rsid w:val="00FD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7419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lang w:val="en-AU" w:eastAsia="zh-TW"/>
    </w:rPr>
  </w:style>
  <w:style w:type="paragraph" w:styleId="Heading1">
    <w:name w:val="heading 1"/>
    <w:basedOn w:val="DefaultParagraphFont1"/>
    <w:next w:val="DefaultParagraphFont1"/>
    <w:qFormat/>
    <w:pPr>
      <w:keepNext/>
      <w:spacing w:before="240" w:after="60"/>
      <w:outlineLvl w:val="0"/>
    </w:pPr>
    <w:rPr>
      <w:b/>
      <w:bCs/>
      <w:sz w:val="28"/>
      <w:szCs w:val="28"/>
    </w:rPr>
  </w:style>
  <w:style w:type="paragraph" w:styleId="Heading2">
    <w:name w:val="heading 2"/>
    <w:basedOn w:val="DefaultParagraphFont1"/>
    <w:next w:val="DefaultParagraphFont1"/>
    <w:qFormat/>
    <w:pPr>
      <w:keepNext/>
      <w:spacing w:before="240" w:after="6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DefaultParagraphFont1"/>
    <w:next w:val="DefaultParagraphFont1"/>
    <w:qFormat/>
    <w:pPr>
      <w:keepNext/>
      <w:spacing w:before="240" w:after="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lang w:eastAsia="zh-TW"/>
    </w:rPr>
  </w:style>
  <w:style w:type="paragraph" w:styleId="NormalIndent">
    <w:name w:val="Normal Indent"/>
    <w:basedOn w:val="Normal"/>
    <w:pPr>
      <w:ind w:left="720"/>
    </w:pPr>
  </w:style>
  <w:style w:type="character" w:customStyle="1" w:styleId="nsfaddress">
    <w:name w:val="nsfaddress"/>
    <w:basedOn w:val="DefaultParagraphFont"/>
    <w:rsid w:val="00260E28"/>
  </w:style>
  <w:style w:type="character" w:styleId="Hyperlink">
    <w:name w:val="Hyperlink"/>
    <w:rsid w:val="00964252"/>
    <w:rPr>
      <w:color w:val="auto"/>
      <w:u w:val="single"/>
    </w:rPr>
  </w:style>
  <w:style w:type="character" w:styleId="Strong">
    <w:name w:val="Strong"/>
    <w:qFormat/>
    <w:rsid w:val="008D20D2"/>
    <w:rPr>
      <w:b/>
      <w:bCs/>
    </w:rPr>
  </w:style>
  <w:style w:type="paragraph" w:styleId="FootnoteText">
    <w:name w:val="footnote text"/>
    <w:basedOn w:val="Normal"/>
    <w:semiHidden/>
    <w:rsid w:val="00D74E82"/>
  </w:style>
  <w:style w:type="character" w:styleId="FootnoteReference">
    <w:name w:val="footnote reference"/>
    <w:semiHidden/>
    <w:rsid w:val="00D74E82"/>
    <w:rPr>
      <w:vertAlign w:val="superscript"/>
    </w:rPr>
  </w:style>
  <w:style w:type="table" w:styleId="TableGrid">
    <w:name w:val="Table Grid"/>
    <w:basedOn w:val="TableNormal"/>
    <w:rsid w:val="00655FD6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B3D72"/>
    <w:rPr>
      <w:rFonts w:ascii="Arial" w:hAnsi="Arial" w:cs="Times New Roman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83ED7"/>
    <w:rPr>
      <w:b/>
      <w:bCs/>
    </w:rPr>
  </w:style>
  <w:style w:type="paragraph" w:styleId="ListParagraph">
    <w:name w:val="List Paragraph"/>
    <w:basedOn w:val="Normal"/>
    <w:uiPriority w:val="34"/>
    <w:qFormat/>
    <w:rsid w:val="001A71F1"/>
    <w:pPr>
      <w:overflowPunct/>
      <w:autoSpaceDE/>
      <w:autoSpaceDN/>
      <w:adjustRightInd/>
      <w:ind w:left="720"/>
      <w:contextualSpacing/>
      <w:textAlignment w:val="auto"/>
    </w:pPr>
    <w:rPr>
      <w:rFonts w:ascii="Cambria" w:eastAsia="MS Mincho" w:hAnsi="Cambria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lang w:val="en-AU" w:eastAsia="zh-TW"/>
    </w:rPr>
  </w:style>
  <w:style w:type="paragraph" w:styleId="Heading1">
    <w:name w:val="heading 1"/>
    <w:basedOn w:val="DefaultParagraphFont1"/>
    <w:next w:val="DefaultParagraphFont1"/>
    <w:qFormat/>
    <w:pPr>
      <w:keepNext/>
      <w:spacing w:before="240" w:after="60"/>
      <w:outlineLvl w:val="0"/>
    </w:pPr>
    <w:rPr>
      <w:b/>
      <w:bCs/>
      <w:sz w:val="28"/>
      <w:szCs w:val="28"/>
    </w:rPr>
  </w:style>
  <w:style w:type="paragraph" w:styleId="Heading2">
    <w:name w:val="heading 2"/>
    <w:basedOn w:val="DefaultParagraphFont1"/>
    <w:next w:val="DefaultParagraphFont1"/>
    <w:qFormat/>
    <w:pPr>
      <w:keepNext/>
      <w:spacing w:before="240" w:after="6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DefaultParagraphFont1"/>
    <w:next w:val="DefaultParagraphFont1"/>
    <w:qFormat/>
    <w:pPr>
      <w:keepNext/>
      <w:spacing w:before="240" w:after="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lang w:eastAsia="zh-TW"/>
    </w:rPr>
  </w:style>
  <w:style w:type="paragraph" w:styleId="NormalIndent">
    <w:name w:val="Normal Indent"/>
    <w:basedOn w:val="Normal"/>
    <w:pPr>
      <w:ind w:left="720"/>
    </w:pPr>
  </w:style>
  <w:style w:type="character" w:customStyle="1" w:styleId="nsfaddress">
    <w:name w:val="nsfaddress"/>
    <w:basedOn w:val="DefaultParagraphFont"/>
    <w:rsid w:val="00260E28"/>
  </w:style>
  <w:style w:type="character" w:styleId="Hyperlink">
    <w:name w:val="Hyperlink"/>
    <w:rsid w:val="00964252"/>
    <w:rPr>
      <w:color w:val="auto"/>
      <w:u w:val="single"/>
    </w:rPr>
  </w:style>
  <w:style w:type="character" w:styleId="Strong">
    <w:name w:val="Strong"/>
    <w:qFormat/>
    <w:rsid w:val="008D20D2"/>
    <w:rPr>
      <w:b/>
      <w:bCs/>
    </w:rPr>
  </w:style>
  <w:style w:type="paragraph" w:styleId="FootnoteText">
    <w:name w:val="footnote text"/>
    <w:basedOn w:val="Normal"/>
    <w:semiHidden/>
    <w:rsid w:val="00D74E82"/>
  </w:style>
  <w:style w:type="character" w:styleId="FootnoteReference">
    <w:name w:val="footnote reference"/>
    <w:semiHidden/>
    <w:rsid w:val="00D74E82"/>
    <w:rPr>
      <w:vertAlign w:val="superscript"/>
    </w:rPr>
  </w:style>
  <w:style w:type="table" w:styleId="TableGrid">
    <w:name w:val="Table Grid"/>
    <w:basedOn w:val="TableNormal"/>
    <w:rsid w:val="00655FD6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B3D72"/>
    <w:rPr>
      <w:rFonts w:ascii="Arial" w:hAnsi="Arial" w:cs="Times New Roman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83ED7"/>
    <w:rPr>
      <w:b/>
      <w:bCs/>
    </w:rPr>
  </w:style>
  <w:style w:type="paragraph" w:styleId="ListParagraph">
    <w:name w:val="List Paragraph"/>
    <w:basedOn w:val="Normal"/>
    <w:uiPriority w:val="34"/>
    <w:qFormat/>
    <w:rsid w:val="001A71F1"/>
    <w:pPr>
      <w:overflowPunct/>
      <w:autoSpaceDE/>
      <w:autoSpaceDN/>
      <w:adjustRightInd/>
      <w:ind w:left="720"/>
      <w:contextualSpacing/>
      <w:textAlignment w:val="auto"/>
    </w:pPr>
    <w:rPr>
      <w:rFonts w:ascii="Cambria" w:eastAsia="MS Mincho" w:hAnsi="Cambria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86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48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171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818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4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03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43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15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99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75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62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55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66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74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991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83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90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56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20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901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4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60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07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10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21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66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06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307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7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3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84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4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20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2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24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75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3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754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98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43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39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7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212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108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6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76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84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03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05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59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56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404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197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23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54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6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93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27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82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39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8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742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1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39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53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70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99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884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23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5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37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24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58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9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684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906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493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04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550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61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547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08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961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56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0583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67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64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29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162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71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534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40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8313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54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8584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86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08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107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4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48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2171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487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966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6960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398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372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337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449</Words>
  <Characters>2562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Conference Paper Template</vt:lpstr>
    </vt:vector>
  </TitlesOfParts>
  <Company>NTUME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Conference Paper Template</dc:title>
  <dc:subject/>
  <dc:creator>Max</dc:creator>
  <cp:keywords/>
  <cp:lastModifiedBy>Carlos  Mariscal</cp:lastModifiedBy>
  <cp:revision>3</cp:revision>
  <cp:lastPrinted>2015-12-01T01:40:00Z</cp:lastPrinted>
  <dcterms:created xsi:type="dcterms:W3CDTF">2016-05-24T05:32:00Z</dcterms:created>
  <dcterms:modified xsi:type="dcterms:W3CDTF">2016-05-24T05:51:00Z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249955454</vt:i4>
  </property>
  <property fmtid="{D5CDD505-2E9C-101B-9397-08002B2CF9AE}" pid="3" name="_EmailSubject">
    <vt:lpwstr>RE: Re: WCICA2004英文论文格式</vt:lpwstr>
  </property>
  <property fmtid="{D5CDD505-2E9C-101B-9397-08002B2CF9AE}" pid="4" name="_AuthorEmail">
    <vt:lpwstr>max@ee.cuhk.edu.hk</vt:lpwstr>
  </property>
  <property fmtid="{D5CDD505-2E9C-101B-9397-08002B2CF9AE}" pid="5" name="_AuthorEmailDisplayName">
    <vt:lpwstr>Max Meng</vt:lpwstr>
  </property>
  <property fmtid="{D5CDD505-2E9C-101B-9397-08002B2CF9AE}" pid="6" name="_ReviewingToolsShownOnce">
    <vt:lpwstr/>
  </property>
</Properties>
</file>