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F94" w:rsidRDefault="00E625AE" w:rsidP="00491976">
      <w:pPr>
        <w:pStyle w:val="Ttulo"/>
        <w:jc w:val="left"/>
      </w:pPr>
      <w:r>
        <w:t xml:space="preserve">         </w:t>
      </w:r>
    </w:p>
    <w:p w:rsidR="009B03CC" w:rsidRDefault="009B03CC" w:rsidP="00FF2A1E">
      <w:pPr>
        <w:pStyle w:val="Ttulo"/>
      </w:pPr>
    </w:p>
    <w:p w:rsidR="009B03CC" w:rsidRDefault="00BB1B3C" w:rsidP="00FF2A1E">
      <w:pPr>
        <w:pStyle w:val="Ttulo"/>
      </w:pPr>
      <w:r>
        <w:rPr>
          <w:noProof/>
          <w:lang w:val="es-MX" w:eastAsia="es-MX"/>
        </w:rPr>
        <w:pict>
          <v:rect id="_x0000_s1048" style="position:absolute;left:0;text-align:left;margin-left:10.1pt;margin-top:9.6pt;width:422.25pt;height:218.35pt;z-index:251656704" filled="f" strokeweight="1.5pt"/>
        </w:pict>
      </w:r>
    </w:p>
    <w:p w:rsidR="00FF2A1E" w:rsidRPr="00EC7C72" w:rsidRDefault="00FF2A1E" w:rsidP="00FF2A1E">
      <w:pPr>
        <w:pStyle w:val="Ttulo"/>
      </w:pPr>
      <w:r>
        <w:t xml:space="preserve">DIRECCIÓN DE OBRAS PÚBLICAS </w:t>
      </w:r>
    </w:p>
    <w:p w:rsidR="00FF2A1E" w:rsidRDefault="00FF2A1E" w:rsidP="00491976">
      <w:pPr>
        <w:pStyle w:val="Ttulo"/>
        <w:jc w:val="left"/>
      </w:pPr>
    </w:p>
    <w:p w:rsidR="00FF2A1E" w:rsidRPr="001A5175" w:rsidRDefault="00FF2A1E" w:rsidP="00FF2A1E">
      <w:pPr>
        <w:jc w:val="center"/>
        <w:rPr>
          <w:rFonts w:ascii="Arial" w:hAnsi="Arial" w:cs="Arial"/>
          <w:b/>
        </w:rPr>
      </w:pPr>
      <w:r w:rsidRPr="001A5175">
        <w:rPr>
          <w:rFonts w:ascii="Arial" w:hAnsi="Arial" w:cs="Arial"/>
          <w:b/>
        </w:rPr>
        <w:t>ANEXO 1</w:t>
      </w:r>
    </w:p>
    <w:p w:rsidR="00491976" w:rsidRDefault="00491976" w:rsidP="00FF2A1E">
      <w:pPr>
        <w:pStyle w:val="Ttulo"/>
      </w:pPr>
      <w:r>
        <w:t xml:space="preserve"> </w:t>
      </w:r>
    </w:p>
    <w:p w:rsidR="00491976" w:rsidRDefault="001A5175" w:rsidP="00491976">
      <w:pPr>
        <w:pStyle w:val="Ttulo"/>
        <w:rPr>
          <w:sz w:val="24"/>
        </w:rPr>
      </w:pPr>
      <w:r>
        <w:rPr>
          <w:sz w:val="24"/>
        </w:rPr>
        <w:t xml:space="preserve">MEMORIA DESCRIPTIVA, </w:t>
      </w:r>
      <w:r w:rsidR="00491976">
        <w:rPr>
          <w:sz w:val="24"/>
        </w:rPr>
        <w:t>ESPECIFICACIONES Y PROCEDIMIENTO CONSTRUCTIVO.</w:t>
      </w:r>
    </w:p>
    <w:p w:rsidR="00491976" w:rsidRDefault="00491976" w:rsidP="00491976">
      <w:pPr>
        <w:pStyle w:val="Ttulo"/>
        <w:jc w:val="both"/>
        <w:rPr>
          <w:sz w:val="24"/>
        </w:rPr>
      </w:pPr>
    </w:p>
    <w:p w:rsidR="00FA287B" w:rsidRDefault="009B03CC" w:rsidP="00491976">
      <w:pPr>
        <w:pStyle w:val="Ttulo"/>
        <w:rPr>
          <w:sz w:val="24"/>
        </w:rPr>
      </w:pPr>
      <w:r>
        <w:rPr>
          <w:sz w:val="24"/>
        </w:rPr>
        <w:t>NOMBRE DE LA OBRA</w:t>
      </w:r>
    </w:p>
    <w:p w:rsidR="009B03CC" w:rsidRDefault="00253C70" w:rsidP="00491976">
      <w:pPr>
        <w:pStyle w:val="Ttulo"/>
        <w:rPr>
          <w:sz w:val="24"/>
        </w:rPr>
      </w:pPr>
      <w:r>
        <w:rPr>
          <w:sz w:val="24"/>
        </w:rPr>
        <w:t>MODERNIZACIÓN CON PAVIMENTO DE CONCRETO HIDRÁULICO UBICADA EN AVENIDA 31 PONIENTE-ORIENTE, ENTRE BOULEVARD ESTEBAN DE ANTUÑANO  HASTA AVENIDA 24 SUR DEL MUNICIPIO DE PUEBLA.</w:t>
      </w:r>
    </w:p>
    <w:p w:rsidR="00253C70" w:rsidRDefault="00253C70" w:rsidP="00491976">
      <w:pPr>
        <w:pStyle w:val="Ttulo"/>
        <w:rPr>
          <w:sz w:val="24"/>
        </w:rPr>
      </w:pPr>
    </w:p>
    <w:p w:rsidR="00253C70" w:rsidRDefault="00253C70" w:rsidP="00FF2A1E">
      <w:pPr>
        <w:pStyle w:val="Ttulo"/>
        <w:rPr>
          <w:sz w:val="24"/>
        </w:rPr>
      </w:pPr>
    </w:p>
    <w:p w:rsidR="00253C70" w:rsidRDefault="00253C70" w:rsidP="00FF2A1E">
      <w:pPr>
        <w:pStyle w:val="Ttulo"/>
        <w:rPr>
          <w:sz w:val="24"/>
        </w:rPr>
      </w:pPr>
    </w:p>
    <w:p w:rsidR="00253C70" w:rsidRDefault="00253C70" w:rsidP="00FF2A1E">
      <w:pPr>
        <w:pStyle w:val="Ttulo"/>
        <w:rPr>
          <w:sz w:val="24"/>
        </w:rPr>
      </w:pPr>
    </w:p>
    <w:p w:rsidR="00977328" w:rsidRDefault="009B03CC" w:rsidP="00FF2A1E">
      <w:pPr>
        <w:pStyle w:val="Ttulo"/>
        <w:rPr>
          <w:sz w:val="24"/>
        </w:rPr>
      </w:pPr>
      <w:r>
        <w:rPr>
          <w:sz w:val="24"/>
        </w:rPr>
        <w:t>UBICACIÓN DE LA OBRA</w:t>
      </w:r>
    </w:p>
    <w:p w:rsidR="00253C70" w:rsidRDefault="00253C70" w:rsidP="00253C70">
      <w:pPr>
        <w:pStyle w:val="Ttulo"/>
        <w:rPr>
          <w:sz w:val="24"/>
        </w:rPr>
      </w:pPr>
      <w:r>
        <w:rPr>
          <w:sz w:val="24"/>
        </w:rPr>
        <w:t>AVENIDA 31 PONIENTE-ORIENTE, ENTRE BOULEVARD ESTEBAN DE ANTUÑANO  HASTA AVENIDA 24 SUR DEL MUNICIPIO DE PUEBLA.</w:t>
      </w:r>
    </w:p>
    <w:p w:rsidR="009B03CC" w:rsidRDefault="009B03CC" w:rsidP="0011374D">
      <w:pPr>
        <w:pStyle w:val="Ttulo"/>
        <w:jc w:val="left"/>
        <w:rPr>
          <w:sz w:val="24"/>
        </w:rPr>
      </w:pPr>
    </w:p>
    <w:p w:rsidR="00253C70" w:rsidRDefault="00253C70" w:rsidP="0011374D">
      <w:pPr>
        <w:pStyle w:val="Ttulo"/>
        <w:jc w:val="left"/>
        <w:rPr>
          <w:sz w:val="24"/>
        </w:rPr>
      </w:pPr>
    </w:p>
    <w:p w:rsidR="00FA287B" w:rsidRDefault="00FA287B" w:rsidP="00FF2A1E">
      <w:pPr>
        <w:pStyle w:val="Ttulo"/>
        <w:rPr>
          <w:sz w:val="24"/>
        </w:rPr>
      </w:pPr>
      <w:r>
        <w:rPr>
          <w:sz w:val="24"/>
        </w:rPr>
        <w:t>INDICE</w:t>
      </w:r>
      <w:r w:rsidR="00670A3B">
        <w:rPr>
          <w:sz w:val="24"/>
        </w:rPr>
        <w:t>:</w:t>
      </w:r>
    </w:p>
    <w:p w:rsidR="00FA287B" w:rsidRPr="008E2328" w:rsidRDefault="00FA287B" w:rsidP="00491976">
      <w:pPr>
        <w:pStyle w:val="Ttulo"/>
        <w:rPr>
          <w:i/>
          <w:szCs w:val="22"/>
        </w:rPr>
      </w:pPr>
    </w:p>
    <w:p w:rsidR="00FA287B" w:rsidRPr="008E2328" w:rsidRDefault="00FE7613" w:rsidP="00F266BA">
      <w:pPr>
        <w:pStyle w:val="Ttulo"/>
        <w:ind w:left="720"/>
        <w:jc w:val="both"/>
        <w:rPr>
          <w:i/>
          <w:color w:val="000000"/>
          <w:sz w:val="18"/>
          <w:szCs w:val="18"/>
        </w:rPr>
      </w:pPr>
      <w:r w:rsidRPr="009D6F67">
        <w:rPr>
          <w:color w:val="000000"/>
          <w:sz w:val="18"/>
          <w:szCs w:val="18"/>
        </w:rPr>
        <w:t>Ubicación</w:t>
      </w:r>
      <w:r w:rsidR="001C305E" w:rsidRPr="009D6F67">
        <w:rPr>
          <w:color w:val="000000"/>
          <w:sz w:val="18"/>
          <w:szCs w:val="18"/>
        </w:rPr>
        <w:tab/>
      </w:r>
    </w:p>
    <w:p w:rsidR="00F266BA" w:rsidRPr="006A4775" w:rsidRDefault="00F266BA" w:rsidP="00FE7613">
      <w:pPr>
        <w:pStyle w:val="Ttulo"/>
        <w:numPr>
          <w:ilvl w:val="0"/>
          <w:numId w:val="21"/>
        </w:numPr>
        <w:jc w:val="both"/>
        <w:rPr>
          <w:color w:val="000000"/>
          <w:sz w:val="18"/>
          <w:szCs w:val="18"/>
        </w:rPr>
      </w:pPr>
      <w:r w:rsidRPr="006A4775">
        <w:rPr>
          <w:color w:val="000000"/>
          <w:sz w:val="18"/>
          <w:szCs w:val="18"/>
        </w:rPr>
        <w:t>Definición</w:t>
      </w:r>
      <w:r w:rsidR="009D6F67">
        <w:rPr>
          <w:color w:val="000000"/>
          <w:sz w:val="18"/>
          <w:szCs w:val="18"/>
        </w:rPr>
        <w:t xml:space="preserve"> </w:t>
      </w:r>
      <w:r w:rsidR="009D6F67">
        <w:rPr>
          <w:color w:val="000000"/>
          <w:sz w:val="18"/>
          <w:szCs w:val="18"/>
        </w:rPr>
        <w:tab/>
      </w:r>
      <w:r w:rsidR="001C305E" w:rsidRPr="006A4775">
        <w:rPr>
          <w:color w:val="000000"/>
          <w:sz w:val="18"/>
          <w:szCs w:val="18"/>
        </w:rPr>
        <w:tab/>
      </w:r>
    </w:p>
    <w:p w:rsidR="00FE7613" w:rsidRPr="008E2328" w:rsidRDefault="00FE7613" w:rsidP="00FE7613">
      <w:pPr>
        <w:pStyle w:val="Ttulo"/>
        <w:numPr>
          <w:ilvl w:val="0"/>
          <w:numId w:val="21"/>
        </w:numPr>
        <w:jc w:val="both"/>
        <w:rPr>
          <w:i/>
          <w:color w:val="000000"/>
          <w:sz w:val="18"/>
          <w:szCs w:val="18"/>
        </w:rPr>
      </w:pPr>
      <w:r w:rsidRPr="006A4775">
        <w:rPr>
          <w:color w:val="000000"/>
          <w:sz w:val="18"/>
          <w:szCs w:val="18"/>
        </w:rPr>
        <w:t>Objetivo</w:t>
      </w:r>
      <w:r w:rsidR="009D6F67">
        <w:rPr>
          <w:color w:val="000000"/>
          <w:sz w:val="18"/>
          <w:szCs w:val="18"/>
        </w:rPr>
        <w:t xml:space="preserve"> </w:t>
      </w:r>
      <w:r w:rsidR="009D6F67">
        <w:rPr>
          <w:color w:val="000000"/>
          <w:sz w:val="18"/>
          <w:szCs w:val="18"/>
        </w:rPr>
        <w:tab/>
      </w:r>
    </w:p>
    <w:p w:rsidR="00FE7613" w:rsidRPr="006A4775" w:rsidRDefault="00FE7613" w:rsidP="00FE7613">
      <w:pPr>
        <w:pStyle w:val="Ttulo"/>
        <w:numPr>
          <w:ilvl w:val="0"/>
          <w:numId w:val="21"/>
        </w:numPr>
        <w:jc w:val="both"/>
        <w:rPr>
          <w:color w:val="000000"/>
          <w:sz w:val="18"/>
          <w:szCs w:val="18"/>
        </w:rPr>
      </w:pPr>
      <w:r w:rsidRPr="006A4775">
        <w:rPr>
          <w:color w:val="000000"/>
          <w:sz w:val="18"/>
          <w:szCs w:val="18"/>
        </w:rPr>
        <w:t>Utilización</w:t>
      </w:r>
      <w:r w:rsidR="009D6F67">
        <w:rPr>
          <w:color w:val="000000"/>
          <w:sz w:val="18"/>
          <w:szCs w:val="18"/>
        </w:rPr>
        <w:tab/>
      </w:r>
    </w:p>
    <w:p w:rsidR="00FE7613" w:rsidRPr="006A4775" w:rsidRDefault="00FE7613" w:rsidP="00FE7613">
      <w:pPr>
        <w:pStyle w:val="Ttulo"/>
        <w:numPr>
          <w:ilvl w:val="0"/>
          <w:numId w:val="21"/>
        </w:numPr>
        <w:jc w:val="both"/>
        <w:rPr>
          <w:color w:val="000000"/>
          <w:sz w:val="18"/>
          <w:szCs w:val="18"/>
        </w:rPr>
      </w:pPr>
      <w:r w:rsidRPr="006A4775">
        <w:rPr>
          <w:color w:val="000000"/>
          <w:sz w:val="18"/>
          <w:szCs w:val="18"/>
        </w:rPr>
        <w:t>Materiales</w:t>
      </w:r>
      <w:r w:rsidR="009D6F67">
        <w:rPr>
          <w:color w:val="000000"/>
          <w:sz w:val="18"/>
          <w:szCs w:val="18"/>
        </w:rPr>
        <w:tab/>
      </w:r>
    </w:p>
    <w:p w:rsidR="00FE7613" w:rsidRPr="006A4775" w:rsidRDefault="00FE7613" w:rsidP="00FE7613">
      <w:pPr>
        <w:pStyle w:val="Ttulo"/>
        <w:numPr>
          <w:ilvl w:val="0"/>
          <w:numId w:val="21"/>
        </w:numPr>
        <w:jc w:val="both"/>
        <w:rPr>
          <w:color w:val="000000"/>
          <w:sz w:val="18"/>
          <w:szCs w:val="18"/>
        </w:rPr>
      </w:pPr>
      <w:r w:rsidRPr="006A4775">
        <w:rPr>
          <w:color w:val="000000"/>
          <w:sz w:val="18"/>
          <w:szCs w:val="18"/>
        </w:rPr>
        <w:t>Equipo</w:t>
      </w:r>
      <w:r w:rsidR="009D6F67">
        <w:rPr>
          <w:color w:val="000000"/>
          <w:sz w:val="18"/>
          <w:szCs w:val="18"/>
        </w:rPr>
        <w:tab/>
      </w:r>
      <w:r w:rsidR="009D6F67">
        <w:rPr>
          <w:color w:val="000000"/>
          <w:sz w:val="18"/>
          <w:szCs w:val="18"/>
        </w:rPr>
        <w:tab/>
      </w:r>
    </w:p>
    <w:p w:rsidR="00A061A7" w:rsidRPr="006A4775" w:rsidRDefault="00A061A7" w:rsidP="00A061A7">
      <w:pPr>
        <w:pStyle w:val="Ttulo"/>
        <w:numPr>
          <w:ilvl w:val="0"/>
          <w:numId w:val="21"/>
        </w:numPr>
        <w:jc w:val="both"/>
        <w:rPr>
          <w:color w:val="000000"/>
          <w:sz w:val="18"/>
          <w:szCs w:val="18"/>
        </w:rPr>
      </w:pPr>
      <w:r w:rsidRPr="006A4775">
        <w:rPr>
          <w:color w:val="000000"/>
          <w:sz w:val="18"/>
          <w:szCs w:val="18"/>
        </w:rPr>
        <w:t>Transporte y almacenamiento</w:t>
      </w:r>
      <w:r w:rsidR="009D6F67">
        <w:rPr>
          <w:color w:val="000000"/>
          <w:sz w:val="18"/>
          <w:szCs w:val="18"/>
        </w:rPr>
        <w:tab/>
      </w:r>
    </w:p>
    <w:p w:rsidR="000D2279" w:rsidRPr="008E2328" w:rsidRDefault="001C305E" w:rsidP="000D2279">
      <w:pPr>
        <w:pStyle w:val="Ttulo"/>
        <w:numPr>
          <w:ilvl w:val="0"/>
          <w:numId w:val="21"/>
        </w:numPr>
        <w:jc w:val="both"/>
        <w:rPr>
          <w:b w:val="0"/>
          <w:i/>
          <w:color w:val="FF0000"/>
          <w:sz w:val="18"/>
          <w:szCs w:val="18"/>
        </w:rPr>
      </w:pPr>
      <w:r w:rsidRPr="006A4775">
        <w:rPr>
          <w:color w:val="000000"/>
          <w:sz w:val="18"/>
          <w:szCs w:val="18"/>
        </w:rPr>
        <w:t>Características generales</w:t>
      </w:r>
      <w:r w:rsidR="000D2279" w:rsidRPr="006A4775">
        <w:rPr>
          <w:color w:val="000000"/>
          <w:sz w:val="18"/>
          <w:szCs w:val="18"/>
        </w:rPr>
        <w:t xml:space="preserve">  </w:t>
      </w:r>
    </w:p>
    <w:p w:rsidR="00A061A7" w:rsidRPr="008E2328" w:rsidRDefault="000D2279" w:rsidP="000D2279">
      <w:pPr>
        <w:pStyle w:val="Ttulo"/>
        <w:numPr>
          <w:ilvl w:val="0"/>
          <w:numId w:val="21"/>
        </w:numPr>
        <w:jc w:val="both"/>
        <w:rPr>
          <w:b w:val="0"/>
          <w:i/>
          <w:color w:val="FF0000"/>
          <w:sz w:val="18"/>
          <w:szCs w:val="18"/>
        </w:rPr>
      </w:pPr>
      <w:r w:rsidRPr="006A4775">
        <w:rPr>
          <w:color w:val="000000"/>
          <w:sz w:val="18"/>
          <w:szCs w:val="18"/>
        </w:rPr>
        <w:t>Características</w:t>
      </w:r>
      <w:r w:rsidR="001C305E" w:rsidRPr="006A4775">
        <w:rPr>
          <w:color w:val="000000"/>
          <w:sz w:val="18"/>
          <w:szCs w:val="18"/>
        </w:rPr>
        <w:t xml:space="preserve"> part</w:t>
      </w:r>
      <w:r w:rsidRPr="006A4775">
        <w:rPr>
          <w:color w:val="000000"/>
          <w:sz w:val="18"/>
          <w:szCs w:val="18"/>
        </w:rPr>
        <w:t>iculares y normativas</w:t>
      </w:r>
      <w:r w:rsidRPr="000D2279">
        <w:rPr>
          <w:color w:val="FF0000"/>
          <w:sz w:val="18"/>
          <w:szCs w:val="18"/>
        </w:rPr>
        <w:t xml:space="preserve"> </w:t>
      </w:r>
    </w:p>
    <w:p w:rsidR="0011374D" w:rsidRPr="0011374D" w:rsidRDefault="00FE7613" w:rsidP="00FE7613">
      <w:pPr>
        <w:pStyle w:val="Ttulo"/>
        <w:numPr>
          <w:ilvl w:val="0"/>
          <w:numId w:val="21"/>
        </w:numPr>
        <w:ind w:left="720"/>
        <w:jc w:val="both"/>
        <w:rPr>
          <w:b w:val="0"/>
          <w:i/>
          <w:color w:val="FF0000"/>
          <w:sz w:val="18"/>
          <w:szCs w:val="18"/>
        </w:rPr>
      </w:pPr>
      <w:r w:rsidRPr="0011374D">
        <w:rPr>
          <w:sz w:val="18"/>
          <w:szCs w:val="18"/>
        </w:rPr>
        <w:t>Ejecución</w:t>
      </w:r>
      <w:r w:rsidR="000D2279" w:rsidRPr="0011374D">
        <w:rPr>
          <w:color w:val="FF0000"/>
          <w:sz w:val="18"/>
          <w:szCs w:val="18"/>
        </w:rPr>
        <w:t xml:space="preserve"> </w:t>
      </w:r>
    </w:p>
    <w:p w:rsidR="00FE7613" w:rsidRPr="006A6CE8" w:rsidRDefault="00A061A7" w:rsidP="0011374D">
      <w:pPr>
        <w:pStyle w:val="Ttulo"/>
        <w:ind w:left="720"/>
        <w:jc w:val="both"/>
        <w:rPr>
          <w:b w:val="0"/>
          <w:i/>
          <w:sz w:val="18"/>
          <w:szCs w:val="18"/>
        </w:rPr>
      </w:pPr>
      <w:r w:rsidRPr="006A6CE8">
        <w:rPr>
          <w:b w:val="0"/>
          <w:i/>
          <w:sz w:val="18"/>
          <w:szCs w:val="18"/>
        </w:rPr>
        <w:t>9</w:t>
      </w:r>
      <w:r w:rsidR="00FE7613" w:rsidRPr="006A6CE8">
        <w:rPr>
          <w:b w:val="0"/>
          <w:i/>
          <w:sz w:val="18"/>
          <w:szCs w:val="18"/>
        </w:rPr>
        <w:t>.1</w:t>
      </w:r>
      <w:r w:rsidRPr="006A6CE8">
        <w:rPr>
          <w:b w:val="0"/>
          <w:i/>
          <w:sz w:val="18"/>
          <w:szCs w:val="18"/>
        </w:rPr>
        <w:t>.</w:t>
      </w:r>
      <w:r w:rsidR="00FE7613" w:rsidRPr="006A6CE8">
        <w:rPr>
          <w:b w:val="0"/>
          <w:i/>
          <w:sz w:val="18"/>
          <w:szCs w:val="18"/>
        </w:rPr>
        <w:tab/>
      </w:r>
      <w:r w:rsidR="00B271F7" w:rsidRPr="006A6CE8">
        <w:rPr>
          <w:b w:val="0"/>
          <w:i/>
          <w:sz w:val="18"/>
          <w:szCs w:val="18"/>
        </w:rPr>
        <w:t>Preliminares</w:t>
      </w:r>
    </w:p>
    <w:p w:rsidR="00A061A7" w:rsidRPr="006A6CE8" w:rsidRDefault="00B271F7" w:rsidP="00FE7613">
      <w:pPr>
        <w:pStyle w:val="Ttulo"/>
        <w:ind w:left="720"/>
        <w:jc w:val="both"/>
        <w:rPr>
          <w:b w:val="0"/>
          <w:i/>
          <w:sz w:val="18"/>
          <w:szCs w:val="18"/>
        </w:rPr>
      </w:pPr>
      <w:r w:rsidRPr="006A6CE8">
        <w:rPr>
          <w:b w:val="0"/>
          <w:i/>
          <w:sz w:val="18"/>
          <w:szCs w:val="18"/>
        </w:rPr>
        <w:t>9.2.</w:t>
      </w:r>
      <w:r w:rsidRPr="006A6CE8">
        <w:rPr>
          <w:b w:val="0"/>
          <w:i/>
          <w:sz w:val="18"/>
          <w:szCs w:val="18"/>
        </w:rPr>
        <w:tab/>
        <w:t>Guarniciones, cunetas y losas de concreto</w:t>
      </w:r>
    </w:p>
    <w:p w:rsidR="00FE7613" w:rsidRPr="006A6CE8" w:rsidRDefault="00A061A7" w:rsidP="00FE7613">
      <w:pPr>
        <w:pStyle w:val="Ttulo"/>
        <w:ind w:left="720"/>
        <w:jc w:val="both"/>
        <w:rPr>
          <w:b w:val="0"/>
          <w:i/>
          <w:sz w:val="18"/>
          <w:szCs w:val="18"/>
        </w:rPr>
      </w:pPr>
      <w:r w:rsidRPr="006A6CE8">
        <w:rPr>
          <w:b w:val="0"/>
          <w:i/>
          <w:sz w:val="18"/>
          <w:szCs w:val="18"/>
        </w:rPr>
        <w:t>9.3.</w:t>
      </w:r>
      <w:r w:rsidR="00B271F7" w:rsidRPr="006A6CE8">
        <w:rPr>
          <w:b w:val="0"/>
          <w:i/>
          <w:sz w:val="18"/>
          <w:szCs w:val="18"/>
        </w:rPr>
        <w:tab/>
      </w:r>
      <w:r w:rsidR="006A6CE8" w:rsidRPr="006A6CE8">
        <w:rPr>
          <w:b w:val="0"/>
          <w:i/>
          <w:sz w:val="18"/>
          <w:szCs w:val="18"/>
        </w:rPr>
        <w:t>Señalización</w:t>
      </w:r>
      <w:r w:rsidR="00B271F7" w:rsidRPr="006A6CE8">
        <w:rPr>
          <w:b w:val="0"/>
          <w:i/>
          <w:sz w:val="18"/>
          <w:szCs w:val="18"/>
        </w:rPr>
        <w:t xml:space="preserve"> horizontal y vertical</w:t>
      </w:r>
    </w:p>
    <w:p w:rsidR="006A6CE8" w:rsidRPr="006A6CE8" w:rsidRDefault="00B271F7" w:rsidP="006A6CE8">
      <w:pPr>
        <w:pStyle w:val="Ttulo"/>
        <w:ind w:left="720"/>
        <w:jc w:val="both"/>
        <w:rPr>
          <w:b w:val="0"/>
          <w:i/>
          <w:sz w:val="18"/>
          <w:szCs w:val="18"/>
        </w:rPr>
      </w:pPr>
      <w:r w:rsidRPr="006A6CE8">
        <w:rPr>
          <w:b w:val="0"/>
          <w:i/>
          <w:sz w:val="18"/>
          <w:szCs w:val="18"/>
        </w:rPr>
        <w:t>9.4.</w:t>
      </w:r>
      <w:r w:rsidRPr="006A6CE8">
        <w:rPr>
          <w:b w:val="0"/>
          <w:i/>
          <w:sz w:val="18"/>
          <w:szCs w:val="18"/>
        </w:rPr>
        <w:tab/>
      </w:r>
      <w:r w:rsidR="006A6CE8" w:rsidRPr="006A6CE8">
        <w:rPr>
          <w:b w:val="0"/>
          <w:i/>
          <w:sz w:val="18"/>
          <w:szCs w:val="18"/>
        </w:rPr>
        <w:t>Red de agu</w:t>
      </w:r>
      <w:r w:rsidR="006A6CE8">
        <w:rPr>
          <w:b w:val="0"/>
          <w:i/>
          <w:sz w:val="18"/>
          <w:szCs w:val="18"/>
        </w:rPr>
        <w:t>a</w:t>
      </w:r>
      <w:r w:rsidR="006A6CE8" w:rsidRPr="006A6CE8">
        <w:rPr>
          <w:b w:val="0"/>
          <w:i/>
          <w:sz w:val="18"/>
          <w:szCs w:val="18"/>
        </w:rPr>
        <w:t xml:space="preserve"> potable, alca</w:t>
      </w:r>
      <w:r w:rsidR="006A6CE8">
        <w:rPr>
          <w:b w:val="0"/>
          <w:i/>
          <w:sz w:val="18"/>
          <w:szCs w:val="18"/>
        </w:rPr>
        <w:t>n</w:t>
      </w:r>
      <w:r w:rsidR="006A6CE8" w:rsidRPr="006A6CE8">
        <w:rPr>
          <w:b w:val="0"/>
          <w:i/>
          <w:sz w:val="18"/>
          <w:szCs w:val="18"/>
        </w:rPr>
        <w:t>tarillado sanitario y drenaje pluvial</w:t>
      </w:r>
    </w:p>
    <w:p w:rsidR="006A4775" w:rsidRPr="006A6CE8" w:rsidRDefault="006A6CE8" w:rsidP="00FE7613">
      <w:pPr>
        <w:pStyle w:val="Ttulo"/>
        <w:ind w:left="720"/>
        <w:jc w:val="both"/>
        <w:rPr>
          <w:b w:val="0"/>
          <w:i/>
          <w:sz w:val="18"/>
          <w:szCs w:val="18"/>
        </w:rPr>
      </w:pPr>
      <w:r w:rsidRPr="006A6CE8">
        <w:rPr>
          <w:b w:val="0"/>
          <w:i/>
          <w:sz w:val="18"/>
          <w:szCs w:val="18"/>
        </w:rPr>
        <w:t>9.5.</w:t>
      </w:r>
      <w:r w:rsidRPr="006A6CE8">
        <w:rPr>
          <w:b w:val="0"/>
          <w:i/>
          <w:sz w:val="18"/>
          <w:szCs w:val="18"/>
        </w:rPr>
        <w:tab/>
        <w:t>Tomas y descargas</w:t>
      </w:r>
    </w:p>
    <w:p w:rsidR="00A061A7" w:rsidRPr="006A6CE8" w:rsidRDefault="00A061A7" w:rsidP="00FE7613">
      <w:pPr>
        <w:pStyle w:val="Ttulo"/>
        <w:ind w:left="720"/>
        <w:jc w:val="both"/>
        <w:rPr>
          <w:b w:val="0"/>
          <w:i/>
          <w:sz w:val="18"/>
          <w:szCs w:val="18"/>
        </w:rPr>
      </w:pPr>
      <w:r w:rsidRPr="006A6CE8">
        <w:rPr>
          <w:b w:val="0"/>
          <w:i/>
          <w:sz w:val="18"/>
          <w:szCs w:val="18"/>
        </w:rPr>
        <w:t>9.6.</w:t>
      </w:r>
      <w:r w:rsidRPr="006A6CE8">
        <w:rPr>
          <w:b w:val="0"/>
          <w:i/>
          <w:sz w:val="18"/>
          <w:szCs w:val="18"/>
        </w:rPr>
        <w:tab/>
      </w:r>
      <w:r w:rsidR="006A6CE8" w:rsidRPr="006A6CE8">
        <w:rPr>
          <w:b w:val="0"/>
          <w:i/>
          <w:sz w:val="18"/>
          <w:szCs w:val="18"/>
        </w:rPr>
        <w:t>Trabajos diversos</w:t>
      </w:r>
    </w:p>
    <w:p w:rsidR="00A061A7" w:rsidRPr="006A6CE8" w:rsidRDefault="00A061A7" w:rsidP="00140811">
      <w:pPr>
        <w:pStyle w:val="Ttulo"/>
        <w:ind w:left="720"/>
        <w:jc w:val="both"/>
        <w:rPr>
          <w:b w:val="0"/>
          <w:i/>
          <w:sz w:val="18"/>
          <w:szCs w:val="18"/>
        </w:rPr>
      </w:pPr>
      <w:r w:rsidRPr="006A6CE8">
        <w:rPr>
          <w:b w:val="0"/>
          <w:i/>
          <w:sz w:val="18"/>
          <w:szCs w:val="18"/>
        </w:rPr>
        <w:t>9.7.</w:t>
      </w:r>
      <w:r w:rsidRPr="006A6CE8">
        <w:rPr>
          <w:b w:val="0"/>
          <w:i/>
          <w:sz w:val="18"/>
          <w:szCs w:val="18"/>
        </w:rPr>
        <w:tab/>
      </w:r>
      <w:r w:rsidR="006A6CE8" w:rsidRPr="006A6CE8">
        <w:rPr>
          <w:b w:val="0"/>
          <w:i/>
          <w:sz w:val="18"/>
          <w:szCs w:val="18"/>
        </w:rPr>
        <w:t xml:space="preserve">Maxigas </w:t>
      </w:r>
    </w:p>
    <w:p w:rsidR="006A6CE8" w:rsidRPr="006A6CE8" w:rsidRDefault="00140811" w:rsidP="000D2279">
      <w:pPr>
        <w:pStyle w:val="Ttulo"/>
        <w:ind w:left="720"/>
        <w:jc w:val="both"/>
        <w:rPr>
          <w:b w:val="0"/>
          <w:i/>
          <w:sz w:val="18"/>
          <w:szCs w:val="18"/>
        </w:rPr>
      </w:pPr>
      <w:r>
        <w:rPr>
          <w:b w:val="0"/>
          <w:i/>
          <w:sz w:val="18"/>
          <w:szCs w:val="18"/>
        </w:rPr>
        <w:t>9.8</w:t>
      </w:r>
      <w:r w:rsidR="000D2279" w:rsidRPr="006A6CE8">
        <w:rPr>
          <w:b w:val="0"/>
          <w:i/>
          <w:sz w:val="18"/>
          <w:szCs w:val="18"/>
        </w:rPr>
        <w:t>.</w:t>
      </w:r>
      <w:r w:rsidR="000D2279" w:rsidRPr="006A6CE8">
        <w:rPr>
          <w:b w:val="0"/>
          <w:i/>
          <w:sz w:val="18"/>
          <w:szCs w:val="18"/>
        </w:rPr>
        <w:tab/>
        <w:t>Conservación de los trabajos</w:t>
      </w:r>
      <w:r w:rsidR="006A4775" w:rsidRPr="006A6CE8">
        <w:rPr>
          <w:b w:val="0"/>
          <w:i/>
          <w:sz w:val="18"/>
          <w:szCs w:val="18"/>
        </w:rPr>
        <w:t xml:space="preserve"> </w:t>
      </w:r>
    </w:p>
    <w:p w:rsidR="00977328" w:rsidRPr="006A6CE8" w:rsidRDefault="00140811" w:rsidP="000D2279">
      <w:pPr>
        <w:pStyle w:val="Ttulo"/>
        <w:ind w:left="720"/>
        <w:jc w:val="both"/>
        <w:rPr>
          <w:sz w:val="18"/>
          <w:szCs w:val="18"/>
        </w:rPr>
      </w:pPr>
      <w:r>
        <w:rPr>
          <w:b w:val="0"/>
          <w:i/>
          <w:sz w:val="18"/>
          <w:szCs w:val="18"/>
        </w:rPr>
        <w:t>9.9</w:t>
      </w:r>
      <w:r w:rsidR="006A6CE8" w:rsidRPr="006A6CE8">
        <w:rPr>
          <w:b w:val="0"/>
          <w:i/>
          <w:sz w:val="18"/>
          <w:szCs w:val="18"/>
        </w:rPr>
        <w:t>.       Medio climatológico</w:t>
      </w:r>
      <w:r w:rsidR="006A6CE8" w:rsidRPr="006A6CE8">
        <w:rPr>
          <w:sz w:val="18"/>
          <w:szCs w:val="18"/>
        </w:rPr>
        <w:t xml:space="preserve"> </w:t>
      </w:r>
      <w:r w:rsidR="009D6F67" w:rsidRPr="006A6CE8">
        <w:rPr>
          <w:sz w:val="18"/>
          <w:szCs w:val="18"/>
        </w:rPr>
        <w:tab/>
      </w:r>
      <w:r w:rsidR="00977328" w:rsidRPr="006A6CE8">
        <w:rPr>
          <w:b w:val="0"/>
          <w:sz w:val="18"/>
          <w:szCs w:val="18"/>
        </w:rPr>
        <w:tab/>
      </w:r>
      <w:r w:rsidR="00FF2A1E" w:rsidRPr="006A6CE8">
        <w:rPr>
          <w:sz w:val="18"/>
          <w:szCs w:val="18"/>
        </w:rPr>
        <w:tab/>
      </w:r>
    </w:p>
    <w:p w:rsidR="00977328" w:rsidRPr="008E2328" w:rsidRDefault="00977328" w:rsidP="00977328">
      <w:pPr>
        <w:pStyle w:val="Ttulo"/>
        <w:jc w:val="both"/>
        <w:rPr>
          <w:i/>
          <w:sz w:val="18"/>
          <w:szCs w:val="18"/>
        </w:rPr>
      </w:pPr>
      <w:r w:rsidRPr="006A4775">
        <w:rPr>
          <w:sz w:val="18"/>
          <w:szCs w:val="18"/>
        </w:rPr>
        <w:t xml:space="preserve">   10</w:t>
      </w:r>
      <w:r w:rsidR="00FF2A1E" w:rsidRPr="006A4775">
        <w:rPr>
          <w:sz w:val="18"/>
          <w:szCs w:val="18"/>
        </w:rPr>
        <w:t xml:space="preserve">. </w:t>
      </w:r>
      <w:r w:rsidRPr="006A4775">
        <w:rPr>
          <w:sz w:val="18"/>
          <w:szCs w:val="18"/>
        </w:rPr>
        <w:t xml:space="preserve"> Criterios de aceptación</w:t>
      </w:r>
      <w:r w:rsidR="006A6CE8">
        <w:rPr>
          <w:sz w:val="18"/>
          <w:szCs w:val="18"/>
        </w:rPr>
        <w:t xml:space="preserve"> o rechazo</w:t>
      </w:r>
      <w:r w:rsidRPr="006A4775">
        <w:rPr>
          <w:sz w:val="18"/>
          <w:szCs w:val="18"/>
        </w:rPr>
        <w:tab/>
      </w:r>
    </w:p>
    <w:p w:rsidR="00977328" w:rsidRPr="008E2328" w:rsidRDefault="00977328" w:rsidP="0062435F">
      <w:pPr>
        <w:pStyle w:val="Ttulo"/>
        <w:jc w:val="both"/>
        <w:rPr>
          <w:i/>
          <w:color w:val="FF0000"/>
          <w:sz w:val="18"/>
          <w:szCs w:val="18"/>
        </w:rPr>
      </w:pPr>
      <w:r w:rsidRPr="006A4775">
        <w:rPr>
          <w:sz w:val="18"/>
          <w:szCs w:val="18"/>
        </w:rPr>
        <w:t xml:space="preserve">   11.  Medición</w:t>
      </w:r>
      <w:r w:rsidRPr="001C305E">
        <w:rPr>
          <w:color w:val="FF0000"/>
          <w:sz w:val="18"/>
          <w:szCs w:val="18"/>
        </w:rPr>
        <w:t xml:space="preserve"> </w:t>
      </w:r>
      <w:r w:rsidR="009D6F67">
        <w:rPr>
          <w:color w:val="FF0000"/>
          <w:sz w:val="18"/>
          <w:szCs w:val="18"/>
        </w:rPr>
        <w:tab/>
      </w:r>
      <w:r w:rsidR="009D6F67">
        <w:rPr>
          <w:color w:val="FF0000"/>
          <w:sz w:val="18"/>
          <w:szCs w:val="18"/>
        </w:rPr>
        <w:tab/>
      </w:r>
      <w:r w:rsidR="009D6F67">
        <w:rPr>
          <w:color w:val="FF0000"/>
          <w:sz w:val="18"/>
          <w:szCs w:val="18"/>
        </w:rPr>
        <w:tab/>
      </w:r>
    </w:p>
    <w:p w:rsidR="006A4775" w:rsidRDefault="006A4775" w:rsidP="0062435F">
      <w:pPr>
        <w:pStyle w:val="Ttulo"/>
        <w:jc w:val="both"/>
        <w:rPr>
          <w:color w:val="FF0000"/>
          <w:sz w:val="18"/>
          <w:szCs w:val="18"/>
        </w:rPr>
      </w:pPr>
    </w:p>
    <w:p w:rsidR="00FD39ED" w:rsidRDefault="00FD39ED" w:rsidP="006A4775">
      <w:pPr>
        <w:pStyle w:val="Ttulo"/>
        <w:ind w:left="708"/>
        <w:jc w:val="both"/>
        <w:rPr>
          <w:b w:val="0"/>
          <w:i/>
          <w:color w:val="FF0000"/>
          <w:sz w:val="20"/>
        </w:rPr>
      </w:pPr>
    </w:p>
    <w:p w:rsidR="00FD39ED" w:rsidRDefault="00FD39ED" w:rsidP="006A4775">
      <w:pPr>
        <w:pStyle w:val="Ttulo"/>
        <w:ind w:left="708"/>
        <w:jc w:val="both"/>
        <w:rPr>
          <w:b w:val="0"/>
          <w:i/>
          <w:color w:val="FF0000"/>
          <w:sz w:val="20"/>
        </w:rPr>
      </w:pPr>
    </w:p>
    <w:p w:rsidR="00FD39ED" w:rsidRPr="008E2328" w:rsidRDefault="00FD39ED" w:rsidP="006A4775">
      <w:pPr>
        <w:pStyle w:val="Ttulo"/>
        <w:ind w:left="708"/>
        <w:jc w:val="both"/>
        <w:rPr>
          <w:b w:val="0"/>
          <w:i/>
          <w:color w:val="FF0000"/>
          <w:sz w:val="20"/>
        </w:rPr>
      </w:pPr>
    </w:p>
    <w:p w:rsidR="006A4775" w:rsidRDefault="006A4775" w:rsidP="0062435F">
      <w:pPr>
        <w:pStyle w:val="Ttulo"/>
        <w:jc w:val="both"/>
        <w:rPr>
          <w:color w:val="FF0000"/>
          <w:sz w:val="18"/>
          <w:szCs w:val="18"/>
        </w:rPr>
      </w:pPr>
    </w:p>
    <w:p w:rsidR="0011374D" w:rsidRDefault="0011374D" w:rsidP="0062435F">
      <w:pPr>
        <w:pStyle w:val="Ttulo"/>
        <w:jc w:val="both"/>
        <w:rPr>
          <w:color w:val="FF0000"/>
          <w:sz w:val="18"/>
          <w:szCs w:val="18"/>
        </w:rPr>
      </w:pPr>
    </w:p>
    <w:p w:rsidR="0011374D" w:rsidRDefault="0011374D" w:rsidP="0062435F">
      <w:pPr>
        <w:pStyle w:val="Ttulo"/>
        <w:jc w:val="both"/>
        <w:rPr>
          <w:color w:val="FF0000"/>
          <w:sz w:val="18"/>
          <w:szCs w:val="18"/>
        </w:rPr>
      </w:pPr>
    </w:p>
    <w:p w:rsidR="0011374D" w:rsidRDefault="0011374D" w:rsidP="0062435F">
      <w:pPr>
        <w:pStyle w:val="Ttulo"/>
        <w:jc w:val="both"/>
        <w:rPr>
          <w:color w:val="FF0000"/>
          <w:sz w:val="18"/>
          <w:szCs w:val="18"/>
        </w:rPr>
      </w:pPr>
    </w:p>
    <w:p w:rsidR="0011374D" w:rsidRDefault="0011374D" w:rsidP="0062435F">
      <w:pPr>
        <w:pStyle w:val="Ttulo"/>
        <w:jc w:val="both"/>
        <w:rPr>
          <w:color w:val="FF0000"/>
          <w:sz w:val="18"/>
          <w:szCs w:val="18"/>
        </w:rPr>
      </w:pPr>
    </w:p>
    <w:p w:rsidR="0011374D" w:rsidRPr="001C305E" w:rsidRDefault="0011374D" w:rsidP="0062435F">
      <w:pPr>
        <w:pStyle w:val="Ttulo"/>
        <w:jc w:val="both"/>
        <w:rPr>
          <w:color w:val="FF0000"/>
          <w:sz w:val="18"/>
          <w:szCs w:val="18"/>
        </w:rPr>
      </w:pPr>
    </w:p>
    <w:p w:rsidR="00977328" w:rsidRDefault="00977328" w:rsidP="00FF2A1E">
      <w:pPr>
        <w:pStyle w:val="Ttulo"/>
        <w:jc w:val="both"/>
        <w:rPr>
          <w:szCs w:val="22"/>
        </w:rPr>
      </w:pPr>
    </w:p>
    <w:p w:rsidR="00FF2A1E" w:rsidRPr="00FF2A1E" w:rsidRDefault="00FF2A1E" w:rsidP="00FF2A1E">
      <w:pPr>
        <w:pStyle w:val="Ttulo"/>
        <w:rPr>
          <w:b w:val="0"/>
        </w:rPr>
      </w:pPr>
      <w:r w:rsidRPr="00FF2A1E">
        <w:rPr>
          <w:b w:val="0"/>
        </w:rPr>
        <w:t xml:space="preserve">DIRECCIÓN DE OBRAS PÚBLICAS </w:t>
      </w:r>
    </w:p>
    <w:p w:rsidR="00FF2A1E" w:rsidRDefault="00FF2A1E" w:rsidP="00FF2A1E">
      <w:pPr>
        <w:pStyle w:val="Ttulo"/>
        <w:jc w:val="left"/>
      </w:pPr>
    </w:p>
    <w:p w:rsidR="00FF2A1E" w:rsidRPr="00FF2A1E" w:rsidRDefault="00FF2A1E" w:rsidP="00FF2A1E">
      <w:pPr>
        <w:jc w:val="center"/>
        <w:rPr>
          <w:rFonts w:ascii="Arial" w:hAnsi="Arial" w:cs="Arial"/>
        </w:rPr>
      </w:pPr>
      <w:r w:rsidRPr="00FF2A1E">
        <w:rPr>
          <w:rFonts w:ascii="Arial" w:hAnsi="Arial" w:cs="Arial"/>
        </w:rPr>
        <w:t>ANEXO 1</w:t>
      </w:r>
    </w:p>
    <w:p w:rsidR="00FF2A1E" w:rsidRDefault="00FF2A1E" w:rsidP="00FF2A1E">
      <w:pPr>
        <w:pStyle w:val="Ttulo"/>
      </w:pPr>
      <w:r>
        <w:t xml:space="preserve"> </w:t>
      </w:r>
    </w:p>
    <w:p w:rsidR="00FF2A1E" w:rsidRDefault="00FF2A1E" w:rsidP="00FF2A1E">
      <w:pPr>
        <w:pStyle w:val="Ttulo"/>
        <w:rPr>
          <w:sz w:val="24"/>
        </w:rPr>
      </w:pPr>
      <w:r>
        <w:rPr>
          <w:sz w:val="24"/>
        </w:rPr>
        <w:t>ESPECIFICACIONES Y PROCEDIMIENTO CONSTRUCTIVO.</w:t>
      </w:r>
    </w:p>
    <w:p w:rsidR="00C178AD" w:rsidRDefault="00C178AD" w:rsidP="00C178AD">
      <w:pPr>
        <w:pStyle w:val="Ttulo"/>
        <w:rPr>
          <w:sz w:val="24"/>
        </w:rPr>
      </w:pPr>
      <w:r>
        <w:rPr>
          <w:sz w:val="24"/>
        </w:rPr>
        <w:t>MODERNIZACIÓN CON PAVIMENTO DE CONCRETO HIDRÁULICO UBICADA EN AVENIDA 31 PONIENTE-ORIENTE, ENTRE BOULEVARD ESTEBAN DE ANTUÑANO  HASTA AVENIDA 24 SUR DEL MUNICIPIO DE PUEBLA.</w:t>
      </w:r>
    </w:p>
    <w:p w:rsidR="00C178AD" w:rsidRDefault="00C178AD" w:rsidP="00C178AD">
      <w:pPr>
        <w:pStyle w:val="Ttulo"/>
        <w:jc w:val="left"/>
        <w:rPr>
          <w:sz w:val="24"/>
        </w:rPr>
      </w:pPr>
    </w:p>
    <w:p w:rsidR="009B03CC" w:rsidRPr="008E2328" w:rsidRDefault="009B03CC" w:rsidP="009B03CC">
      <w:pPr>
        <w:pStyle w:val="Ttulo"/>
        <w:rPr>
          <w:b w:val="0"/>
          <w:i/>
          <w:sz w:val="24"/>
        </w:rPr>
      </w:pPr>
    </w:p>
    <w:p w:rsidR="00491976" w:rsidRDefault="00491976" w:rsidP="006A4775">
      <w:pPr>
        <w:pStyle w:val="Ttulo"/>
        <w:jc w:val="left"/>
        <w:rPr>
          <w:sz w:val="20"/>
        </w:rPr>
      </w:pPr>
    </w:p>
    <w:p w:rsidR="00E625AE" w:rsidRDefault="00491976" w:rsidP="00491976">
      <w:pPr>
        <w:pStyle w:val="Ttulo"/>
        <w:jc w:val="both"/>
        <w:rPr>
          <w:sz w:val="20"/>
        </w:rPr>
      </w:pPr>
      <w:r>
        <w:rPr>
          <w:sz w:val="20"/>
        </w:rPr>
        <w:t>UBICACIÓN:</w:t>
      </w:r>
      <w:r>
        <w:rPr>
          <w:sz w:val="20"/>
        </w:rPr>
        <w:tab/>
      </w:r>
    </w:p>
    <w:p w:rsidR="00E625AE" w:rsidRDefault="00E625AE" w:rsidP="00491976">
      <w:pPr>
        <w:pStyle w:val="Ttulo"/>
        <w:jc w:val="both"/>
        <w:rPr>
          <w:sz w:val="20"/>
        </w:rPr>
      </w:pPr>
    </w:p>
    <w:p w:rsidR="00C178AD" w:rsidRPr="00C178AD" w:rsidRDefault="00C178AD" w:rsidP="00C178AD">
      <w:pPr>
        <w:pStyle w:val="Ttulo"/>
        <w:jc w:val="both"/>
        <w:rPr>
          <w:b w:val="0"/>
          <w:sz w:val="20"/>
        </w:rPr>
      </w:pPr>
      <w:r w:rsidRPr="00C178AD">
        <w:rPr>
          <w:b w:val="0"/>
          <w:sz w:val="20"/>
        </w:rPr>
        <w:t>AVENIDA 31 PONIENTE-ORIENTE, ENTRE BOULEVARD ESTEBAN DE ANTUÑANO  HASTA AVENIDA 24 SUR DEL MUNICIPIO DE PUEBLA.</w:t>
      </w:r>
    </w:p>
    <w:p w:rsidR="00C178AD" w:rsidRPr="00C178AD" w:rsidRDefault="00C178AD" w:rsidP="00C178AD">
      <w:pPr>
        <w:pStyle w:val="Ttulo"/>
        <w:jc w:val="left"/>
        <w:rPr>
          <w:sz w:val="20"/>
        </w:rPr>
      </w:pPr>
    </w:p>
    <w:p w:rsidR="00C178AD" w:rsidRDefault="00C178AD" w:rsidP="00CB4262">
      <w:pPr>
        <w:pStyle w:val="Ttulo"/>
        <w:ind w:left="709"/>
        <w:jc w:val="both"/>
        <w:rPr>
          <w:b w:val="0"/>
          <w:sz w:val="20"/>
        </w:rPr>
      </w:pPr>
    </w:p>
    <w:p w:rsidR="00CB4262" w:rsidRPr="008E2328" w:rsidRDefault="00CB4262" w:rsidP="00E625AE">
      <w:pPr>
        <w:pStyle w:val="Ttulo"/>
        <w:ind w:left="708"/>
        <w:jc w:val="both"/>
        <w:rPr>
          <w:b w:val="0"/>
          <w:i/>
          <w:color w:val="FF0000"/>
          <w:sz w:val="20"/>
        </w:rPr>
      </w:pPr>
    </w:p>
    <w:p w:rsidR="00491976" w:rsidRDefault="00491976" w:rsidP="00491976">
      <w:pPr>
        <w:pStyle w:val="Ttulo"/>
        <w:jc w:val="left"/>
        <w:rPr>
          <w:sz w:val="20"/>
        </w:rPr>
      </w:pPr>
      <w:r>
        <w:rPr>
          <w:sz w:val="20"/>
        </w:rPr>
        <w:t>1.- DEFINICIÓN.</w:t>
      </w:r>
    </w:p>
    <w:p w:rsidR="009D6F67" w:rsidRDefault="009D6F67" w:rsidP="00491976">
      <w:pPr>
        <w:pStyle w:val="Ttulo"/>
        <w:jc w:val="left"/>
        <w:rPr>
          <w:sz w:val="20"/>
        </w:rPr>
      </w:pPr>
    </w:p>
    <w:p w:rsidR="00CB4262" w:rsidRPr="00DB74FE" w:rsidRDefault="00CB4262" w:rsidP="00CB4262">
      <w:pPr>
        <w:autoSpaceDE w:val="0"/>
        <w:autoSpaceDN w:val="0"/>
        <w:adjustRightInd w:val="0"/>
        <w:ind w:left="708"/>
        <w:jc w:val="both"/>
        <w:rPr>
          <w:rFonts w:ascii="Arial" w:hAnsi="Arial" w:cs="Arial"/>
          <w:lang w:val="es-MX" w:eastAsia="es-MX"/>
        </w:rPr>
      </w:pPr>
      <w:r w:rsidRPr="00DB74FE">
        <w:rPr>
          <w:rFonts w:ascii="Arial" w:hAnsi="Arial" w:cs="Arial"/>
        </w:rPr>
        <w:t>Pavimentación de concreto hidráulico; el conjunto de actividades que se realizan en una zona para crear</w:t>
      </w:r>
      <w:r w:rsidRPr="00DB74FE">
        <w:rPr>
          <w:rFonts w:ascii="Arial" w:hAnsi="Arial" w:cs="Arial"/>
          <w:lang w:val="es-MX" w:eastAsia="es-MX"/>
        </w:rPr>
        <w:t xml:space="preserve"> vías urbanas que den servicio  a la población al darle la función de </w:t>
      </w:r>
      <w:r w:rsidRPr="00DB74FE">
        <w:rPr>
          <w:rFonts w:ascii="Arial" w:hAnsi="Arial" w:cs="Arial"/>
          <w:iCs/>
          <w:lang w:val="es-MX" w:eastAsia="es-MX"/>
        </w:rPr>
        <w:t xml:space="preserve">circulación </w:t>
      </w:r>
      <w:r w:rsidRPr="00DB74FE">
        <w:rPr>
          <w:rFonts w:ascii="Arial" w:hAnsi="Arial" w:cs="Arial"/>
          <w:lang w:val="es-MX" w:eastAsia="es-MX"/>
        </w:rPr>
        <w:t xml:space="preserve">y la función de </w:t>
      </w:r>
      <w:r w:rsidRPr="00DB74FE">
        <w:rPr>
          <w:rFonts w:ascii="Arial" w:hAnsi="Arial" w:cs="Arial"/>
          <w:iCs/>
          <w:lang w:val="es-MX" w:eastAsia="es-MX"/>
        </w:rPr>
        <w:t>acceso local  con mayor durabilidad.</w:t>
      </w:r>
    </w:p>
    <w:p w:rsidR="00CB4262" w:rsidRDefault="00CB4262" w:rsidP="00CB4262">
      <w:pPr>
        <w:autoSpaceDE w:val="0"/>
        <w:autoSpaceDN w:val="0"/>
        <w:adjustRightInd w:val="0"/>
        <w:ind w:left="708"/>
        <w:jc w:val="both"/>
        <w:rPr>
          <w:rFonts w:ascii="Arial" w:hAnsi="Arial" w:cs="Arial"/>
          <w:lang w:val="es-MX" w:eastAsia="es-MX"/>
        </w:rPr>
      </w:pPr>
    </w:p>
    <w:p w:rsidR="00CB4262" w:rsidRPr="00CB4262" w:rsidRDefault="00CB4262" w:rsidP="00681D41">
      <w:pPr>
        <w:autoSpaceDE w:val="0"/>
        <w:autoSpaceDN w:val="0"/>
        <w:adjustRightInd w:val="0"/>
        <w:ind w:left="708"/>
        <w:jc w:val="both"/>
        <w:rPr>
          <w:rFonts w:ascii="Arial" w:hAnsi="Arial" w:cs="Arial"/>
          <w:lang w:val="es-MX" w:eastAsia="es-MX"/>
        </w:rPr>
      </w:pPr>
    </w:p>
    <w:p w:rsidR="00FA287B" w:rsidRDefault="00FA287B" w:rsidP="00FA287B">
      <w:pPr>
        <w:pStyle w:val="Ttulo"/>
        <w:jc w:val="left"/>
        <w:rPr>
          <w:sz w:val="20"/>
        </w:rPr>
      </w:pPr>
      <w:r>
        <w:rPr>
          <w:sz w:val="20"/>
        </w:rPr>
        <w:t>2.- OBJETIVO.</w:t>
      </w:r>
    </w:p>
    <w:p w:rsidR="009D6F67" w:rsidRDefault="009D6F67" w:rsidP="00FA287B">
      <w:pPr>
        <w:pStyle w:val="Ttulo"/>
        <w:jc w:val="left"/>
        <w:rPr>
          <w:sz w:val="20"/>
        </w:rPr>
      </w:pPr>
    </w:p>
    <w:p w:rsidR="00CB4262" w:rsidRDefault="00CB4262" w:rsidP="00CB4262">
      <w:pPr>
        <w:pStyle w:val="Ttulo"/>
        <w:ind w:left="851"/>
        <w:jc w:val="both"/>
        <w:rPr>
          <w:rFonts w:cs="Arial"/>
          <w:b w:val="0"/>
          <w:sz w:val="20"/>
        </w:rPr>
      </w:pPr>
      <w:r w:rsidRPr="00DB74FE">
        <w:rPr>
          <w:rFonts w:cs="Arial"/>
          <w:b w:val="0"/>
          <w:sz w:val="20"/>
        </w:rPr>
        <w:t>Satisfacer la demanda de la comunidad respecto a mejoramiento de las vialidades y de la imagen urbana y al mismo tiempo mejorar la calidad de vida de los poblanos.</w:t>
      </w:r>
      <w:r>
        <w:rPr>
          <w:rFonts w:cs="Arial"/>
          <w:b w:val="0"/>
          <w:sz w:val="20"/>
        </w:rPr>
        <w:t xml:space="preserve"> </w:t>
      </w:r>
    </w:p>
    <w:p w:rsidR="009D6F67" w:rsidRDefault="009D6F67" w:rsidP="0011374D">
      <w:pPr>
        <w:pStyle w:val="Ttulo"/>
        <w:ind w:left="705"/>
        <w:jc w:val="both"/>
        <w:rPr>
          <w:sz w:val="20"/>
        </w:rPr>
      </w:pPr>
    </w:p>
    <w:p w:rsidR="00CB4262" w:rsidRDefault="00CB4262" w:rsidP="0011374D">
      <w:pPr>
        <w:pStyle w:val="Ttulo"/>
        <w:ind w:left="705"/>
        <w:jc w:val="both"/>
        <w:rPr>
          <w:sz w:val="20"/>
        </w:rPr>
      </w:pPr>
    </w:p>
    <w:p w:rsidR="009032F2" w:rsidRDefault="00FA287B" w:rsidP="00681AC0">
      <w:pPr>
        <w:pStyle w:val="Ttulo"/>
        <w:jc w:val="both"/>
        <w:rPr>
          <w:sz w:val="20"/>
        </w:rPr>
      </w:pPr>
      <w:r>
        <w:rPr>
          <w:b w:val="0"/>
          <w:sz w:val="20"/>
        </w:rPr>
        <w:t>.</w:t>
      </w:r>
      <w:r w:rsidR="00491976">
        <w:rPr>
          <w:sz w:val="20"/>
        </w:rPr>
        <w:t>3.- UTILIZACIÓN.</w:t>
      </w:r>
    </w:p>
    <w:p w:rsidR="00491976" w:rsidRDefault="009032F2" w:rsidP="00CB4262">
      <w:pPr>
        <w:pStyle w:val="Ttulo"/>
        <w:ind w:left="705"/>
        <w:jc w:val="left"/>
        <w:rPr>
          <w:sz w:val="20"/>
        </w:rPr>
      </w:pPr>
      <w:r>
        <w:rPr>
          <w:sz w:val="20"/>
        </w:rPr>
        <w:tab/>
      </w:r>
    </w:p>
    <w:p w:rsidR="00CB4262" w:rsidRDefault="00CB4262" w:rsidP="00CB4262">
      <w:pPr>
        <w:autoSpaceDE w:val="0"/>
        <w:autoSpaceDN w:val="0"/>
        <w:adjustRightInd w:val="0"/>
        <w:ind w:left="851"/>
        <w:jc w:val="both"/>
        <w:rPr>
          <w:rFonts w:ascii="Arial" w:hAnsi="Arial" w:cs="Arial"/>
          <w:lang w:val="es-MX" w:eastAsia="es-MX"/>
        </w:rPr>
      </w:pPr>
      <w:r w:rsidRPr="00B709CE">
        <w:rPr>
          <w:rFonts w:ascii="Arial" w:hAnsi="Arial" w:cs="Arial"/>
        </w:rPr>
        <w:t xml:space="preserve">Este es el procedimiento más común para dotar de </w:t>
      </w:r>
      <w:r>
        <w:rPr>
          <w:rFonts w:ascii="Arial" w:hAnsi="Arial" w:cs="Arial"/>
        </w:rPr>
        <w:t>infraestructura a</w:t>
      </w:r>
      <w:r w:rsidRPr="00B709CE">
        <w:rPr>
          <w:rFonts w:ascii="Arial" w:hAnsi="Arial" w:cs="Arial"/>
        </w:rPr>
        <w:t xml:space="preserve"> colonias, regularmente a través del diseño de una obra de pavimento de concreto hidráulico.</w:t>
      </w:r>
      <w:r>
        <w:rPr>
          <w:rFonts w:ascii="Arial" w:hAnsi="Arial" w:cs="Arial"/>
        </w:rPr>
        <w:t xml:space="preserve"> </w:t>
      </w:r>
      <w:r w:rsidRPr="00B11AC9">
        <w:rPr>
          <w:rFonts w:ascii="Arial" w:hAnsi="Arial" w:cs="Arial"/>
          <w:lang w:val="es-MX" w:eastAsia="es-MX"/>
        </w:rPr>
        <w:t xml:space="preserve"> </w:t>
      </w:r>
    </w:p>
    <w:p w:rsidR="00CB4262" w:rsidRDefault="00CB4262" w:rsidP="00CB4262">
      <w:pPr>
        <w:pStyle w:val="Ttulo"/>
        <w:ind w:left="708"/>
        <w:jc w:val="both"/>
        <w:rPr>
          <w:rFonts w:cs="Arial"/>
          <w:lang w:val="es-MX" w:eastAsia="es-MX"/>
        </w:rPr>
      </w:pPr>
    </w:p>
    <w:p w:rsidR="00274A8B" w:rsidRPr="00237185" w:rsidRDefault="00274A8B" w:rsidP="00CB4262">
      <w:pPr>
        <w:autoSpaceDE w:val="0"/>
        <w:autoSpaceDN w:val="0"/>
        <w:adjustRightInd w:val="0"/>
        <w:jc w:val="both"/>
        <w:rPr>
          <w:rFonts w:ascii="Arial" w:hAnsi="Arial" w:cs="Arial"/>
          <w:sz w:val="16"/>
          <w:szCs w:val="16"/>
          <w:lang w:val="es-MX" w:eastAsia="es-MX"/>
        </w:rPr>
      </w:pPr>
    </w:p>
    <w:p w:rsidR="00FD4798" w:rsidRDefault="00FD4798">
      <w:pPr>
        <w:pStyle w:val="Ttulo"/>
        <w:jc w:val="left"/>
        <w:rPr>
          <w:sz w:val="20"/>
        </w:rPr>
      </w:pPr>
      <w:r>
        <w:rPr>
          <w:sz w:val="20"/>
        </w:rPr>
        <w:t>4.- MATERIALES.</w:t>
      </w:r>
    </w:p>
    <w:p w:rsidR="00CB4262" w:rsidRPr="00C178AD" w:rsidRDefault="00C178AD" w:rsidP="00C178AD">
      <w:pPr>
        <w:ind w:left="851"/>
        <w:jc w:val="both"/>
        <w:rPr>
          <w:rFonts w:ascii="Arial" w:hAnsi="Arial" w:cs="Arial"/>
          <w:lang w:val="es-MX" w:eastAsia="es-MX"/>
        </w:rPr>
      </w:pPr>
      <w:r w:rsidRPr="00C178AD">
        <w:rPr>
          <w:rFonts w:ascii="Arial" w:hAnsi="Arial" w:cs="Arial"/>
          <w:lang w:val="es-MX" w:eastAsia="es-MX"/>
        </w:rPr>
        <w:t xml:space="preserve">Cemento portland, Grava, Piedra braza, Arena, Agua, Cal hidratada, Diesel, Material producto de banco (tepetate), Acero de refuerzo No. 4, Brocal y tapa de policoncreto, Tubería de polietileno de Alta Densidad, Tubería de PV.C., Abrazadera de P.V.C. 2 </w:t>
      </w:r>
      <w:r>
        <w:rPr>
          <w:rFonts w:ascii="Arial" w:hAnsi="Arial" w:cs="Arial"/>
          <w:lang w:val="es-MX" w:eastAsia="es-MX"/>
        </w:rPr>
        <w:t>½.</w:t>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r w:rsidR="00CB4262" w:rsidRPr="00CB4262">
        <w:rPr>
          <w:b/>
        </w:rPr>
        <w:tab/>
      </w:r>
    </w:p>
    <w:p w:rsidR="00BB7D38" w:rsidRDefault="000403D8" w:rsidP="00CE5FDB">
      <w:pPr>
        <w:pStyle w:val="ClusulaCT"/>
        <w:numPr>
          <w:ilvl w:val="0"/>
          <w:numId w:val="0"/>
        </w:numPr>
        <w:spacing w:before="200"/>
        <w:ind w:left="425" w:hanging="425"/>
      </w:pPr>
      <w:r>
        <w:t>5.- equipo</w:t>
      </w:r>
    </w:p>
    <w:p w:rsidR="00C178AD" w:rsidRPr="00C178AD" w:rsidRDefault="00C178AD" w:rsidP="0066677A">
      <w:pPr>
        <w:ind w:left="851"/>
        <w:jc w:val="both"/>
        <w:rPr>
          <w:rFonts w:ascii="Arial" w:hAnsi="Arial" w:cs="Arial"/>
          <w:lang w:val="es-MX" w:eastAsia="es-MX"/>
        </w:rPr>
      </w:pPr>
      <w:r w:rsidRPr="00C178AD">
        <w:rPr>
          <w:rFonts w:ascii="Arial" w:hAnsi="Arial" w:cs="Arial"/>
          <w:lang w:val="es-MX" w:eastAsia="es-MX"/>
        </w:rPr>
        <w:t xml:space="preserve">Camión de volteo capacidad 7 m3, Rodillo compactador marca, Retro excavadora </w:t>
      </w:r>
      <w:r w:rsidR="00945C4E" w:rsidRPr="00C178AD">
        <w:rPr>
          <w:rFonts w:ascii="Arial" w:hAnsi="Arial" w:cs="Arial"/>
          <w:lang w:val="es-MX" w:eastAsia="es-MX"/>
        </w:rPr>
        <w:t>marca,</w:t>
      </w:r>
      <w:r w:rsidRPr="00C178AD">
        <w:rPr>
          <w:rFonts w:ascii="Arial" w:hAnsi="Arial" w:cs="Arial"/>
          <w:lang w:val="es-MX" w:eastAsia="es-MX"/>
        </w:rPr>
        <w:t xml:space="preserve"> Motoconformadora </w:t>
      </w:r>
      <w:r w:rsidR="00945C4E" w:rsidRPr="00C178AD">
        <w:rPr>
          <w:rFonts w:ascii="Arial" w:hAnsi="Arial" w:cs="Arial"/>
          <w:lang w:val="es-MX" w:eastAsia="es-MX"/>
        </w:rPr>
        <w:t>marca,</w:t>
      </w:r>
      <w:r w:rsidRPr="00C178AD">
        <w:rPr>
          <w:rFonts w:ascii="Arial" w:hAnsi="Arial" w:cs="Arial"/>
          <w:lang w:val="es-MX" w:eastAsia="es-MX"/>
        </w:rPr>
        <w:t xml:space="preserve"> Camión pipa de 8000 lts. sobre chasis, Moto sierra  con espada de 91 cm (36"), Petrolizadora de 10000 lts. MOD 2550 155 HP. Regla vibratoria, Cortadora de disco, Pipa de agua, Planta de Premezclado de Concreto, </w:t>
      </w:r>
      <w:r w:rsidR="004E668B" w:rsidRPr="00C178AD">
        <w:rPr>
          <w:rFonts w:ascii="Arial" w:hAnsi="Arial" w:cs="Arial"/>
          <w:lang w:val="es-MX" w:eastAsia="es-MX"/>
        </w:rPr>
        <w:t>Camión</w:t>
      </w:r>
      <w:r w:rsidRPr="00C178AD">
        <w:rPr>
          <w:rFonts w:ascii="Arial" w:hAnsi="Arial" w:cs="Arial"/>
          <w:lang w:val="es-MX" w:eastAsia="es-MX"/>
        </w:rPr>
        <w:t xml:space="preserve"> Revolvedor de 7m3, Regla Vibratoria, Vibrador de </w:t>
      </w:r>
      <w:r w:rsidR="004E668B" w:rsidRPr="00C178AD">
        <w:rPr>
          <w:rFonts w:ascii="Arial" w:hAnsi="Arial" w:cs="Arial"/>
          <w:lang w:val="es-MX" w:eastAsia="es-MX"/>
        </w:rPr>
        <w:t>Inmersión</w:t>
      </w:r>
      <w:r w:rsidRPr="00C178AD">
        <w:rPr>
          <w:rFonts w:ascii="Arial" w:hAnsi="Arial" w:cs="Arial"/>
          <w:lang w:val="es-MX" w:eastAsia="es-MX"/>
        </w:rPr>
        <w:t>.</w:t>
      </w:r>
    </w:p>
    <w:p w:rsidR="00C178AD" w:rsidRPr="00C178AD" w:rsidRDefault="00C178AD" w:rsidP="0066677A">
      <w:pPr>
        <w:ind w:left="851"/>
        <w:jc w:val="both"/>
        <w:rPr>
          <w:rFonts w:ascii="Arial" w:hAnsi="Arial" w:cs="Arial"/>
          <w:lang w:val="es-MX" w:eastAsia="es-MX"/>
        </w:rPr>
      </w:pPr>
    </w:p>
    <w:p w:rsidR="00C178AD" w:rsidRDefault="00C178AD" w:rsidP="00CB4262">
      <w:pPr>
        <w:ind w:left="426"/>
        <w:jc w:val="both"/>
        <w:rPr>
          <w:rFonts w:ascii="Arial" w:hAnsi="Arial" w:cs="Arial"/>
          <w:lang w:val="es-MX" w:eastAsia="es-MX"/>
        </w:rPr>
      </w:pPr>
    </w:p>
    <w:p w:rsidR="000403D8" w:rsidRDefault="00BB7D38" w:rsidP="002C6F06">
      <w:pPr>
        <w:pStyle w:val="ClusulaCT"/>
        <w:numPr>
          <w:ilvl w:val="0"/>
          <w:numId w:val="0"/>
        </w:numPr>
        <w:spacing w:before="200"/>
        <w:ind w:left="425" w:hanging="425"/>
      </w:pPr>
      <w:r>
        <w:lastRenderedPageBreak/>
        <w:t>6</w:t>
      </w:r>
      <w:r w:rsidR="002C6F06">
        <w:t xml:space="preserve">.- </w:t>
      </w:r>
      <w:r w:rsidR="000403D8">
        <w:t>transporte y ALMACENAMIENTO</w:t>
      </w:r>
    </w:p>
    <w:p w:rsidR="009A5155" w:rsidRDefault="000403D8" w:rsidP="001E3D6C">
      <w:pPr>
        <w:pStyle w:val="TextodelaClusula"/>
        <w:spacing w:before="200"/>
      </w:pPr>
      <w:r w:rsidRPr="00CB4262">
        <w:t xml:space="preserve">El transporte </w:t>
      </w:r>
      <w:r w:rsidR="002C6F06" w:rsidRPr="00CB4262">
        <w:t>de todos los materiales</w:t>
      </w:r>
      <w:r w:rsidRPr="00CB4262">
        <w:t xml:space="preserve"> </w:t>
      </w:r>
      <w:r w:rsidR="006D2E8D" w:rsidRPr="00CB4262">
        <w:t xml:space="preserve">de banco y </w:t>
      </w:r>
      <w:r w:rsidRPr="00CB4262">
        <w:t xml:space="preserve">mezclados, son responsabilidad exclusiva del Contratista de Obra y los realizará de forma tal que no sufran alteraciones que ocasionen deficiencias en la calidad de la obra, tomando en cuenta lo establecido en las Normas </w:t>
      </w:r>
      <w:r w:rsidR="006E7BCE" w:rsidRPr="00CB4262">
        <w:t xml:space="preserve">de la S.C.T. </w:t>
      </w:r>
      <w:r w:rsidRPr="00CB4262">
        <w:t>Se sujetarán, en lo que corresponda, a las leyes y reglamentos de protección ecológica vigentes.</w:t>
      </w:r>
    </w:p>
    <w:p w:rsidR="00B14DF9" w:rsidRDefault="00CB4262" w:rsidP="009A5155">
      <w:pPr>
        <w:pStyle w:val="A1FRACCINCT"/>
        <w:spacing w:before="200"/>
        <w:ind w:left="0" w:firstLine="0"/>
        <w:rPr>
          <w:lang w:val="es-ES_tradnl"/>
        </w:rPr>
      </w:pPr>
      <w:r>
        <w:rPr>
          <w:lang w:val="es-ES_tradnl"/>
        </w:rPr>
        <w:t>7</w:t>
      </w:r>
      <w:r w:rsidR="009A5155" w:rsidRPr="006E7BCE">
        <w:rPr>
          <w:lang w:val="es-ES_tradnl"/>
        </w:rPr>
        <w:t xml:space="preserve">.- </w:t>
      </w:r>
      <w:r w:rsidR="00B14DF9">
        <w:rPr>
          <w:lang w:val="es-ES_tradnl"/>
        </w:rPr>
        <w:t>CARACTERISTICAS GENERALES</w:t>
      </w:r>
    </w:p>
    <w:p w:rsidR="009A5155" w:rsidRPr="00C15FF0" w:rsidRDefault="009A5155" w:rsidP="009A5155">
      <w:pPr>
        <w:pStyle w:val="A1FRACCINCT"/>
        <w:spacing w:before="200"/>
        <w:ind w:left="0" w:firstLine="0"/>
      </w:pPr>
      <w:r w:rsidRPr="00C15FF0">
        <w:t>sección de la carpeta</w:t>
      </w:r>
      <w:r w:rsidR="00C15FF0" w:rsidRPr="00C15FF0">
        <w:t xml:space="preserve"> HIDRAULICA</w:t>
      </w:r>
    </w:p>
    <w:p w:rsidR="00C178AD" w:rsidRDefault="00C178AD" w:rsidP="00C15FF0">
      <w:pPr>
        <w:ind w:left="426"/>
        <w:jc w:val="both"/>
        <w:rPr>
          <w:rFonts w:ascii="Arial" w:hAnsi="Arial" w:cs="Arial"/>
          <w:lang w:val="es-MX" w:eastAsia="es-MX"/>
        </w:rPr>
      </w:pPr>
      <w:r w:rsidRPr="00C178AD">
        <w:rPr>
          <w:rFonts w:ascii="Arial" w:hAnsi="Arial" w:cs="Arial"/>
          <w:lang w:val="es-MX" w:eastAsia="es-MX"/>
        </w:rPr>
        <w:t>Construcción de carpeta de concreto hidráulico mr 45kg/cm2, de 18cm de espesor,</w:t>
      </w:r>
      <w:r>
        <w:rPr>
          <w:rFonts w:ascii="Arial" w:hAnsi="Arial" w:cs="Arial"/>
          <w:lang w:val="es-MX" w:eastAsia="es-MX"/>
        </w:rPr>
        <w:t xml:space="preserve"> </w:t>
      </w:r>
      <w:r w:rsidRPr="00C178AD">
        <w:rPr>
          <w:rFonts w:ascii="Arial" w:hAnsi="Arial" w:cs="Arial"/>
          <w:lang w:val="es-MX" w:eastAsia="es-MX"/>
        </w:rPr>
        <w:t>para modernización de vialidad texturizado rayado en sentido transversal, modulación de losas de hasta 3.0m en corte transversal y de 3.0m a 3.50m en juntas longitudinales</w:t>
      </w:r>
    </w:p>
    <w:p w:rsidR="00982D6C" w:rsidRDefault="00C15FF0" w:rsidP="006E7BCE">
      <w:pPr>
        <w:pStyle w:val="ClusulaCT"/>
        <w:numPr>
          <w:ilvl w:val="0"/>
          <w:numId w:val="0"/>
        </w:numPr>
        <w:tabs>
          <w:tab w:val="num" w:pos="425"/>
        </w:tabs>
        <w:ind w:left="425" w:hanging="425"/>
        <w:rPr>
          <w:lang w:val="es-ES_tradnl"/>
        </w:rPr>
      </w:pPr>
      <w:r>
        <w:rPr>
          <w:lang w:val="es-ES_tradnl"/>
        </w:rPr>
        <w:t>8</w:t>
      </w:r>
      <w:r w:rsidR="006E7BCE">
        <w:rPr>
          <w:lang w:val="es-ES_tradnl"/>
        </w:rPr>
        <w:t xml:space="preserve">.- </w:t>
      </w:r>
      <w:r w:rsidR="00982D6C">
        <w:rPr>
          <w:lang w:val="es-ES_tradnl"/>
        </w:rPr>
        <w:t>CARACTERISTICAS particulares</w:t>
      </w:r>
    </w:p>
    <w:p w:rsidR="00FB360B" w:rsidRDefault="00FB360B" w:rsidP="00FB360B">
      <w:pPr>
        <w:pStyle w:val="TextodelaClusula"/>
        <w:spacing w:before="180"/>
        <w:ind w:left="284"/>
        <w:rPr>
          <w:b/>
          <w:lang w:val="es-ES_tradnl"/>
        </w:rPr>
      </w:pPr>
      <w:r w:rsidRPr="009229CF">
        <w:rPr>
          <w:b/>
          <w:lang w:val="es-ES_tradnl"/>
        </w:rPr>
        <w:t xml:space="preserve">8.1. </w:t>
      </w:r>
      <w:r>
        <w:rPr>
          <w:b/>
          <w:lang w:val="es-ES_tradnl"/>
        </w:rPr>
        <w:t xml:space="preserve"> </w:t>
      </w:r>
      <w:r w:rsidR="001C08D4">
        <w:rPr>
          <w:b/>
          <w:lang w:val="es-ES_tradnl"/>
        </w:rPr>
        <w:t>Preliminares.</w:t>
      </w:r>
    </w:p>
    <w:p w:rsidR="00FB360B" w:rsidRDefault="00FB360B" w:rsidP="00FB360B">
      <w:pPr>
        <w:pStyle w:val="TextodelaClusula"/>
        <w:spacing w:before="180"/>
        <w:ind w:left="284"/>
        <w:rPr>
          <w:b/>
          <w:lang w:val="es-ES_tradnl"/>
        </w:rPr>
      </w:pPr>
      <w:r>
        <w:rPr>
          <w:b/>
          <w:lang w:val="es-ES_tradnl"/>
        </w:rPr>
        <w:t xml:space="preserve">8.2. </w:t>
      </w:r>
      <w:r w:rsidR="00C178AD">
        <w:rPr>
          <w:b/>
          <w:lang w:val="es-ES_tradnl"/>
        </w:rPr>
        <w:t xml:space="preserve">Guarnición, cunetas y losas de concreto. </w:t>
      </w:r>
    </w:p>
    <w:p w:rsidR="00FB360B" w:rsidRDefault="00C178AD" w:rsidP="00FB360B">
      <w:pPr>
        <w:pStyle w:val="TextodelaClusula"/>
        <w:spacing w:before="180"/>
        <w:ind w:left="284"/>
        <w:rPr>
          <w:b/>
          <w:lang w:val="es-ES_tradnl"/>
        </w:rPr>
      </w:pPr>
      <w:r>
        <w:rPr>
          <w:b/>
          <w:lang w:val="es-ES_tradnl"/>
        </w:rPr>
        <w:t>8.3. Señalamiento horizontal y vertical</w:t>
      </w:r>
      <w:r w:rsidR="00FB360B">
        <w:rPr>
          <w:b/>
          <w:lang w:val="es-ES_tradnl"/>
        </w:rPr>
        <w:t>.</w:t>
      </w:r>
    </w:p>
    <w:p w:rsidR="00FB360B" w:rsidRDefault="00842294" w:rsidP="00FB360B">
      <w:pPr>
        <w:pStyle w:val="TextodelaClusula"/>
        <w:spacing w:before="180"/>
        <w:ind w:left="284"/>
        <w:rPr>
          <w:b/>
          <w:lang w:val="es-ES_tradnl"/>
        </w:rPr>
      </w:pPr>
      <w:r>
        <w:rPr>
          <w:b/>
          <w:lang w:val="es-ES_tradnl"/>
        </w:rPr>
        <w:t>8.4. Red de agua potable, drenaje sanitario y drenaje pluvial</w:t>
      </w:r>
      <w:r w:rsidR="00FB360B">
        <w:rPr>
          <w:b/>
          <w:lang w:val="es-ES_tradnl"/>
        </w:rPr>
        <w:t>.</w:t>
      </w:r>
    </w:p>
    <w:p w:rsidR="00FB360B" w:rsidRDefault="00842294" w:rsidP="00FB360B">
      <w:pPr>
        <w:pStyle w:val="TextodelaClusula"/>
        <w:spacing w:before="180"/>
        <w:ind w:left="284"/>
        <w:rPr>
          <w:b/>
          <w:lang w:val="es-ES_tradnl"/>
        </w:rPr>
      </w:pPr>
      <w:r>
        <w:rPr>
          <w:b/>
          <w:lang w:val="es-ES_tradnl"/>
        </w:rPr>
        <w:t>8.5. Tomas y descargas</w:t>
      </w:r>
    </w:p>
    <w:p w:rsidR="001C08D4" w:rsidRDefault="00842294" w:rsidP="00FB360B">
      <w:pPr>
        <w:pStyle w:val="TextodelaClusula"/>
        <w:spacing w:before="180"/>
        <w:ind w:left="284"/>
        <w:rPr>
          <w:b/>
          <w:lang w:val="es-ES_tradnl"/>
        </w:rPr>
      </w:pPr>
      <w:r>
        <w:rPr>
          <w:b/>
          <w:lang w:val="es-ES_tradnl"/>
        </w:rPr>
        <w:t>8.6. Trabajos diversos</w:t>
      </w:r>
    </w:p>
    <w:p w:rsidR="00842294" w:rsidRDefault="001C08D4" w:rsidP="006A4F94">
      <w:pPr>
        <w:pStyle w:val="TextodelaClusula"/>
        <w:spacing w:before="180"/>
        <w:ind w:left="284"/>
        <w:rPr>
          <w:b/>
          <w:lang w:val="es-ES_tradnl"/>
        </w:rPr>
      </w:pPr>
      <w:r>
        <w:rPr>
          <w:b/>
          <w:lang w:val="es-ES_tradnl"/>
        </w:rPr>
        <w:t>8.7.</w:t>
      </w:r>
      <w:r w:rsidR="00FB360B">
        <w:rPr>
          <w:b/>
          <w:lang w:val="es-ES_tradnl"/>
        </w:rPr>
        <w:t xml:space="preserve"> </w:t>
      </w:r>
      <w:r w:rsidR="00842294">
        <w:rPr>
          <w:b/>
          <w:lang w:val="es-ES_tradnl"/>
        </w:rPr>
        <w:t>Maxigas</w:t>
      </w:r>
    </w:p>
    <w:p w:rsidR="006A4F94" w:rsidRDefault="006A4F94" w:rsidP="00532933">
      <w:pPr>
        <w:pStyle w:val="ClusulaCT"/>
        <w:numPr>
          <w:ilvl w:val="0"/>
          <w:numId w:val="0"/>
        </w:numPr>
        <w:spacing w:before="200"/>
        <w:rPr>
          <w:caps w:val="0"/>
          <w:lang w:val="es-ES_tradnl"/>
        </w:rPr>
      </w:pPr>
    </w:p>
    <w:p w:rsidR="000403D8" w:rsidRDefault="00F46667" w:rsidP="00532933">
      <w:pPr>
        <w:pStyle w:val="ClusulaCT"/>
        <w:numPr>
          <w:ilvl w:val="0"/>
          <w:numId w:val="0"/>
        </w:numPr>
        <w:spacing w:before="200"/>
        <w:rPr>
          <w:lang w:val="es-ES_tradnl"/>
        </w:rPr>
      </w:pPr>
      <w:r>
        <w:rPr>
          <w:lang w:val="es-ES_tradnl"/>
        </w:rPr>
        <w:t>9</w:t>
      </w:r>
      <w:r w:rsidR="00532933">
        <w:rPr>
          <w:lang w:val="es-ES_tradnl"/>
        </w:rPr>
        <w:t xml:space="preserve">.- </w:t>
      </w:r>
      <w:r w:rsidR="000403D8">
        <w:rPr>
          <w:lang w:val="es-ES_tradnl"/>
        </w:rPr>
        <w:t>EJECUCIóN</w:t>
      </w:r>
    </w:p>
    <w:tbl>
      <w:tblPr>
        <w:tblW w:w="9720" w:type="dxa"/>
        <w:tblInd w:w="70" w:type="dxa"/>
        <w:tblCellMar>
          <w:left w:w="70" w:type="dxa"/>
          <w:right w:w="70" w:type="dxa"/>
        </w:tblCellMar>
        <w:tblLook w:val="04A0"/>
      </w:tblPr>
      <w:tblGrid>
        <w:gridCol w:w="9720"/>
      </w:tblGrid>
      <w:tr w:rsidR="001C08D4" w:rsidRPr="001C08D4" w:rsidTr="001C08D4">
        <w:trPr>
          <w:trHeight w:val="1470"/>
        </w:trPr>
        <w:tc>
          <w:tcPr>
            <w:tcW w:w="9720" w:type="dxa"/>
            <w:tcBorders>
              <w:top w:val="nil"/>
              <w:left w:val="nil"/>
              <w:bottom w:val="nil"/>
              <w:right w:val="nil"/>
            </w:tcBorders>
            <w:shd w:val="clear" w:color="auto" w:fill="auto"/>
            <w:hideMark/>
          </w:tcPr>
          <w:p w:rsidR="001C08D4" w:rsidRPr="00842294" w:rsidRDefault="00842294" w:rsidP="00842294">
            <w:pPr>
              <w:jc w:val="both"/>
              <w:rPr>
                <w:rFonts w:ascii="Arial" w:hAnsi="Arial" w:cs="Arial"/>
                <w:b/>
                <w:lang w:val="es-MX" w:eastAsia="es-MX"/>
              </w:rPr>
            </w:pPr>
            <w:r w:rsidRPr="00842294">
              <w:rPr>
                <w:rFonts w:ascii="Arial" w:hAnsi="Arial" w:cs="Arial"/>
                <w:b/>
                <w:lang w:val="es-MX" w:eastAsia="es-MX"/>
              </w:rPr>
              <w:t>9.1. Preliminares</w:t>
            </w:r>
          </w:p>
          <w:p w:rsidR="001C08D4" w:rsidRPr="00842294" w:rsidRDefault="001C08D4" w:rsidP="00842294">
            <w:pPr>
              <w:jc w:val="both"/>
              <w:rPr>
                <w:rFonts w:ascii="Arial" w:hAnsi="Arial" w:cs="Arial"/>
                <w:b/>
                <w:lang w:val="es-MX" w:eastAsia="es-MX"/>
              </w:rPr>
            </w:pPr>
          </w:p>
          <w:tbl>
            <w:tblPr>
              <w:tblW w:w="9340" w:type="dxa"/>
              <w:tblCellMar>
                <w:left w:w="70" w:type="dxa"/>
                <w:right w:w="70" w:type="dxa"/>
              </w:tblCellMar>
              <w:tblLook w:val="04A0"/>
            </w:tblPr>
            <w:tblGrid>
              <w:gridCol w:w="9340"/>
            </w:tblGrid>
            <w:tr w:rsidR="00842294" w:rsidRPr="00842294" w:rsidTr="00842294">
              <w:trPr>
                <w:trHeight w:val="750"/>
              </w:trPr>
              <w:tc>
                <w:tcPr>
                  <w:tcW w:w="9340" w:type="dxa"/>
                  <w:tcBorders>
                    <w:top w:val="nil"/>
                    <w:left w:val="nil"/>
                    <w:bottom w:val="nil"/>
                    <w:right w:val="nil"/>
                  </w:tcBorders>
                  <w:shd w:val="clear" w:color="auto" w:fill="auto"/>
                  <w:hideMark/>
                </w:tcPr>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9.1.1. </w:t>
                  </w:r>
                  <w:r w:rsidRPr="00842294">
                    <w:rPr>
                      <w:rFonts w:ascii="Arial" w:hAnsi="Arial" w:cs="Arial"/>
                      <w:lang w:val="es-MX" w:eastAsia="es-MX"/>
                    </w:rPr>
                    <w:t xml:space="preserve">Limpia, trazo y nivelación del área de trabajo, el levantamiento </w:t>
                  </w:r>
                  <w:r w:rsidR="00B271F7" w:rsidRPr="00842294">
                    <w:rPr>
                      <w:rFonts w:ascii="Arial" w:hAnsi="Arial" w:cs="Arial"/>
                      <w:lang w:val="es-MX" w:eastAsia="es-MX"/>
                    </w:rPr>
                    <w:t>topográfico</w:t>
                  </w:r>
                  <w:r w:rsidRPr="00842294">
                    <w:rPr>
                      <w:rFonts w:ascii="Arial" w:hAnsi="Arial" w:cs="Arial"/>
                      <w:lang w:val="es-MX" w:eastAsia="es-MX"/>
                    </w:rPr>
                    <w:t xml:space="preserve"> </w:t>
                  </w:r>
                  <w:r w:rsidR="00B271F7" w:rsidRPr="00842294">
                    <w:rPr>
                      <w:rFonts w:ascii="Arial" w:hAnsi="Arial" w:cs="Arial"/>
                      <w:lang w:val="es-MX" w:eastAsia="es-MX"/>
                    </w:rPr>
                    <w:t>será</w:t>
                  </w:r>
                  <w:r w:rsidRPr="00842294">
                    <w:rPr>
                      <w:rFonts w:ascii="Arial" w:hAnsi="Arial" w:cs="Arial"/>
                      <w:lang w:val="es-MX" w:eastAsia="es-MX"/>
                    </w:rPr>
                    <w:t xml:space="preserve"> con equipo de alta precisión estación total y prisma, con secciones a cada 20 m, y cruces de vialidades y puntos importantes como drenajes, los bancos de nivel y referencias se tendrán que dejar en lugares perfectamente identificables y visibles, su forma de medición será en m2 y su forma de pago </w:t>
                  </w:r>
                  <w:r w:rsidR="00B271F7" w:rsidRPr="00842294">
                    <w:rPr>
                      <w:rFonts w:ascii="Arial" w:hAnsi="Arial" w:cs="Arial"/>
                      <w:lang w:val="es-MX" w:eastAsia="es-MX"/>
                    </w:rPr>
                    <w:t>será</w:t>
                  </w:r>
                  <w:r w:rsidRPr="00842294">
                    <w:rPr>
                      <w:rFonts w:ascii="Arial" w:hAnsi="Arial" w:cs="Arial"/>
                      <w:lang w:val="es-MX" w:eastAsia="es-MX"/>
                    </w:rPr>
                    <w:t xml:space="preserve"> por m2.</w:t>
                  </w:r>
                </w:p>
              </w:tc>
            </w:tr>
            <w:tr w:rsidR="00842294" w:rsidRPr="00842294" w:rsidTr="00842294">
              <w:trPr>
                <w:trHeight w:val="555"/>
              </w:trPr>
              <w:tc>
                <w:tcPr>
                  <w:tcW w:w="9340" w:type="dxa"/>
                  <w:tcBorders>
                    <w:top w:val="nil"/>
                    <w:left w:val="nil"/>
                    <w:bottom w:val="nil"/>
                    <w:right w:val="nil"/>
                  </w:tcBorders>
                  <w:shd w:val="clear" w:color="auto" w:fill="auto"/>
                  <w:hideMark/>
                </w:tcPr>
                <w:p w:rsidR="00B271F7" w:rsidRDefault="00B271F7" w:rsidP="00842294">
                  <w:pPr>
                    <w:jc w:val="both"/>
                    <w:rPr>
                      <w:rFonts w:ascii="Arial" w:hAnsi="Arial" w:cs="Arial"/>
                      <w:lang w:val="es-MX" w:eastAsia="es-MX"/>
                    </w:rPr>
                  </w:pPr>
                </w:p>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9.1.2. </w:t>
                  </w:r>
                  <w:r w:rsidRPr="00842294">
                    <w:rPr>
                      <w:rFonts w:ascii="Arial" w:hAnsi="Arial" w:cs="Arial"/>
                      <w:lang w:val="es-MX" w:eastAsia="es-MX"/>
                    </w:rPr>
                    <w:t>Colocación de propaganda: colocación de letreros sobre el señalamiento existente, fabricado a base de perfiles estructurales y tableros a base de vinil con leyenda según lo indique la dependencia, de 9.00 x 5.00 m, su forma de medición: pieza y su forma de pago: se realizara por pieza.</w:t>
                  </w:r>
                </w:p>
              </w:tc>
            </w:tr>
            <w:tr w:rsidR="00842294" w:rsidRPr="00842294" w:rsidTr="00842294">
              <w:trPr>
                <w:trHeight w:val="780"/>
              </w:trPr>
              <w:tc>
                <w:tcPr>
                  <w:tcW w:w="9340" w:type="dxa"/>
                  <w:tcBorders>
                    <w:top w:val="nil"/>
                    <w:left w:val="nil"/>
                    <w:bottom w:val="nil"/>
                    <w:right w:val="nil"/>
                  </w:tcBorders>
                  <w:shd w:val="clear" w:color="auto" w:fill="auto"/>
                  <w:hideMark/>
                </w:tcPr>
                <w:p w:rsidR="00B271F7" w:rsidRDefault="00B271F7" w:rsidP="00842294">
                  <w:pPr>
                    <w:jc w:val="both"/>
                    <w:rPr>
                      <w:rFonts w:ascii="Arial" w:hAnsi="Arial" w:cs="Arial"/>
                      <w:lang w:val="es-MX" w:eastAsia="es-MX"/>
                    </w:rPr>
                  </w:pPr>
                </w:p>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9.1.3. </w:t>
                  </w:r>
                  <w:r w:rsidRPr="00842294">
                    <w:rPr>
                      <w:rFonts w:ascii="Arial" w:hAnsi="Arial" w:cs="Arial"/>
                      <w:lang w:val="es-MX" w:eastAsia="es-MX"/>
                    </w:rPr>
                    <w:t>Demolición, se ejecutara con cortadora hasta una profundidad máxima de 10 cm, y su extracción será con herramienta menor, y su retiro al banco de tiro, con medios motores especializados, los trabajos se ejecutaran según  la  norma: n-ctr-car-1-01-001/00, su forma de medida es por metro cuadrado (m2), su forma de pago será por metro cuadrado (m2)</w:t>
                  </w:r>
                </w:p>
              </w:tc>
            </w:tr>
            <w:tr w:rsidR="00842294" w:rsidRPr="00842294" w:rsidTr="00842294">
              <w:trPr>
                <w:trHeight w:val="765"/>
              </w:trPr>
              <w:tc>
                <w:tcPr>
                  <w:tcW w:w="9340" w:type="dxa"/>
                  <w:tcBorders>
                    <w:top w:val="nil"/>
                    <w:left w:val="nil"/>
                    <w:bottom w:val="nil"/>
                    <w:right w:val="nil"/>
                  </w:tcBorders>
                  <w:shd w:val="clear" w:color="auto" w:fill="auto"/>
                  <w:hideMark/>
                </w:tcPr>
                <w:p w:rsidR="00B271F7" w:rsidRDefault="00B271F7" w:rsidP="00842294">
                  <w:pPr>
                    <w:jc w:val="both"/>
                    <w:rPr>
                      <w:rFonts w:ascii="Arial" w:hAnsi="Arial" w:cs="Arial"/>
                      <w:lang w:val="es-MX" w:eastAsia="es-MX"/>
                    </w:rPr>
                  </w:pPr>
                </w:p>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9.1.4. </w:t>
                  </w:r>
                  <w:r w:rsidRPr="00842294">
                    <w:rPr>
                      <w:rFonts w:ascii="Arial" w:hAnsi="Arial" w:cs="Arial"/>
                      <w:lang w:val="es-MX" w:eastAsia="es-MX"/>
                    </w:rPr>
                    <w:t xml:space="preserve">Fresado en carpeta asfáltica y base hidráulica, para dar nivel de piso para colado de losas en los carriles extremos, con profundidad de 0 a 18 cm y ancho de 3.5 m, incluye maquinaria, herramienta, equipo y mano de obra necesaria. En base a la norma n-ctr-car-1-01-003/00, la forma de medición es en metros cúbicos (m3) y la forma de pago en metros cúbicos(m3). </w:t>
                  </w:r>
                </w:p>
              </w:tc>
            </w:tr>
            <w:tr w:rsidR="00842294" w:rsidRPr="00842294" w:rsidTr="00842294">
              <w:trPr>
                <w:trHeight w:val="915"/>
              </w:trPr>
              <w:tc>
                <w:tcPr>
                  <w:tcW w:w="9340" w:type="dxa"/>
                  <w:tcBorders>
                    <w:top w:val="nil"/>
                    <w:left w:val="nil"/>
                    <w:bottom w:val="nil"/>
                    <w:right w:val="nil"/>
                  </w:tcBorders>
                  <w:shd w:val="clear" w:color="auto" w:fill="auto"/>
                  <w:hideMark/>
                </w:tcPr>
                <w:p w:rsidR="00B271F7" w:rsidRDefault="00B271F7" w:rsidP="00842294">
                  <w:pPr>
                    <w:jc w:val="both"/>
                    <w:rPr>
                      <w:rFonts w:ascii="Arial" w:hAnsi="Arial" w:cs="Arial"/>
                      <w:lang w:val="es-MX" w:eastAsia="es-MX"/>
                    </w:rPr>
                  </w:pPr>
                </w:p>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9.1.5. </w:t>
                  </w:r>
                  <w:r w:rsidRPr="00842294">
                    <w:rPr>
                      <w:rFonts w:ascii="Arial" w:hAnsi="Arial" w:cs="Arial"/>
                      <w:lang w:val="es-MX" w:eastAsia="es-MX"/>
                    </w:rPr>
                    <w:t xml:space="preserve">Relleno fluido, se colocara relleno para dar nivel a la subrasante en baches y renivelaciones, con un espesor promedio de 2 a 20 cm, incluye la elaboración de caja para alojar el relleno fluido, compactación con medios mecánicos, suministro de material de banco, cimbra lateral, colocación, regleado, descimbrado, mano de obra y materiales, los trabajos se ejecutaran según la norma: n·ctr·pue·1·01·009/04, la forma de medición será metros cúbicos m3 y la forma de pago será en metros </w:t>
                  </w:r>
                  <w:r w:rsidRPr="00842294">
                    <w:rPr>
                      <w:rFonts w:ascii="Arial" w:hAnsi="Arial" w:cs="Arial"/>
                      <w:lang w:val="es-MX" w:eastAsia="es-MX"/>
                    </w:rPr>
                    <w:lastRenderedPageBreak/>
                    <w:t>cúbicos m3.</w:t>
                  </w:r>
                </w:p>
              </w:tc>
            </w:tr>
            <w:tr w:rsidR="00842294" w:rsidRPr="00842294" w:rsidTr="00842294">
              <w:trPr>
                <w:trHeight w:val="555"/>
              </w:trPr>
              <w:tc>
                <w:tcPr>
                  <w:tcW w:w="9340" w:type="dxa"/>
                  <w:tcBorders>
                    <w:top w:val="nil"/>
                    <w:left w:val="nil"/>
                    <w:bottom w:val="nil"/>
                    <w:right w:val="nil"/>
                  </w:tcBorders>
                  <w:shd w:val="clear" w:color="auto" w:fill="auto"/>
                  <w:hideMark/>
                </w:tcPr>
                <w:p w:rsidR="00842294" w:rsidRPr="00842294" w:rsidRDefault="00842294" w:rsidP="00842294">
                  <w:pPr>
                    <w:jc w:val="both"/>
                    <w:rPr>
                      <w:rFonts w:ascii="Arial" w:hAnsi="Arial" w:cs="Arial"/>
                      <w:lang w:val="es-MX" w:eastAsia="es-MX"/>
                    </w:rPr>
                  </w:pPr>
                  <w:r>
                    <w:rPr>
                      <w:rFonts w:ascii="Arial" w:hAnsi="Arial" w:cs="Arial"/>
                      <w:lang w:val="es-MX" w:eastAsia="es-MX"/>
                    </w:rPr>
                    <w:lastRenderedPageBreak/>
                    <w:t xml:space="preserve">9.1.6. </w:t>
                  </w:r>
                  <w:r w:rsidRPr="00842294">
                    <w:rPr>
                      <w:rFonts w:ascii="Arial" w:hAnsi="Arial" w:cs="Arial"/>
                      <w:lang w:val="es-MX" w:eastAsia="es-MX"/>
                    </w:rPr>
                    <w:t>Demolición a mano de concreto hidráulico se realizara a mano y con el equipo necesario para la demolición de los elementos de concreto existentes, la forma de medición sera la medición en volumétrica (m3), medidos en campo y al forma de pago sera en metros cúbicos reportados y medidos físicamente en campo.</w:t>
                  </w:r>
                </w:p>
              </w:tc>
            </w:tr>
            <w:tr w:rsidR="00842294" w:rsidRPr="00842294" w:rsidTr="00842294">
              <w:trPr>
                <w:trHeight w:val="735"/>
              </w:trPr>
              <w:tc>
                <w:tcPr>
                  <w:tcW w:w="9340" w:type="dxa"/>
                  <w:tcBorders>
                    <w:top w:val="nil"/>
                    <w:left w:val="nil"/>
                    <w:bottom w:val="nil"/>
                    <w:right w:val="nil"/>
                  </w:tcBorders>
                  <w:shd w:val="clear" w:color="auto" w:fill="auto"/>
                  <w:hideMark/>
                </w:tcPr>
                <w:p w:rsidR="00B271F7" w:rsidRDefault="00B271F7" w:rsidP="00842294">
                  <w:pPr>
                    <w:jc w:val="both"/>
                    <w:rPr>
                      <w:rFonts w:ascii="Arial" w:hAnsi="Arial" w:cs="Arial"/>
                      <w:lang w:val="es-MX" w:eastAsia="es-MX"/>
                    </w:rPr>
                  </w:pPr>
                </w:p>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9.1.7. </w:t>
                  </w:r>
                  <w:r w:rsidRPr="00842294">
                    <w:rPr>
                      <w:rFonts w:ascii="Arial" w:hAnsi="Arial" w:cs="Arial"/>
                      <w:lang w:val="es-MX" w:eastAsia="es-MX"/>
                    </w:rPr>
                    <w:t xml:space="preserve">Acarreo a primer kilómetro de material de corte y excavaciones, se realizara con equipo mecánico especializado para acarreo de material de excavación, cortes, desperdicios, (camión de volteo de 7, 14, 28) m3 de capacidad, este se acarreara al banco de tiro mencionado en </w:t>
                  </w:r>
                  <w:r w:rsidR="00B271F7" w:rsidRPr="00842294">
                    <w:rPr>
                      <w:rFonts w:ascii="Arial" w:hAnsi="Arial" w:cs="Arial"/>
                      <w:lang w:val="es-MX" w:eastAsia="es-MX"/>
                    </w:rPr>
                    <w:t>concurso.</w:t>
                  </w:r>
                  <w:r w:rsidRPr="00842294">
                    <w:rPr>
                      <w:rFonts w:ascii="Arial" w:hAnsi="Arial" w:cs="Arial"/>
                      <w:lang w:val="es-MX" w:eastAsia="es-MX"/>
                    </w:rPr>
                    <w:t xml:space="preserve">  En base a la norma n- ctr-car-1-01-013/00, la forma de medición sera en metros cúbicos (m3), y la forma de pago será en metros cúbicos (m3).</w:t>
                  </w:r>
                </w:p>
              </w:tc>
            </w:tr>
            <w:tr w:rsidR="00842294" w:rsidRPr="00842294" w:rsidTr="00842294">
              <w:trPr>
                <w:trHeight w:val="780"/>
              </w:trPr>
              <w:tc>
                <w:tcPr>
                  <w:tcW w:w="9340" w:type="dxa"/>
                  <w:tcBorders>
                    <w:top w:val="nil"/>
                    <w:left w:val="nil"/>
                    <w:bottom w:val="nil"/>
                    <w:right w:val="nil"/>
                  </w:tcBorders>
                  <w:shd w:val="clear" w:color="auto" w:fill="auto"/>
                  <w:hideMark/>
                </w:tcPr>
                <w:p w:rsidR="00B271F7" w:rsidRDefault="00B271F7" w:rsidP="00842294">
                  <w:pPr>
                    <w:jc w:val="both"/>
                    <w:rPr>
                      <w:rFonts w:ascii="Arial" w:hAnsi="Arial" w:cs="Arial"/>
                      <w:lang w:val="es-MX" w:eastAsia="es-MX"/>
                    </w:rPr>
                  </w:pPr>
                </w:p>
                <w:p w:rsidR="00842294" w:rsidRPr="00842294" w:rsidRDefault="00842294" w:rsidP="00842294">
                  <w:pPr>
                    <w:jc w:val="both"/>
                    <w:rPr>
                      <w:rFonts w:ascii="Arial" w:hAnsi="Arial" w:cs="Arial"/>
                      <w:lang w:val="es-MX" w:eastAsia="es-MX"/>
                    </w:rPr>
                  </w:pPr>
                  <w:r>
                    <w:rPr>
                      <w:rFonts w:ascii="Arial" w:hAnsi="Arial" w:cs="Arial"/>
                      <w:lang w:val="es-MX" w:eastAsia="es-MX"/>
                    </w:rPr>
                    <w:t xml:space="preserve">9.1.8. </w:t>
                  </w:r>
                  <w:r w:rsidRPr="00842294">
                    <w:rPr>
                      <w:rFonts w:ascii="Arial" w:hAnsi="Arial" w:cs="Arial"/>
                      <w:lang w:val="es-MX" w:eastAsia="es-MX"/>
                    </w:rPr>
                    <w:t>Acarreo kilómetros subsecuentes de material de corte y excavaciones, se realizara con equipo mecánico especializado para acarreo de material de excavación, cortes, desperdicios, (camión de volteo de 7, 14, 28) m3 de capacidad.  En  base a la norma: n-ctr-car-1-01-013/00, la forma de medición será en metros cúbicos (m3) y la forma de pago en metros cúbicos_ (m3).</w:t>
                  </w:r>
                </w:p>
              </w:tc>
            </w:tr>
          </w:tbl>
          <w:p w:rsidR="001C08D4" w:rsidRPr="00842294" w:rsidRDefault="001C08D4" w:rsidP="00842294">
            <w:pPr>
              <w:ind w:left="356"/>
              <w:jc w:val="both"/>
              <w:rPr>
                <w:rFonts w:ascii="Arial" w:hAnsi="Arial" w:cs="Arial"/>
                <w:lang w:val="es-MX" w:eastAsia="es-MX"/>
              </w:rPr>
            </w:pPr>
          </w:p>
          <w:p w:rsidR="00842294" w:rsidRPr="00842294" w:rsidRDefault="00842294" w:rsidP="00842294">
            <w:pPr>
              <w:ind w:left="356"/>
              <w:jc w:val="both"/>
              <w:rPr>
                <w:rFonts w:ascii="Arial" w:hAnsi="Arial" w:cs="Arial"/>
                <w:lang w:val="es-MX" w:eastAsia="es-MX"/>
              </w:rPr>
            </w:pPr>
          </w:p>
        </w:tc>
      </w:tr>
      <w:tr w:rsidR="001C08D4" w:rsidRPr="001C08D4" w:rsidTr="001C08D4">
        <w:trPr>
          <w:trHeight w:val="750"/>
        </w:trPr>
        <w:tc>
          <w:tcPr>
            <w:tcW w:w="9720" w:type="dxa"/>
            <w:tcBorders>
              <w:top w:val="nil"/>
              <w:left w:val="nil"/>
              <w:bottom w:val="nil"/>
              <w:right w:val="nil"/>
            </w:tcBorders>
            <w:shd w:val="clear" w:color="auto" w:fill="auto"/>
            <w:hideMark/>
          </w:tcPr>
          <w:p w:rsidR="001C08D4" w:rsidRPr="00842294" w:rsidRDefault="001C08D4" w:rsidP="00842294">
            <w:pPr>
              <w:jc w:val="both"/>
              <w:rPr>
                <w:rFonts w:ascii="Arial" w:hAnsi="Arial" w:cs="Arial"/>
                <w:lang w:val="es-MX" w:eastAsia="es-MX"/>
              </w:rPr>
            </w:pPr>
          </w:p>
        </w:tc>
      </w:tr>
    </w:tbl>
    <w:p w:rsidR="001C08D4" w:rsidRPr="001C08D4" w:rsidRDefault="006A4E01" w:rsidP="001C08D4">
      <w:pPr>
        <w:pStyle w:val="TextodelaClusula"/>
        <w:ind w:left="0"/>
        <w:rPr>
          <w:b/>
          <w:lang w:val="es-MX"/>
        </w:rPr>
      </w:pPr>
      <w:r>
        <w:rPr>
          <w:b/>
          <w:lang w:val="es-MX"/>
        </w:rPr>
        <w:t>9.2. GUARNICIONES, CUNETAS Y LOSAS DE CONCRETO</w:t>
      </w:r>
    </w:p>
    <w:tbl>
      <w:tblPr>
        <w:tblW w:w="9340" w:type="dxa"/>
        <w:tblCellMar>
          <w:left w:w="70" w:type="dxa"/>
          <w:right w:w="70" w:type="dxa"/>
        </w:tblCellMar>
        <w:tblLook w:val="04A0"/>
      </w:tblPr>
      <w:tblGrid>
        <w:gridCol w:w="9340"/>
      </w:tblGrid>
      <w:tr w:rsidR="00842294" w:rsidRPr="00842294" w:rsidTr="006A4E01">
        <w:trPr>
          <w:trHeight w:val="555"/>
        </w:trPr>
        <w:tc>
          <w:tcPr>
            <w:tcW w:w="9340" w:type="dxa"/>
            <w:tcBorders>
              <w:top w:val="nil"/>
              <w:left w:val="nil"/>
              <w:bottom w:val="nil"/>
              <w:right w:val="nil"/>
            </w:tcBorders>
            <w:shd w:val="clear" w:color="auto" w:fill="auto"/>
            <w:hideMark/>
          </w:tcPr>
          <w:p w:rsidR="00842294" w:rsidRPr="00842294" w:rsidRDefault="00842294" w:rsidP="006A4E01">
            <w:pPr>
              <w:jc w:val="both"/>
              <w:rPr>
                <w:rFonts w:ascii="Arial" w:hAnsi="Arial" w:cs="Arial"/>
                <w:lang w:val="es-MX" w:eastAsia="es-MX"/>
              </w:rPr>
            </w:pPr>
            <w:r>
              <w:rPr>
                <w:rFonts w:ascii="Arial" w:hAnsi="Arial" w:cs="Arial"/>
                <w:lang w:val="es-MX" w:eastAsia="es-MX"/>
              </w:rPr>
              <w:t xml:space="preserve">9.2.1. </w:t>
            </w:r>
            <w:r w:rsidRPr="00842294">
              <w:rPr>
                <w:rFonts w:ascii="Arial" w:hAnsi="Arial" w:cs="Arial"/>
                <w:lang w:val="es-MX" w:eastAsia="es-MX"/>
              </w:rPr>
              <w:t xml:space="preserve">Guarniciones de concreto suministrado por </w:t>
            </w:r>
            <w:r w:rsidR="006A4E01" w:rsidRPr="00842294">
              <w:rPr>
                <w:rFonts w:ascii="Arial" w:hAnsi="Arial" w:cs="Arial"/>
                <w:lang w:val="es-MX" w:eastAsia="es-MX"/>
              </w:rPr>
              <w:t>proveedor</w:t>
            </w:r>
            <w:r w:rsidRPr="00842294">
              <w:rPr>
                <w:rFonts w:ascii="Arial" w:hAnsi="Arial" w:cs="Arial"/>
                <w:lang w:val="es-MX" w:eastAsia="es-MX"/>
              </w:rPr>
              <w:t xml:space="preserve"> r.n. f´c= 200 kg/cm2, de seccion trapezoidal de 15x20x50 con agregado </w:t>
            </w:r>
            <w:r w:rsidR="006A4E01" w:rsidRPr="00842294">
              <w:rPr>
                <w:rFonts w:ascii="Arial" w:hAnsi="Arial" w:cs="Arial"/>
                <w:lang w:val="es-MX" w:eastAsia="es-MX"/>
              </w:rPr>
              <w:t>máximo</w:t>
            </w:r>
            <w:r w:rsidRPr="00842294">
              <w:rPr>
                <w:rFonts w:ascii="Arial" w:hAnsi="Arial" w:cs="Arial"/>
                <w:lang w:val="es-MX" w:eastAsia="es-MX"/>
              </w:rPr>
              <w:t xml:space="preserve"> de 40.00 mm, incluye: </w:t>
            </w:r>
            <w:r w:rsidR="006A4E01" w:rsidRPr="00842294">
              <w:rPr>
                <w:rFonts w:ascii="Arial" w:hAnsi="Arial" w:cs="Arial"/>
                <w:lang w:val="es-MX" w:eastAsia="es-MX"/>
              </w:rPr>
              <w:t>preparación</w:t>
            </w:r>
            <w:r w:rsidRPr="00842294">
              <w:rPr>
                <w:rFonts w:ascii="Arial" w:hAnsi="Arial" w:cs="Arial"/>
                <w:lang w:val="es-MX" w:eastAsia="es-MX"/>
              </w:rPr>
              <w:t xml:space="preserve"> de la superficie, suministro del material, mano de obra, equipo, herramienta y cimbra.</w:t>
            </w:r>
          </w:p>
        </w:tc>
      </w:tr>
      <w:tr w:rsidR="00842294" w:rsidRPr="00842294" w:rsidTr="006A4E01">
        <w:trPr>
          <w:trHeight w:val="2370"/>
        </w:trPr>
        <w:tc>
          <w:tcPr>
            <w:tcW w:w="9340"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842294" w:rsidRPr="00842294" w:rsidRDefault="00842294" w:rsidP="006A4E01">
            <w:pPr>
              <w:jc w:val="both"/>
              <w:rPr>
                <w:rFonts w:ascii="Arial" w:hAnsi="Arial" w:cs="Arial"/>
                <w:lang w:val="es-MX" w:eastAsia="es-MX"/>
              </w:rPr>
            </w:pPr>
            <w:r>
              <w:rPr>
                <w:rFonts w:ascii="Arial" w:hAnsi="Arial" w:cs="Arial"/>
                <w:lang w:val="es-MX" w:eastAsia="es-MX"/>
              </w:rPr>
              <w:t xml:space="preserve">9.2.2. </w:t>
            </w:r>
            <w:r w:rsidRPr="00842294">
              <w:rPr>
                <w:rFonts w:ascii="Arial" w:hAnsi="Arial" w:cs="Arial"/>
                <w:lang w:val="es-MX" w:eastAsia="es-MX"/>
              </w:rPr>
              <w:t xml:space="preserve">Construcción de </w:t>
            </w:r>
            <w:r w:rsidR="006A4E01" w:rsidRPr="00842294">
              <w:rPr>
                <w:rFonts w:ascii="Arial" w:hAnsi="Arial" w:cs="Arial"/>
                <w:lang w:val="es-MX" w:eastAsia="es-MX"/>
              </w:rPr>
              <w:t>sobre carpeta</w:t>
            </w:r>
            <w:r w:rsidRPr="00842294">
              <w:rPr>
                <w:rFonts w:ascii="Arial" w:hAnsi="Arial" w:cs="Arial"/>
                <w:lang w:val="es-MX" w:eastAsia="es-MX"/>
              </w:rPr>
              <w:t xml:space="preserve"> de concreto </w:t>
            </w:r>
            <w:r w:rsidR="006A4E01" w:rsidRPr="00842294">
              <w:rPr>
                <w:rFonts w:ascii="Arial" w:hAnsi="Arial" w:cs="Arial"/>
                <w:lang w:val="es-MX" w:eastAsia="es-MX"/>
              </w:rPr>
              <w:t>hidráulico</w:t>
            </w:r>
            <w:r w:rsidRPr="00842294">
              <w:rPr>
                <w:rFonts w:ascii="Arial" w:hAnsi="Arial" w:cs="Arial"/>
                <w:lang w:val="es-MX" w:eastAsia="es-MX"/>
              </w:rPr>
              <w:t xml:space="preserve"> tipo withe topping, se realizara la </w:t>
            </w:r>
            <w:r w:rsidR="006A4E01" w:rsidRPr="00842294">
              <w:rPr>
                <w:rFonts w:ascii="Arial" w:hAnsi="Arial" w:cs="Arial"/>
                <w:lang w:val="es-MX" w:eastAsia="es-MX"/>
              </w:rPr>
              <w:t>construcción</w:t>
            </w:r>
            <w:r w:rsidRPr="00842294">
              <w:rPr>
                <w:rFonts w:ascii="Arial" w:hAnsi="Arial" w:cs="Arial"/>
                <w:lang w:val="es-MX" w:eastAsia="es-MX"/>
              </w:rPr>
              <w:t xml:space="preserve"> de </w:t>
            </w:r>
            <w:r w:rsidR="006A4E01" w:rsidRPr="00842294">
              <w:rPr>
                <w:rFonts w:ascii="Arial" w:hAnsi="Arial" w:cs="Arial"/>
                <w:lang w:val="es-MX" w:eastAsia="es-MX"/>
              </w:rPr>
              <w:t>sobre carpeta</w:t>
            </w:r>
            <w:r w:rsidRPr="00842294">
              <w:rPr>
                <w:rFonts w:ascii="Arial" w:hAnsi="Arial" w:cs="Arial"/>
                <w:lang w:val="es-MX" w:eastAsia="es-MX"/>
              </w:rPr>
              <w:t xml:space="preserve"> de concreto </w:t>
            </w:r>
            <w:r w:rsidR="006A4E01" w:rsidRPr="00842294">
              <w:rPr>
                <w:rFonts w:ascii="Arial" w:hAnsi="Arial" w:cs="Arial"/>
                <w:lang w:val="es-MX" w:eastAsia="es-MX"/>
              </w:rPr>
              <w:t>hidráulico</w:t>
            </w:r>
            <w:r w:rsidRPr="00842294">
              <w:rPr>
                <w:rFonts w:ascii="Arial" w:hAnsi="Arial" w:cs="Arial"/>
                <w:lang w:val="es-MX" w:eastAsia="es-MX"/>
              </w:rPr>
              <w:t xml:space="preserve"> premezclado con mr 48 kg/cm2 a 28 </w:t>
            </w:r>
            <w:r w:rsidR="006A4E01" w:rsidRPr="00842294">
              <w:rPr>
                <w:rFonts w:ascii="Arial" w:hAnsi="Arial" w:cs="Arial"/>
                <w:lang w:val="es-MX" w:eastAsia="es-MX"/>
              </w:rPr>
              <w:t>días</w:t>
            </w:r>
            <w:r w:rsidRPr="00842294">
              <w:rPr>
                <w:rFonts w:ascii="Arial" w:hAnsi="Arial" w:cs="Arial"/>
                <w:lang w:val="es-MX" w:eastAsia="es-MX"/>
              </w:rPr>
              <w:t xml:space="preserve">, tma 40mm, revenimiento de 5 a 7 cm con agente de curado interno hidratium o similar, de 20 cm de espesor, texturizado y rayado, extendido con pavimentadora de cimbra deslizante, incluye; cimbrado, regleado, vibrado, microtexturizado longitudinal con tela de yute, macrotexturizado transversal con peine </w:t>
            </w:r>
            <w:r w:rsidR="006A4E01" w:rsidRPr="00842294">
              <w:rPr>
                <w:rFonts w:ascii="Arial" w:hAnsi="Arial" w:cs="Arial"/>
                <w:lang w:val="es-MX" w:eastAsia="es-MX"/>
              </w:rPr>
              <w:t>metálico</w:t>
            </w:r>
            <w:r w:rsidRPr="00842294">
              <w:rPr>
                <w:rFonts w:ascii="Arial" w:hAnsi="Arial" w:cs="Arial"/>
                <w:lang w:val="es-MX" w:eastAsia="es-MX"/>
              </w:rPr>
              <w:t xml:space="preserve">,  curado con membrana de curado a base de agua que cumpla la norma astm c 309, barras de amarre en junta longitudinal de varilla corrugada de 1/2” fy de 4200 kg/cm2, de 70 cm de longitud @ 75 cm, barras pasa juntas de 3/4” fy 4200 kg/cm2 de 40 cm de longitud @ 30 cm solo en juntas de construcción o interrupción de colado, corte con disco de juntas hasta 1/3 del espesor en tablero </w:t>
            </w:r>
            <w:r w:rsidR="006A4E01" w:rsidRPr="00842294">
              <w:rPr>
                <w:rFonts w:ascii="Arial" w:hAnsi="Arial" w:cs="Arial"/>
                <w:lang w:val="es-MX" w:eastAsia="es-MX"/>
              </w:rPr>
              <w:t>máximo</w:t>
            </w:r>
            <w:r w:rsidRPr="00842294">
              <w:rPr>
                <w:rFonts w:ascii="Arial" w:hAnsi="Arial" w:cs="Arial"/>
                <w:lang w:val="es-MX" w:eastAsia="es-MX"/>
              </w:rPr>
              <w:t xml:space="preserve"> de 3.0 m de separación en cortes trasversales y de 2.7 a 4.0 m en juntas longitudinales, sello en juntas de control y construcción con sellador elastomérico de un componente incluyendo baker rod.forma de medición: se realizara la medición en metros cuadrados (m2), la forma de pago en metros cuadrados (m2), el cemento </w:t>
            </w:r>
            <w:r w:rsidR="006A4E01" w:rsidRPr="00842294">
              <w:rPr>
                <w:rFonts w:ascii="Arial" w:hAnsi="Arial" w:cs="Arial"/>
                <w:lang w:val="es-MX" w:eastAsia="es-MX"/>
              </w:rPr>
              <w:t>hidráulico</w:t>
            </w:r>
            <w:r w:rsidRPr="00842294">
              <w:rPr>
                <w:rFonts w:ascii="Arial" w:hAnsi="Arial" w:cs="Arial"/>
                <w:lang w:val="es-MX" w:eastAsia="es-MX"/>
              </w:rPr>
              <w:t xml:space="preserve"> se elaborara en planta dosificadora  que tengan certificado su proceso de </w:t>
            </w:r>
            <w:r w:rsidR="006A4E01" w:rsidRPr="00842294">
              <w:rPr>
                <w:rFonts w:ascii="Arial" w:hAnsi="Arial" w:cs="Arial"/>
                <w:lang w:val="es-MX" w:eastAsia="es-MX"/>
              </w:rPr>
              <w:t>producción</w:t>
            </w:r>
            <w:r w:rsidRPr="00842294">
              <w:rPr>
                <w:rFonts w:ascii="Arial" w:hAnsi="Arial" w:cs="Arial"/>
                <w:lang w:val="es-MX" w:eastAsia="es-MX"/>
              </w:rPr>
              <w:t xml:space="preserve"> </w:t>
            </w:r>
            <w:r w:rsidR="006A4E01" w:rsidRPr="00842294">
              <w:rPr>
                <w:rFonts w:ascii="Arial" w:hAnsi="Arial" w:cs="Arial"/>
                <w:lang w:val="es-MX" w:eastAsia="es-MX"/>
              </w:rPr>
              <w:t>según</w:t>
            </w:r>
            <w:r w:rsidRPr="00842294">
              <w:rPr>
                <w:rFonts w:ascii="Arial" w:hAnsi="Arial" w:cs="Arial"/>
                <w:lang w:val="es-MX" w:eastAsia="es-MX"/>
              </w:rPr>
              <w:t xml:space="preserve"> la norma iso 9001-2008, norma: n-ctr-car-1-04-009/00. </w:t>
            </w:r>
          </w:p>
        </w:tc>
      </w:tr>
      <w:tr w:rsidR="00842294" w:rsidRPr="00842294" w:rsidTr="006A4E01">
        <w:trPr>
          <w:trHeight w:val="570"/>
        </w:trPr>
        <w:tc>
          <w:tcPr>
            <w:tcW w:w="9340"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842294" w:rsidRPr="00842294" w:rsidRDefault="006A4E01" w:rsidP="006A4E01">
            <w:pPr>
              <w:jc w:val="both"/>
              <w:rPr>
                <w:rFonts w:ascii="Arial" w:hAnsi="Arial" w:cs="Arial"/>
                <w:lang w:val="es-MX" w:eastAsia="es-MX"/>
              </w:rPr>
            </w:pPr>
            <w:r>
              <w:rPr>
                <w:rFonts w:ascii="Arial" w:hAnsi="Arial" w:cs="Arial"/>
                <w:lang w:val="es-MX" w:eastAsia="es-MX"/>
              </w:rPr>
              <w:t xml:space="preserve">9.2.3. </w:t>
            </w:r>
            <w:r w:rsidR="00842294" w:rsidRPr="00842294">
              <w:rPr>
                <w:rFonts w:ascii="Arial" w:hAnsi="Arial" w:cs="Arial"/>
                <w:lang w:val="es-MX" w:eastAsia="es-MX"/>
              </w:rPr>
              <w:t>Dentellón de concreto, se construirá con concreto mr 48 kg/cm2, con un agregado max. De ¾</w:t>
            </w:r>
            <w:r w:rsidRPr="00842294">
              <w:rPr>
                <w:rFonts w:ascii="Arial" w:hAnsi="Arial" w:cs="Arial"/>
                <w:lang w:val="es-MX" w:eastAsia="es-MX"/>
              </w:rPr>
              <w:t xml:space="preserve">”. </w:t>
            </w:r>
            <w:r w:rsidR="00842294" w:rsidRPr="00842294">
              <w:rPr>
                <w:rFonts w:ascii="Arial" w:hAnsi="Arial" w:cs="Arial"/>
                <w:lang w:val="es-MX" w:eastAsia="es-MX"/>
              </w:rPr>
              <w:t xml:space="preserve">Se </w:t>
            </w:r>
            <w:r w:rsidRPr="00842294">
              <w:rPr>
                <w:rFonts w:ascii="Arial" w:hAnsi="Arial" w:cs="Arial"/>
                <w:lang w:val="es-MX" w:eastAsia="es-MX"/>
              </w:rPr>
              <w:t>tendrá</w:t>
            </w:r>
            <w:r w:rsidR="00842294" w:rsidRPr="00842294">
              <w:rPr>
                <w:rFonts w:ascii="Arial" w:hAnsi="Arial" w:cs="Arial"/>
                <w:lang w:val="es-MX" w:eastAsia="es-MX"/>
              </w:rPr>
              <w:t xml:space="preserve"> que incluir, cimbra metálica, excavación, compactación del terreno natural, colado, vibrado y curado, la forma de medición sera por metro lineal (m) y la forma de pago sera por metro lineal (m).</w:t>
            </w:r>
          </w:p>
        </w:tc>
      </w:tr>
      <w:tr w:rsidR="00842294" w:rsidRPr="00842294" w:rsidTr="006A4E01">
        <w:trPr>
          <w:trHeight w:val="570"/>
        </w:trPr>
        <w:tc>
          <w:tcPr>
            <w:tcW w:w="9340"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842294" w:rsidRPr="00842294" w:rsidRDefault="006A4E01" w:rsidP="006A4E01">
            <w:pPr>
              <w:jc w:val="both"/>
              <w:rPr>
                <w:rFonts w:ascii="Arial" w:hAnsi="Arial" w:cs="Arial"/>
                <w:lang w:val="es-MX" w:eastAsia="es-MX"/>
              </w:rPr>
            </w:pPr>
            <w:r>
              <w:rPr>
                <w:rFonts w:ascii="Arial" w:hAnsi="Arial" w:cs="Arial"/>
                <w:lang w:val="es-MX" w:eastAsia="es-MX"/>
              </w:rPr>
              <w:t xml:space="preserve">9.2.4. </w:t>
            </w:r>
            <w:r w:rsidR="00842294" w:rsidRPr="00842294">
              <w:rPr>
                <w:rFonts w:ascii="Arial" w:hAnsi="Arial" w:cs="Arial"/>
                <w:lang w:val="es-MX" w:eastAsia="es-MX"/>
              </w:rPr>
              <w:t xml:space="preserve">Limpieza general durante la obra incluye acarreos de escombros, etc, la forma de medición sera por metro cuadrado (m2) y la forma de pago </w:t>
            </w:r>
            <w:r w:rsidRPr="00842294">
              <w:rPr>
                <w:rFonts w:ascii="Arial" w:hAnsi="Arial" w:cs="Arial"/>
                <w:lang w:val="es-MX" w:eastAsia="es-MX"/>
              </w:rPr>
              <w:t>será</w:t>
            </w:r>
            <w:r w:rsidR="00842294" w:rsidRPr="00842294">
              <w:rPr>
                <w:rFonts w:ascii="Arial" w:hAnsi="Arial" w:cs="Arial"/>
                <w:lang w:val="es-MX" w:eastAsia="es-MX"/>
              </w:rPr>
              <w:t xml:space="preserve"> por metro cuadrado (m2).</w:t>
            </w:r>
          </w:p>
        </w:tc>
      </w:tr>
    </w:tbl>
    <w:p w:rsidR="00842294" w:rsidRDefault="00842294" w:rsidP="00055E00">
      <w:pPr>
        <w:pStyle w:val="TextodelaClusula"/>
        <w:ind w:left="426"/>
        <w:rPr>
          <w:lang w:val="es-MX"/>
        </w:rPr>
      </w:pPr>
    </w:p>
    <w:p w:rsidR="00055E00" w:rsidRDefault="00055E00" w:rsidP="00055E00">
      <w:pPr>
        <w:pStyle w:val="TextodelaClusula"/>
        <w:ind w:left="426"/>
        <w:rPr>
          <w:lang w:val="es-MX"/>
        </w:rPr>
      </w:pP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r>
        <w:rPr>
          <w:lang w:val="es-MX"/>
        </w:rPr>
        <w:tab/>
      </w:r>
    </w:p>
    <w:p w:rsidR="00B271F7" w:rsidRDefault="00B271F7" w:rsidP="00055E00">
      <w:pPr>
        <w:pStyle w:val="TextodelaClusula"/>
        <w:ind w:left="0"/>
        <w:rPr>
          <w:b/>
          <w:lang w:val="es-MX"/>
        </w:rPr>
      </w:pPr>
    </w:p>
    <w:p w:rsidR="001C08D4" w:rsidRDefault="006A4E01" w:rsidP="00055E00">
      <w:pPr>
        <w:pStyle w:val="TextodelaClusula"/>
        <w:ind w:left="0"/>
        <w:rPr>
          <w:b/>
          <w:lang w:val="es-MX"/>
        </w:rPr>
      </w:pPr>
      <w:r>
        <w:rPr>
          <w:b/>
          <w:lang w:val="es-MX"/>
        </w:rPr>
        <w:lastRenderedPageBreak/>
        <w:t>9.3. SEÑALAMIENTO HORIZONTAL Y VERTICAL</w:t>
      </w:r>
    </w:p>
    <w:p w:rsidR="006A4E01" w:rsidRPr="006A4E01" w:rsidRDefault="006A4E01" w:rsidP="006A4E01">
      <w:pPr>
        <w:pStyle w:val="TextodelaClusula"/>
        <w:ind w:left="426"/>
        <w:rPr>
          <w:lang w:val="es-MX"/>
        </w:rPr>
      </w:pPr>
      <w:r>
        <w:rPr>
          <w:lang w:val="es-MX"/>
        </w:rPr>
        <w:t>9.3.10</w:t>
      </w:r>
      <w:r w:rsidRPr="006A4E01">
        <w:rPr>
          <w:lang w:val="es-MX"/>
        </w:rPr>
        <w:t xml:space="preserve">Suministro y aplicación de pintura tipo trafico mca. Comex color amarillo en guarniciones de 35 cm. De desarrollo. Incluye limpieza y desperdicios. Materiales,  mano de obra y herramienta, la forma de medición sera por metro lineal y la forma de pago sera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 xml:space="preserve">9.3.2. </w:t>
      </w:r>
      <w:r w:rsidRPr="006A4E01">
        <w:rPr>
          <w:lang w:val="es-MX"/>
        </w:rPr>
        <w:t xml:space="preserve">Línea continua doble en faja separadora central de 15 cms de ancho, suministro y aplicación de pintura color amarillo tipo trafico según el patrón del color del manual de dispositivos para el control del tránsito  de la s.c.t., la forma de medición será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 xml:space="preserve">9.3.3. </w:t>
      </w:r>
      <w:r w:rsidRPr="006A4E01">
        <w:rPr>
          <w:lang w:val="es-MX"/>
        </w:rPr>
        <w:t xml:space="preserve">"suministro y aplicación de pintura blanca especial tráfico, reflejante a base de microesferas, marca comex o similar sobre pavimento en raya discontinua de 15 cm. De ancho, la forma de medición será por metro lineal y la forma de pago será en ml.  </w:t>
      </w:r>
    </w:p>
    <w:p w:rsidR="006A4E01" w:rsidRDefault="006A4E01" w:rsidP="00B271F7">
      <w:pPr>
        <w:pStyle w:val="TextodelaClusula"/>
        <w:contextualSpacing/>
        <w:rPr>
          <w:lang w:val="es-MX"/>
        </w:rPr>
      </w:pPr>
      <w:r>
        <w:rPr>
          <w:lang w:val="es-MX"/>
        </w:rPr>
        <w:t xml:space="preserve">9.3.4. </w:t>
      </w:r>
      <w:r w:rsidRPr="006A4E01">
        <w:rPr>
          <w:lang w:val="es-MX"/>
        </w:rPr>
        <w:t>Suministro y aplicación de pintura blanca especial tipo tráfico, reflejante a base de microesferas, marca comex o similar sobre pavimento en raya continua de 15 cm. De ancho, la forma de medición será por metro lineal y la f</w:t>
      </w:r>
      <w:r>
        <w:rPr>
          <w:lang w:val="es-MX"/>
        </w:rPr>
        <w:t xml:space="preserve">orma de pago sera en ml.  </w:t>
      </w:r>
      <w:r>
        <w:rPr>
          <w:lang w:val="es-MX"/>
        </w:rPr>
        <w:tab/>
      </w:r>
      <w:r>
        <w:rPr>
          <w:lang w:val="es-MX"/>
        </w:rPr>
        <w:tab/>
      </w:r>
      <w:r>
        <w:rPr>
          <w:lang w:val="es-MX"/>
        </w:rPr>
        <w:tab/>
      </w:r>
    </w:p>
    <w:p w:rsidR="006A4E01" w:rsidRPr="006A4E01" w:rsidRDefault="006A4E01" w:rsidP="00B271F7">
      <w:pPr>
        <w:pStyle w:val="TextodelaClusula"/>
        <w:contextualSpacing/>
        <w:rPr>
          <w:lang w:val="es-MX"/>
        </w:rPr>
      </w:pPr>
      <w:r>
        <w:rPr>
          <w:lang w:val="es-MX"/>
        </w:rPr>
        <w:t xml:space="preserve">9.3.5. </w:t>
      </w:r>
      <w:r w:rsidRPr="006A4E01">
        <w:rPr>
          <w:lang w:val="es-MX"/>
        </w:rPr>
        <w:t xml:space="preserve">Línea blanca de 40 cm de ancho hecha a mano pintura tipo transito mca. Comex color blanco.(m7.1), la forma de medición será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9.3.6.</w:t>
      </w:r>
      <w:r w:rsidRPr="006A4E01">
        <w:rPr>
          <w:lang w:val="es-MX"/>
        </w:rPr>
        <w:t xml:space="preserve">Suministro y aplicación de pintura amarilla especial para trafico marca comex o similar, reflejante a base de microesferas marca sobre pavimento, en raya para cruce de peatones de 40 cm. De ancho 3 m. De largo, la forma de medición sera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 xml:space="preserve">9.3.7. </w:t>
      </w:r>
      <w:r w:rsidRPr="006A4E01">
        <w:rPr>
          <w:lang w:val="es-MX"/>
        </w:rPr>
        <w:t xml:space="preserve">Suministro y aplicación de pintura amarilla especial tráfico, reflejante a base de microesferas, marca comex o similar sobre pavimento, en rayas de cruce peatonal secundaria, continua color amarillo reflejante de 20 cm de ancho, la forma de medición será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 xml:space="preserve">9.3.8. </w:t>
      </w:r>
      <w:r w:rsidRPr="006A4E01">
        <w:rPr>
          <w:lang w:val="es-MX"/>
        </w:rPr>
        <w:t xml:space="preserve">Suministro y aplicación de pintura blanca especial tráfico, reflejante a base de microesferas, marca comex o similar sobre pavimento en flecha en uno y dos sentidos de circulación (recta, recta con vuelta derecha y/o izquierda) de 3.50 m de largo x 1.85 mts. De ancho con grosor según la especificación sct vialidades con velocidades de operación menores de 60 km/h  o igual, la forma de medición será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 xml:space="preserve">9.3.9. </w:t>
      </w:r>
      <w:r w:rsidRPr="006A4E01">
        <w:rPr>
          <w:lang w:val="es-MX"/>
        </w:rPr>
        <w:t xml:space="preserve">Suministro y aplicación de pintura blanca especial tipo trafico, reflejante a base de microesferas, marca comex o similar sobre pavimento en raya canalizadora que limita la zona neutral en bifurcaciones, continua de 15 cm. De ancho, la forma de medición sera por metro lineal y la forma de pago sera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Pr="006A4E01" w:rsidRDefault="006A4E01" w:rsidP="00B271F7">
      <w:pPr>
        <w:pStyle w:val="TextodelaClusula"/>
        <w:contextualSpacing/>
        <w:rPr>
          <w:lang w:val="es-MX"/>
        </w:rPr>
      </w:pPr>
      <w:r>
        <w:rPr>
          <w:lang w:val="es-MX"/>
        </w:rPr>
        <w:t xml:space="preserve">9.3.10. </w:t>
      </w:r>
      <w:r w:rsidRPr="006A4E01">
        <w:rPr>
          <w:lang w:val="es-MX"/>
        </w:rPr>
        <w:t xml:space="preserve">Suministro y aplicación de pintura blanca especial tipo tráfico, reflejante a base de microesferas, marca comex o similar sobre pavimento en raya canalizadora en forma de galón en bifurcaciones, continua de 20 cm. De ancho, la forma de medición será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p>
    <w:p w:rsidR="006A4E01" w:rsidRDefault="006A4E01" w:rsidP="00B271F7">
      <w:pPr>
        <w:pStyle w:val="TextodelaClusula"/>
        <w:contextualSpacing/>
        <w:rPr>
          <w:lang w:val="es-MX"/>
        </w:rPr>
      </w:pPr>
      <w:r>
        <w:rPr>
          <w:lang w:val="es-MX"/>
        </w:rPr>
        <w:t xml:space="preserve">9.3.11. </w:t>
      </w:r>
      <w:r w:rsidRPr="006A4E01">
        <w:rPr>
          <w:lang w:val="es-MX"/>
        </w:rPr>
        <w:t xml:space="preserve">Suministro y aplicación de pintura amarilla especial tipo tráfico, reflejante a base de microesferas, marca comex o similar sobre pavimento en raya diagonal en zona neutral (delineado central que funge como camellón) de 20 cm de ancho, la forma de medición será por metro lineal y la forma de pago será en ml.  </w:t>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sidRPr="006A4E01">
        <w:rPr>
          <w:lang w:val="es-MX"/>
        </w:rPr>
        <w:tab/>
      </w:r>
      <w:r>
        <w:rPr>
          <w:lang w:val="es-MX"/>
        </w:rPr>
        <w:tab/>
      </w:r>
      <w:r>
        <w:rPr>
          <w:lang w:val="es-MX"/>
        </w:rPr>
        <w:tab/>
      </w:r>
      <w:r>
        <w:rPr>
          <w:lang w:val="es-MX"/>
        </w:rPr>
        <w:tab/>
      </w:r>
      <w:r>
        <w:rPr>
          <w:lang w:val="es-MX"/>
        </w:rPr>
        <w:tab/>
      </w:r>
    </w:p>
    <w:p w:rsidR="0066677A" w:rsidRDefault="0066677A" w:rsidP="006A4E01">
      <w:pPr>
        <w:pStyle w:val="TextodelaClusula"/>
        <w:ind w:left="0"/>
        <w:rPr>
          <w:b/>
          <w:lang w:val="es-MX"/>
        </w:rPr>
      </w:pPr>
    </w:p>
    <w:p w:rsidR="00055E00" w:rsidRDefault="006A4E01" w:rsidP="006A4E01">
      <w:pPr>
        <w:pStyle w:val="TextodelaClusula"/>
        <w:ind w:left="0"/>
        <w:rPr>
          <w:b/>
          <w:lang w:val="es-ES_tradnl"/>
        </w:rPr>
      </w:pPr>
      <w:r w:rsidRPr="00D73FA8">
        <w:rPr>
          <w:b/>
          <w:lang w:val="es-MX"/>
        </w:rPr>
        <w:lastRenderedPageBreak/>
        <w:t xml:space="preserve">9.4. </w:t>
      </w:r>
      <w:r>
        <w:rPr>
          <w:b/>
          <w:lang w:val="es-ES_tradnl"/>
        </w:rPr>
        <w:t>RED DE AGUA POTABLE, DRENAJE SANITARIO Y DRENAJE PLUVIAL.</w:t>
      </w:r>
    </w:p>
    <w:p w:rsidR="006A4E01" w:rsidRPr="00D73FA8" w:rsidRDefault="00D73FA8" w:rsidP="00D73FA8">
      <w:pPr>
        <w:pStyle w:val="TextodelaClusula"/>
        <w:rPr>
          <w:lang w:val="es-MX"/>
        </w:rPr>
      </w:pPr>
      <w:r w:rsidRPr="00D73FA8">
        <w:rPr>
          <w:lang w:val="es-MX"/>
        </w:rPr>
        <w:tab/>
      </w:r>
    </w:p>
    <w:tbl>
      <w:tblPr>
        <w:tblW w:w="8079" w:type="dxa"/>
        <w:tblInd w:w="496" w:type="dxa"/>
        <w:tblCellMar>
          <w:left w:w="70" w:type="dxa"/>
          <w:right w:w="70" w:type="dxa"/>
        </w:tblCellMar>
        <w:tblLook w:val="04A0"/>
      </w:tblPr>
      <w:tblGrid>
        <w:gridCol w:w="8079"/>
      </w:tblGrid>
      <w:tr w:rsidR="006A4E01" w:rsidRPr="006A4E01" w:rsidTr="006A4F94">
        <w:trPr>
          <w:trHeight w:val="555"/>
        </w:trPr>
        <w:tc>
          <w:tcPr>
            <w:tcW w:w="8079" w:type="dxa"/>
            <w:tcBorders>
              <w:top w:val="nil"/>
              <w:left w:val="nil"/>
              <w:bottom w:val="nil"/>
              <w:right w:val="nil"/>
            </w:tcBorders>
            <w:shd w:val="clear" w:color="auto" w:fill="auto"/>
            <w:hideMark/>
          </w:tcPr>
          <w:p w:rsidR="006A4E01" w:rsidRPr="006A4E01" w:rsidRDefault="006A4E01" w:rsidP="006A4E01">
            <w:pPr>
              <w:jc w:val="both"/>
              <w:rPr>
                <w:rFonts w:ascii="Arial" w:hAnsi="Arial" w:cs="Arial"/>
                <w:lang w:val="es-MX" w:eastAsia="es-MX"/>
              </w:rPr>
            </w:pPr>
            <w:r>
              <w:rPr>
                <w:rFonts w:ascii="Arial" w:hAnsi="Arial" w:cs="Arial"/>
                <w:lang w:val="es-MX" w:eastAsia="es-MX"/>
              </w:rPr>
              <w:t>9.4.1. R</w:t>
            </w:r>
            <w:r w:rsidRPr="006A4E01">
              <w:rPr>
                <w:rFonts w:ascii="Arial" w:hAnsi="Arial" w:cs="Arial"/>
                <w:lang w:val="es-MX" w:eastAsia="es-MX"/>
              </w:rPr>
              <w:t xml:space="preserve">enivelacion de hasta 0.50 m, en cajas de válvulas de agua potable, incluye recuperación de tapa, suministro y colocación de marco y contra marco, demolición, elevación hasta nivel de piso terminado, y colocación de tapas, la forma de medición será por pieza (pza) y la forma de pago será por pieza (pza).  </w:t>
            </w:r>
          </w:p>
        </w:tc>
      </w:tr>
      <w:tr w:rsidR="006A4E01" w:rsidRPr="006A4E01" w:rsidTr="006A4F94">
        <w:trPr>
          <w:trHeight w:val="570"/>
        </w:trPr>
        <w:tc>
          <w:tcPr>
            <w:tcW w:w="8079"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6A4E01" w:rsidRPr="006A4E01" w:rsidRDefault="006A4E01" w:rsidP="006A4E01">
            <w:pPr>
              <w:jc w:val="both"/>
              <w:rPr>
                <w:rFonts w:ascii="Arial" w:hAnsi="Arial" w:cs="Arial"/>
                <w:lang w:val="es-MX" w:eastAsia="es-MX"/>
              </w:rPr>
            </w:pPr>
            <w:r>
              <w:rPr>
                <w:rFonts w:ascii="Arial" w:hAnsi="Arial" w:cs="Arial"/>
                <w:lang w:val="es-MX" w:eastAsia="es-MX"/>
              </w:rPr>
              <w:t xml:space="preserve">9.4.2. </w:t>
            </w:r>
            <w:r w:rsidRPr="006A4E01">
              <w:rPr>
                <w:rFonts w:ascii="Arial" w:hAnsi="Arial" w:cs="Arial"/>
                <w:lang w:val="es-MX" w:eastAsia="es-MX"/>
              </w:rPr>
              <w:t xml:space="preserve">Renivelacion de pozo de visita con tabique rojo común o block de cemento hasta una altura de 50 cm. Incl., aplanado, pulido, retiro y colocación de tapa y brocal de concreto, la forma de medición </w:t>
            </w:r>
            <w:r w:rsidR="00B271F7" w:rsidRPr="006A4E01">
              <w:rPr>
                <w:rFonts w:ascii="Arial" w:hAnsi="Arial" w:cs="Arial"/>
                <w:lang w:val="es-MX" w:eastAsia="es-MX"/>
              </w:rPr>
              <w:t>será</w:t>
            </w:r>
            <w:r w:rsidRPr="006A4E01">
              <w:rPr>
                <w:rFonts w:ascii="Arial" w:hAnsi="Arial" w:cs="Arial"/>
                <w:lang w:val="es-MX" w:eastAsia="es-MX"/>
              </w:rPr>
              <w:t xml:space="preserve"> por pieza (pza) y la forma de pago será por pieza (pza).  </w:t>
            </w:r>
          </w:p>
        </w:tc>
      </w:tr>
      <w:tr w:rsidR="006A4E01" w:rsidRPr="006A4E01" w:rsidTr="006A4F94">
        <w:trPr>
          <w:trHeight w:val="600"/>
        </w:trPr>
        <w:tc>
          <w:tcPr>
            <w:tcW w:w="8079"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6A4E01" w:rsidRPr="006A4E01" w:rsidRDefault="006A4E01" w:rsidP="006A4E01">
            <w:pPr>
              <w:jc w:val="both"/>
              <w:rPr>
                <w:rFonts w:ascii="Arial" w:hAnsi="Arial" w:cs="Arial"/>
                <w:lang w:val="es-MX" w:eastAsia="es-MX"/>
              </w:rPr>
            </w:pPr>
            <w:r>
              <w:rPr>
                <w:rFonts w:ascii="Arial" w:hAnsi="Arial" w:cs="Arial"/>
                <w:lang w:val="es-MX" w:eastAsia="es-MX"/>
              </w:rPr>
              <w:t xml:space="preserve">9.4.3. </w:t>
            </w:r>
            <w:r w:rsidRPr="006A4E01">
              <w:rPr>
                <w:rFonts w:ascii="Arial" w:hAnsi="Arial" w:cs="Arial"/>
                <w:lang w:val="es-MX" w:eastAsia="es-MX"/>
              </w:rPr>
              <w:t xml:space="preserve">Renivelacion de hasta 0.5 m, desazolve, recuperación y colocación de rejilla existente de alcantarilla pluvial de piso , con tamaño máximo de 1.5 m de largo por 1.0 m de ancho, la forma de medición será por pieza (pza) y la forma de pago será por pieza (pza).  </w:t>
            </w:r>
          </w:p>
        </w:tc>
      </w:tr>
      <w:tr w:rsidR="006A4E01" w:rsidRPr="006A4E01" w:rsidTr="006A4F94">
        <w:trPr>
          <w:trHeight w:val="570"/>
        </w:trPr>
        <w:tc>
          <w:tcPr>
            <w:tcW w:w="8079"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6A4E01" w:rsidRPr="006A4E01" w:rsidRDefault="006A4E01" w:rsidP="006A4E01">
            <w:pPr>
              <w:jc w:val="both"/>
              <w:rPr>
                <w:rFonts w:ascii="Arial" w:hAnsi="Arial" w:cs="Arial"/>
                <w:lang w:val="es-MX" w:eastAsia="es-MX"/>
              </w:rPr>
            </w:pPr>
            <w:r>
              <w:rPr>
                <w:rFonts w:ascii="Arial" w:hAnsi="Arial" w:cs="Arial"/>
                <w:lang w:val="es-MX" w:eastAsia="es-MX"/>
              </w:rPr>
              <w:t>9.4.4. R</w:t>
            </w:r>
            <w:r w:rsidRPr="006A4E01">
              <w:rPr>
                <w:rFonts w:ascii="Arial" w:hAnsi="Arial" w:cs="Arial"/>
                <w:lang w:val="es-MX" w:eastAsia="es-MX"/>
              </w:rPr>
              <w:t xml:space="preserve">enivelacion de hasta 0.5 m, desazolve, limpieza, recuperación y colocación de rejilla de rejilla existente,  en caja pluvial de guarnición para drenaje pluvial, con tamaño máximo de 0.5 m de largo por 0.20 m de alto, la forma de medición será por pieza (pza) y la forma de pago será por pieza (pza).  </w:t>
            </w:r>
          </w:p>
        </w:tc>
      </w:tr>
      <w:tr w:rsidR="006A4E01" w:rsidRPr="006A4E01" w:rsidTr="006A4F94">
        <w:trPr>
          <w:trHeight w:val="1035"/>
        </w:trPr>
        <w:tc>
          <w:tcPr>
            <w:tcW w:w="8079" w:type="dxa"/>
            <w:tcBorders>
              <w:top w:val="nil"/>
              <w:left w:val="nil"/>
              <w:bottom w:val="nil"/>
              <w:right w:val="nil"/>
            </w:tcBorders>
            <w:shd w:val="clear" w:color="auto" w:fill="auto"/>
            <w:hideMark/>
          </w:tcPr>
          <w:p w:rsidR="00B271F7" w:rsidRDefault="00B271F7" w:rsidP="006A4E01">
            <w:pPr>
              <w:jc w:val="both"/>
              <w:rPr>
                <w:rFonts w:ascii="Arial" w:hAnsi="Arial" w:cs="Arial"/>
                <w:lang w:val="es-MX" w:eastAsia="es-MX"/>
              </w:rPr>
            </w:pPr>
          </w:p>
          <w:p w:rsidR="006A4E01" w:rsidRPr="006A4E01" w:rsidRDefault="006A4E01" w:rsidP="006A4E01">
            <w:pPr>
              <w:jc w:val="both"/>
              <w:rPr>
                <w:rFonts w:ascii="Arial" w:hAnsi="Arial" w:cs="Arial"/>
                <w:lang w:val="es-MX" w:eastAsia="es-MX"/>
              </w:rPr>
            </w:pPr>
            <w:r>
              <w:rPr>
                <w:rFonts w:ascii="Arial" w:hAnsi="Arial" w:cs="Arial"/>
                <w:lang w:val="es-MX" w:eastAsia="es-MX"/>
              </w:rPr>
              <w:t>9.4.5. S</w:t>
            </w:r>
            <w:r w:rsidRPr="006A4E01">
              <w:rPr>
                <w:rFonts w:ascii="Arial" w:hAnsi="Arial" w:cs="Arial"/>
                <w:lang w:val="es-MX" w:eastAsia="es-MX"/>
              </w:rPr>
              <w:t>uministro y construcción, de boca de tormenta, incluye rejilla de 1.0 m de largo por 0.6 m de ancho, marco, contra marco, caja de concreto hidráulico de 1.5 m de largo por 1.0 m de ancho, y 1 m de alto, y conexión a la red de drenaje pluvial existente con tubo de ads de 30 cm de diámetro y longitud de hasta 15 m, incluye todo lo necesario para su correcta ejecución, la forma de medición será por pieza (pza) y la forma de pago será por pieza (pza).</w:t>
            </w:r>
          </w:p>
        </w:tc>
      </w:tr>
    </w:tbl>
    <w:p w:rsidR="001C08D4" w:rsidRPr="00055E00" w:rsidRDefault="00D73FA8" w:rsidP="004A290B">
      <w:pPr>
        <w:pStyle w:val="TextodelaClusula"/>
        <w:ind w:left="0"/>
        <w:rPr>
          <w:lang w:val="es-MX"/>
        </w:rPr>
      </w:pPr>
      <w:r w:rsidRPr="00D73FA8">
        <w:rPr>
          <w:lang w:val="es-MX"/>
        </w:rPr>
        <w:tab/>
      </w:r>
      <w:r w:rsidRPr="00D73FA8">
        <w:rPr>
          <w:lang w:val="es-MX"/>
        </w:rPr>
        <w:tab/>
      </w:r>
      <w:r w:rsidRPr="00D73FA8">
        <w:rPr>
          <w:lang w:val="es-MX"/>
        </w:rPr>
        <w:tab/>
      </w:r>
      <w:r w:rsidRPr="00D73FA8">
        <w:rPr>
          <w:lang w:val="es-MX"/>
        </w:rPr>
        <w:tab/>
      </w:r>
    </w:p>
    <w:p w:rsidR="004A290B" w:rsidRPr="004A290B" w:rsidRDefault="004A290B" w:rsidP="004A290B">
      <w:pPr>
        <w:pStyle w:val="A1FRACCINCT"/>
        <w:spacing w:before="200"/>
        <w:ind w:left="0" w:firstLine="0"/>
        <w:rPr>
          <w:b w:val="0"/>
          <w:lang w:val="es-ES_tradnl"/>
        </w:rPr>
      </w:pPr>
      <w:r>
        <w:t>9.5. TOMAS Y ESCARGAS</w:t>
      </w:r>
    </w:p>
    <w:tbl>
      <w:tblPr>
        <w:tblW w:w="8575" w:type="dxa"/>
        <w:tblCellMar>
          <w:left w:w="70" w:type="dxa"/>
          <w:right w:w="70" w:type="dxa"/>
        </w:tblCellMar>
        <w:tblLook w:val="04A0"/>
      </w:tblPr>
      <w:tblGrid>
        <w:gridCol w:w="8575"/>
      </w:tblGrid>
      <w:tr w:rsidR="004A290B" w:rsidRPr="004A290B" w:rsidTr="006A4F94">
        <w:trPr>
          <w:trHeight w:val="600"/>
        </w:trPr>
        <w:tc>
          <w:tcPr>
            <w:tcW w:w="8575" w:type="dxa"/>
            <w:tcBorders>
              <w:top w:val="nil"/>
              <w:left w:val="nil"/>
              <w:bottom w:val="nil"/>
              <w:right w:val="nil"/>
            </w:tcBorders>
            <w:shd w:val="clear" w:color="auto" w:fill="auto"/>
            <w:hideMark/>
          </w:tcPr>
          <w:p w:rsidR="004A290B" w:rsidRPr="004A290B" w:rsidRDefault="004A290B" w:rsidP="004A290B">
            <w:pPr>
              <w:ind w:left="567"/>
              <w:jc w:val="both"/>
              <w:rPr>
                <w:rFonts w:ascii="Arial" w:hAnsi="Arial" w:cs="Arial"/>
                <w:lang w:val="es-MX" w:eastAsia="es-MX"/>
              </w:rPr>
            </w:pPr>
            <w:r>
              <w:rPr>
                <w:rFonts w:ascii="Arial" w:hAnsi="Arial" w:cs="Arial"/>
                <w:lang w:val="es-MX" w:eastAsia="es-MX"/>
              </w:rPr>
              <w:t xml:space="preserve">9.5.1. </w:t>
            </w:r>
            <w:r w:rsidRPr="004A290B">
              <w:rPr>
                <w:rFonts w:ascii="Arial" w:hAnsi="Arial" w:cs="Arial"/>
                <w:lang w:val="es-MX" w:eastAsia="es-MX"/>
              </w:rPr>
              <w:t>Reparación de tomas domiciliarias 3/4" diámetro longitud de hasta 7.0 m, excavación, desalojo, relleno compactado, con material de terracería, inc: todo el material de reparación, mano de obra y herramienta, la forma de medición será por pieza (pza) y la forma de pago será por pieza (PZA).</w:t>
            </w:r>
          </w:p>
        </w:tc>
      </w:tr>
      <w:tr w:rsidR="004A290B" w:rsidRPr="004A290B" w:rsidTr="006A4F94">
        <w:trPr>
          <w:trHeight w:val="765"/>
        </w:trPr>
        <w:tc>
          <w:tcPr>
            <w:tcW w:w="8575" w:type="dxa"/>
            <w:tcBorders>
              <w:top w:val="nil"/>
              <w:left w:val="nil"/>
              <w:bottom w:val="nil"/>
              <w:right w:val="nil"/>
            </w:tcBorders>
            <w:shd w:val="clear" w:color="auto" w:fill="auto"/>
            <w:hideMark/>
          </w:tcPr>
          <w:p w:rsidR="00B271F7" w:rsidRDefault="00B271F7" w:rsidP="004A290B">
            <w:pPr>
              <w:ind w:left="567"/>
              <w:jc w:val="both"/>
              <w:rPr>
                <w:rFonts w:ascii="Arial" w:hAnsi="Arial" w:cs="Arial"/>
                <w:lang w:val="es-MX" w:eastAsia="es-MX"/>
              </w:rPr>
            </w:pPr>
          </w:p>
          <w:p w:rsidR="004A290B" w:rsidRPr="004A290B" w:rsidRDefault="004A290B" w:rsidP="004A290B">
            <w:pPr>
              <w:ind w:left="567"/>
              <w:jc w:val="both"/>
              <w:rPr>
                <w:rFonts w:ascii="Arial" w:hAnsi="Arial" w:cs="Arial"/>
                <w:lang w:val="es-MX" w:eastAsia="es-MX"/>
              </w:rPr>
            </w:pPr>
            <w:r>
              <w:rPr>
                <w:rFonts w:ascii="Arial" w:hAnsi="Arial" w:cs="Arial"/>
                <w:lang w:val="es-MX" w:eastAsia="es-MX"/>
              </w:rPr>
              <w:t xml:space="preserve">9.5.2. </w:t>
            </w:r>
            <w:r w:rsidRPr="004A290B">
              <w:rPr>
                <w:rFonts w:ascii="Arial" w:hAnsi="Arial" w:cs="Arial"/>
                <w:lang w:val="es-MX" w:eastAsia="es-MX"/>
              </w:rPr>
              <w:t xml:space="preserve">Reparación de toma domiciliaria de agua potable en poliducto diámetro de 2" de hasta 10 m de longitud, incluye: trazo, excavación, suministro y colocación de todos los materiales para reparación, relleno y compactación, acarreos necesarios, desperdicios y todo lo necesario para su correcta ejecución, la forma de medición será por pieza (pza) y la forma de pago será por pieza (PZA).  </w:t>
            </w:r>
          </w:p>
        </w:tc>
      </w:tr>
      <w:tr w:rsidR="004A290B" w:rsidRPr="004A290B" w:rsidTr="006A4F94">
        <w:trPr>
          <w:trHeight w:val="735"/>
        </w:trPr>
        <w:tc>
          <w:tcPr>
            <w:tcW w:w="8575" w:type="dxa"/>
            <w:tcBorders>
              <w:top w:val="nil"/>
              <w:left w:val="nil"/>
              <w:bottom w:val="nil"/>
              <w:right w:val="nil"/>
            </w:tcBorders>
            <w:shd w:val="clear" w:color="auto" w:fill="auto"/>
            <w:hideMark/>
          </w:tcPr>
          <w:p w:rsidR="00B271F7" w:rsidRDefault="00B271F7" w:rsidP="004A290B">
            <w:pPr>
              <w:ind w:left="567"/>
              <w:jc w:val="both"/>
              <w:rPr>
                <w:rFonts w:ascii="Arial" w:hAnsi="Arial" w:cs="Arial"/>
                <w:lang w:val="es-MX" w:eastAsia="es-MX"/>
              </w:rPr>
            </w:pPr>
          </w:p>
          <w:p w:rsidR="004A290B" w:rsidRPr="004A290B" w:rsidRDefault="004A290B" w:rsidP="004A290B">
            <w:pPr>
              <w:ind w:left="567"/>
              <w:jc w:val="both"/>
              <w:rPr>
                <w:rFonts w:ascii="Arial" w:hAnsi="Arial" w:cs="Arial"/>
                <w:lang w:val="es-MX" w:eastAsia="es-MX"/>
              </w:rPr>
            </w:pPr>
            <w:r>
              <w:rPr>
                <w:rFonts w:ascii="Arial" w:hAnsi="Arial" w:cs="Arial"/>
                <w:lang w:val="es-MX" w:eastAsia="es-MX"/>
              </w:rPr>
              <w:t>9.5.3</w:t>
            </w:r>
            <w:r w:rsidRPr="004A290B">
              <w:rPr>
                <w:rFonts w:ascii="Arial" w:hAnsi="Arial" w:cs="Arial"/>
                <w:lang w:val="es-MX" w:eastAsia="es-MX"/>
              </w:rPr>
              <w:t xml:space="preserve">reparación de descarga domiciliaria con diámetro de 8" a 12", longitud de hasta 15 m, con tubo de pvc sanitario o ads, incluye: excavación desalojo de agua, relleno compactado con material de terracería, todo el material de reparación, mano de obra y herramienta, la forma de medición será por pieza (pza) y la forma de pago será por pieza (pZA).  </w:t>
            </w:r>
          </w:p>
        </w:tc>
      </w:tr>
    </w:tbl>
    <w:p w:rsidR="00132F31" w:rsidRPr="00132F31" w:rsidRDefault="006A4F94" w:rsidP="004A290B">
      <w:pPr>
        <w:pStyle w:val="TextodelaFraccin"/>
        <w:ind w:left="0"/>
      </w:pPr>
      <w:r>
        <w:tab/>
      </w:r>
      <w:r>
        <w:tab/>
      </w:r>
      <w:r>
        <w:tab/>
      </w:r>
      <w:r>
        <w:tab/>
      </w:r>
      <w:r>
        <w:tab/>
      </w:r>
      <w:r>
        <w:tab/>
      </w:r>
      <w:r>
        <w:tab/>
      </w:r>
      <w:r>
        <w:tab/>
      </w:r>
      <w:r>
        <w:tab/>
      </w:r>
      <w:r>
        <w:tab/>
      </w:r>
      <w:r>
        <w:tab/>
      </w:r>
    </w:p>
    <w:p w:rsidR="00D73FA8" w:rsidRDefault="004A290B" w:rsidP="000403D8">
      <w:pPr>
        <w:pStyle w:val="A1FRACCINCT"/>
        <w:spacing w:before="200"/>
      </w:pPr>
      <w:r>
        <w:t>9.6. TRABAJOS DIVERSOS</w:t>
      </w:r>
    </w:p>
    <w:tbl>
      <w:tblPr>
        <w:tblW w:w="7797" w:type="dxa"/>
        <w:tblInd w:w="637" w:type="dxa"/>
        <w:tblCellMar>
          <w:left w:w="70" w:type="dxa"/>
          <w:right w:w="70" w:type="dxa"/>
        </w:tblCellMar>
        <w:tblLook w:val="04A0"/>
      </w:tblPr>
      <w:tblGrid>
        <w:gridCol w:w="7797"/>
      </w:tblGrid>
      <w:tr w:rsidR="004A290B" w:rsidRPr="004A290B" w:rsidTr="006A4F94">
        <w:trPr>
          <w:trHeight w:val="1110"/>
        </w:trPr>
        <w:tc>
          <w:tcPr>
            <w:tcW w:w="7797" w:type="dxa"/>
            <w:tcBorders>
              <w:top w:val="nil"/>
              <w:left w:val="nil"/>
              <w:bottom w:val="nil"/>
              <w:right w:val="nil"/>
            </w:tcBorders>
            <w:shd w:val="clear" w:color="auto" w:fill="auto"/>
            <w:hideMark/>
          </w:tcPr>
          <w:p w:rsidR="004A290B" w:rsidRPr="004A290B" w:rsidRDefault="004A290B" w:rsidP="004A290B">
            <w:pPr>
              <w:jc w:val="both"/>
              <w:rPr>
                <w:rFonts w:ascii="Arial" w:hAnsi="Arial" w:cs="Arial"/>
                <w:lang w:val="es-MX" w:eastAsia="es-MX"/>
              </w:rPr>
            </w:pPr>
            <w:r>
              <w:rPr>
                <w:rFonts w:ascii="Arial" w:hAnsi="Arial" w:cs="Arial"/>
                <w:lang w:val="es-MX" w:eastAsia="es-MX"/>
              </w:rPr>
              <w:t xml:space="preserve">9.6.1. </w:t>
            </w:r>
            <w:r w:rsidRPr="004A290B">
              <w:rPr>
                <w:rFonts w:ascii="Arial" w:hAnsi="Arial" w:cs="Arial"/>
                <w:lang w:val="es-MX" w:eastAsia="es-MX"/>
              </w:rPr>
              <w:t xml:space="preserve">Reposición de cruce eléctrico a base de tubo de 2" electrico, incluye: perfilado, demolición, excavación hasta una profundidad máxima de 1.20 m y anchos de hasta 60 cm, afine de la plantilla, suministro y colocación del tubo en el sitio, relleno acostillado, relleno de la zanja con el material producto de la excavación con incorporación de humedad, papeos, homogenizados, tendidos y compactados al 95% pvsm, herramienta, equipo y mano de obra necesaria para su correcta ejecución, la </w:t>
            </w:r>
            <w:r w:rsidRPr="004A290B">
              <w:rPr>
                <w:rFonts w:ascii="Arial" w:hAnsi="Arial" w:cs="Arial"/>
                <w:lang w:val="es-MX" w:eastAsia="es-MX"/>
              </w:rPr>
              <w:lastRenderedPageBreak/>
              <w:t xml:space="preserve">forma de medición será por metro lineal (ml) y la forma de pago será por metro lineal (ml).  </w:t>
            </w:r>
          </w:p>
        </w:tc>
      </w:tr>
      <w:tr w:rsidR="004A290B" w:rsidRPr="004A290B" w:rsidTr="006A4F94">
        <w:trPr>
          <w:trHeight w:val="765"/>
        </w:trPr>
        <w:tc>
          <w:tcPr>
            <w:tcW w:w="7797" w:type="dxa"/>
            <w:tcBorders>
              <w:top w:val="nil"/>
              <w:left w:val="nil"/>
              <w:bottom w:val="nil"/>
              <w:right w:val="nil"/>
            </w:tcBorders>
            <w:shd w:val="clear" w:color="auto" w:fill="auto"/>
            <w:hideMark/>
          </w:tcPr>
          <w:p w:rsidR="00B271F7" w:rsidRDefault="00B271F7" w:rsidP="004A290B">
            <w:pPr>
              <w:jc w:val="both"/>
              <w:rPr>
                <w:rFonts w:ascii="Arial" w:hAnsi="Arial" w:cs="Arial"/>
                <w:lang w:val="es-MX" w:eastAsia="es-MX"/>
              </w:rPr>
            </w:pPr>
          </w:p>
          <w:p w:rsidR="004A290B" w:rsidRPr="004A290B" w:rsidRDefault="004A290B" w:rsidP="004A290B">
            <w:pPr>
              <w:jc w:val="both"/>
              <w:rPr>
                <w:rFonts w:ascii="Arial" w:hAnsi="Arial" w:cs="Arial"/>
                <w:lang w:val="es-MX" w:eastAsia="es-MX"/>
              </w:rPr>
            </w:pPr>
            <w:r>
              <w:rPr>
                <w:rFonts w:ascii="Arial" w:hAnsi="Arial" w:cs="Arial"/>
                <w:lang w:val="es-MX" w:eastAsia="es-MX"/>
              </w:rPr>
              <w:t xml:space="preserve">9.6.2. </w:t>
            </w:r>
            <w:r w:rsidRPr="004A290B">
              <w:rPr>
                <w:rFonts w:ascii="Arial" w:hAnsi="Arial" w:cs="Arial"/>
                <w:lang w:val="es-MX" w:eastAsia="es-MX"/>
              </w:rPr>
              <w:t>Retiros, conservación y recolocación de señalamientos verticales que obstruyan el alineamiento de la maquina pavimentadora,</w:t>
            </w:r>
            <w:r>
              <w:rPr>
                <w:rFonts w:ascii="Arial" w:hAnsi="Arial" w:cs="Arial"/>
                <w:lang w:val="es-MX" w:eastAsia="es-MX"/>
              </w:rPr>
              <w:t xml:space="preserve"> </w:t>
            </w:r>
            <w:r w:rsidRPr="004A290B">
              <w:rPr>
                <w:rFonts w:ascii="Arial" w:hAnsi="Arial" w:cs="Arial"/>
                <w:lang w:val="es-MX" w:eastAsia="es-MX"/>
              </w:rPr>
              <w:t xml:space="preserve">incluye: el quitado con sumo cuidado, el almacenaje en buenas condiciones en bodega y su recolocación una vez terminada la ejecución de la vialidad, materia, mano de obra necesaria para su correcta ejecución, la forma de medición será por pieza (pza) y la forma de pago será por pieza (pza).  </w:t>
            </w:r>
          </w:p>
        </w:tc>
      </w:tr>
      <w:tr w:rsidR="004A290B" w:rsidRPr="004A290B" w:rsidTr="006A4F94">
        <w:trPr>
          <w:trHeight w:val="765"/>
        </w:trPr>
        <w:tc>
          <w:tcPr>
            <w:tcW w:w="7797" w:type="dxa"/>
            <w:tcBorders>
              <w:top w:val="nil"/>
              <w:left w:val="nil"/>
              <w:bottom w:val="nil"/>
              <w:right w:val="nil"/>
            </w:tcBorders>
            <w:shd w:val="clear" w:color="auto" w:fill="auto"/>
            <w:hideMark/>
          </w:tcPr>
          <w:p w:rsidR="004A290B" w:rsidRPr="004A290B" w:rsidRDefault="004A290B" w:rsidP="004A290B">
            <w:pPr>
              <w:jc w:val="both"/>
              <w:rPr>
                <w:rFonts w:ascii="Arial" w:hAnsi="Arial" w:cs="Arial"/>
                <w:lang w:val="es-MX" w:eastAsia="es-MX"/>
              </w:rPr>
            </w:pPr>
            <w:r>
              <w:rPr>
                <w:rFonts w:ascii="Arial" w:hAnsi="Arial" w:cs="Arial"/>
                <w:lang w:val="es-MX" w:eastAsia="es-MX"/>
              </w:rPr>
              <w:t xml:space="preserve">9.6.3. </w:t>
            </w:r>
            <w:r w:rsidRPr="004A290B">
              <w:rPr>
                <w:rFonts w:ascii="Arial" w:hAnsi="Arial" w:cs="Arial"/>
                <w:lang w:val="es-MX" w:eastAsia="es-MX"/>
              </w:rPr>
              <w:t xml:space="preserve">Desmontaje de señalamiento vertical correspondiente al sid 13, 14 y 15 (referentes a banderas sencillas, dobles y puentes) incluye: desmonte con grúa, camión para movimientos, almacenaje, mantenimiento, resguardo, montaje en obra, colado de dados, materiales, equipo y herramienta necesaria para su correcta ejecución, la forma de medición será por pieza (pza) y la forma de pago será por pieza (pza).  </w:t>
            </w:r>
          </w:p>
        </w:tc>
      </w:tr>
      <w:tr w:rsidR="004A290B" w:rsidRPr="004A290B" w:rsidTr="006A4F94">
        <w:trPr>
          <w:trHeight w:val="570"/>
        </w:trPr>
        <w:tc>
          <w:tcPr>
            <w:tcW w:w="7797" w:type="dxa"/>
            <w:tcBorders>
              <w:top w:val="nil"/>
              <w:left w:val="nil"/>
              <w:bottom w:val="nil"/>
              <w:right w:val="nil"/>
            </w:tcBorders>
            <w:shd w:val="clear" w:color="auto" w:fill="auto"/>
            <w:hideMark/>
          </w:tcPr>
          <w:p w:rsidR="004A290B" w:rsidRPr="004A290B" w:rsidRDefault="004A290B" w:rsidP="004A290B">
            <w:pPr>
              <w:jc w:val="both"/>
              <w:rPr>
                <w:rFonts w:ascii="Arial" w:hAnsi="Arial" w:cs="Arial"/>
                <w:lang w:val="es-MX" w:eastAsia="es-MX"/>
              </w:rPr>
            </w:pPr>
            <w:r>
              <w:rPr>
                <w:rFonts w:ascii="Arial" w:hAnsi="Arial" w:cs="Arial"/>
                <w:lang w:val="es-MX" w:eastAsia="es-MX"/>
              </w:rPr>
              <w:t xml:space="preserve">9.6.4. </w:t>
            </w:r>
            <w:r w:rsidRPr="004A290B">
              <w:rPr>
                <w:rFonts w:ascii="Arial" w:hAnsi="Arial" w:cs="Arial"/>
                <w:lang w:val="es-MX" w:eastAsia="es-MX"/>
              </w:rPr>
              <w:t xml:space="preserve">Canalización de instalación eléctrica para semaforizacion en cruceros, con longitud de hasta 25 m, incluye excavación, poliducto de 1", cableado, relleno, retiro de sobrantes, materiales y todo lo necesario para su instalación, la forma de medición será por pieza (pza) y la forma de pago será por pieza (PZA).  </w:t>
            </w:r>
          </w:p>
        </w:tc>
      </w:tr>
    </w:tbl>
    <w:p w:rsidR="004A290B" w:rsidRPr="004A290B" w:rsidRDefault="004A290B" w:rsidP="004A290B">
      <w:pPr>
        <w:pStyle w:val="TextodelaFraccin"/>
        <w:ind w:left="0"/>
        <w:rPr>
          <w:lang w:val="es-MX"/>
        </w:rPr>
      </w:pPr>
    </w:p>
    <w:p w:rsidR="00132F31" w:rsidRDefault="004A290B" w:rsidP="00132F31">
      <w:pPr>
        <w:pStyle w:val="TextodelaFraccin"/>
        <w:ind w:left="284"/>
        <w:rPr>
          <w:b/>
        </w:rPr>
      </w:pPr>
      <w:r>
        <w:rPr>
          <w:b/>
        </w:rPr>
        <w:t>9.7. MAXIGAS</w:t>
      </w:r>
    </w:p>
    <w:p w:rsidR="004A290B" w:rsidRPr="004A290B" w:rsidRDefault="004A290B" w:rsidP="004A290B">
      <w:pPr>
        <w:ind w:left="709"/>
        <w:jc w:val="both"/>
        <w:rPr>
          <w:rFonts w:ascii="Arial" w:hAnsi="Arial" w:cs="Arial"/>
          <w:lang w:val="es-MX" w:eastAsia="es-MX"/>
        </w:rPr>
      </w:pPr>
      <w:r>
        <w:rPr>
          <w:rFonts w:ascii="Arial" w:hAnsi="Arial" w:cs="Arial"/>
          <w:lang w:val="es-MX" w:eastAsia="es-MX"/>
        </w:rPr>
        <w:t xml:space="preserve">9.7.1. </w:t>
      </w:r>
      <w:r w:rsidRPr="004A290B">
        <w:rPr>
          <w:rFonts w:ascii="Arial" w:hAnsi="Arial" w:cs="Arial"/>
          <w:lang w:val="es-MX" w:eastAsia="es-MX"/>
        </w:rPr>
        <w:t xml:space="preserve">Reubicación de canalización de líneas de maxigas, incluye reposición de tomas domiciliarias y cajas de registro, según especificación de maxigas, la forma de medición será por metro lineal (ml) y la forma de pago será por metro lineal (ml). </w:t>
      </w:r>
    </w:p>
    <w:p w:rsidR="00D73FA8" w:rsidRPr="005D5A88" w:rsidRDefault="005D5A88" w:rsidP="00B271F7">
      <w:pPr>
        <w:pStyle w:val="A1FRACCINCT"/>
        <w:spacing w:before="200"/>
        <w:ind w:left="0" w:firstLine="0"/>
        <w:rPr>
          <w:b w:val="0"/>
          <w:lang w:val="es-MX"/>
        </w:rPr>
      </w:pPr>
      <w:r>
        <w:rPr>
          <w:b w:val="0"/>
        </w:rPr>
        <w:tab/>
      </w:r>
      <w:r>
        <w:rPr>
          <w:b w:val="0"/>
        </w:rPr>
        <w:tab/>
      </w:r>
      <w:r>
        <w:rPr>
          <w:b w:val="0"/>
        </w:rPr>
        <w:tab/>
      </w:r>
      <w:r>
        <w:rPr>
          <w:b w:val="0"/>
        </w:rPr>
        <w:tab/>
      </w:r>
      <w:r>
        <w:rPr>
          <w:b w:val="0"/>
        </w:rPr>
        <w:tab/>
      </w:r>
      <w:r>
        <w:rPr>
          <w:b w:val="0"/>
        </w:rPr>
        <w:tab/>
      </w:r>
      <w:r>
        <w:rPr>
          <w:b w:val="0"/>
        </w:rPr>
        <w:tab/>
      </w:r>
      <w:r>
        <w:rPr>
          <w:b w:val="0"/>
        </w:rPr>
        <w:tab/>
      </w:r>
      <w:r>
        <w:rPr>
          <w:b w:val="0"/>
        </w:rPr>
        <w:tab/>
      </w:r>
    </w:p>
    <w:p w:rsidR="000403D8" w:rsidRDefault="00F45D42" w:rsidP="00140811">
      <w:pPr>
        <w:pStyle w:val="A1FRACCINCT"/>
        <w:spacing w:before="200"/>
        <w:ind w:left="284" w:firstLine="0"/>
      </w:pPr>
      <w:r>
        <w:t>9</w:t>
      </w:r>
      <w:r w:rsidR="00196760">
        <w:t>.</w:t>
      </w:r>
      <w:r w:rsidR="00B271F7">
        <w:t>9</w:t>
      </w:r>
      <w:r w:rsidR="000403D8">
        <w:tab/>
        <w:t>Conservación de los trabajos</w:t>
      </w:r>
    </w:p>
    <w:p w:rsidR="00F45D42" w:rsidRDefault="000403D8" w:rsidP="00F45D42">
      <w:pPr>
        <w:pStyle w:val="TextodelaFraccin"/>
        <w:spacing w:before="200"/>
        <w:rPr>
          <w:color w:val="000000"/>
        </w:rPr>
      </w:pPr>
      <w:r>
        <w:t>Es responsabilidad del Contratista de Obra la conse</w:t>
      </w:r>
      <w:r w:rsidR="008804E1">
        <w:t>rvación de los trabajos de</w:t>
      </w:r>
      <w:r w:rsidR="00773481">
        <w:t xml:space="preserve"> Modernización con Pavimento de concreto Hidráulico ubicado en Calzada Zavaleta entre Boulevard Forjadores y Boulevard Atlixco, </w:t>
      </w:r>
      <w:r w:rsidR="00F45D42">
        <w:t>y sus anexos</w:t>
      </w:r>
      <w:r>
        <w:t xml:space="preserve"> hasta que haya</w:t>
      </w:r>
      <w:r w:rsidR="008E301A">
        <w:t xml:space="preserve"> sido recibida por la Dirección de Obras Públicas</w:t>
      </w:r>
      <w:r>
        <w:rPr>
          <w:color w:val="000000"/>
        </w:rPr>
        <w:t>, cuando el tramo sea operable</w:t>
      </w:r>
      <w:r w:rsidR="008804E1">
        <w:rPr>
          <w:color w:val="000000"/>
        </w:rPr>
        <w:t>.</w:t>
      </w:r>
    </w:p>
    <w:p w:rsidR="005D5A88" w:rsidRPr="005D5A88" w:rsidRDefault="005D5A88" w:rsidP="00140811">
      <w:pPr>
        <w:pStyle w:val="TextodelaFraccin"/>
        <w:spacing w:before="200"/>
        <w:ind w:left="-284" w:firstLine="568"/>
        <w:rPr>
          <w:rFonts w:cs="Arial"/>
          <w:b/>
          <w:color w:val="000000"/>
        </w:rPr>
      </w:pPr>
      <w:r w:rsidRPr="005D5A88">
        <w:rPr>
          <w:rFonts w:cs="Arial"/>
          <w:b/>
          <w:color w:val="000000"/>
        </w:rPr>
        <w:t>9.</w:t>
      </w:r>
      <w:r w:rsidR="00B271F7">
        <w:rPr>
          <w:rFonts w:cs="Arial"/>
          <w:b/>
          <w:color w:val="000000"/>
        </w:rPr>
        <w:t>10</w:t>
      </w:r>
      <w:r w:rsidRPr="005D5A88">
        <w:rPr>
          <w:rFonts w:cs="Arial"/>
          <w:b/>
          <w:color w:val="000000"/>
        </w:rPr>
        <w:t>. MEDIO CLIMATOLOGICO</w:t>
      </w:r>
    </w:p>
    <w:p w:rsidR="00B271F7" w:rsidRPr="00B271F7" w:rsidRDefault="00B271F7" w:rsidP="00B271F7">
      <w:pPr>
        <w:pStyle w:val="TextodelaFraccin"/>
        <w:spacing w:before="200"/>
        <w:rPr>
          <w:color w:val="000000"/>
          <w:lang w:val="es-MX"/>
        </w:rPr>
      </w:pPr>
      <w:r w:rsidRPr="00B271F7">
        <w:rPr>
          <w:color w:val="000000"/>
          <w:lang w:val="es-MX"/>
        </w:rPr>
        <w:t>El municipio se localiza dentro de la zona de climas templados del valle de Puebla, sólo en la cumbre</w:t>
      </w:r>
      <w:r>
        <w:rPr>
          <w:color w:val="000000"/>
          <w:lang w:val="es-MX"/>
        </w:rPr>
        <w:t xml:space="preserve"> </w:t>
      </w:r>
      <w:r w:rsidRPr="00B271F7">
        <w:rPr>
          <w:color w:val="000000"/>
          <w:lang w:val="es-MX"/>
        </w:rPr>
        <w:t>de la Malinche presenta un clima frío.</w:t>
      </w:r>
      <w:r>
        <w:rPr>
          <w:color w:val="000000"/>
          <w:lang w:val="es-MX"/>
        </w:rPr>
        <w:t xml:space="preserve"> Los climas predominan</w:t>
      </w:r>
      <w:r w:rsidRPr="00B271F7">
        <w:rPr>
          <w:color w:val="000000"/>
          <w:lang w:val="es-MX"/>
        </w:rPr>
        <w:t>tes a lo largo del año son:</w:t>
      </w:r>
      <w:r>
        <w:rPr>
          <w:color w:val="000000"/>
          <w:lang w:val="es-MX"/>
        </w:rPr>
        <w:t xml:space="preserve"> </w:t>
      </w:r>
      <w:r w:rsidRPr="00B271F7">
        <w:rPr>
          <w:color w:val="000000"/>
          <w:lang w:val="es-MX"/>
        </w:rPr>
        <w:t>Clima templado subhúmedo con lluvias en verano: Se identifica en la parte meridional del municipio;</w:t>
      </w:r>
      <w:r>
        <w:rPr>
          <w:color w:val="000000"/>
          <w:lang w:val="es-MX"/>
        </w:rPr>
        <w:t xml:space="preserve"> </w:t>
      </w:r>
      <w:r w:rsidRPr="00B271F7">
        <w:rPr>
          <w:color w:val="000000"/>
          <w:lang w:val="es-MX"/>
        </w:rPr>
        <w:t>también se presenta en la ciudad de Puebla y en las primeras estribaciones de La Malinche.</w:t>
      </w:r>
      <w:r>
        <w:rPr>
          <w:color w:val="000000"/>
          <w:lang w:val="es-MX"/>
        </w:rPr>
        <w:t xml:space="preserve"> </w:t>
      </w:r>
      <w:r w:rsidRPr="00B271F7">
        <w:rPr>
          <w:color w:val="000000"/>
          <w:lang w:val="es-MX"/>
        </w:rPr>
        <w:t>Clima semifrío subhúmedo con lluvias en verano: Se presenta en las faldas superiores de la Malinche.</w:t>
      </w:r>
    </w:p>
    <w:p w:rsidR="000403D8" w:rsidRDefault="00F45D42" w:rsidP="00196760">
      <w:pPr>
        <w:pStyle w:val="ClusulaCT"/>
        <w:numPr>
          <w:ilvl w:val="0"/>
          <w:numId w:val="0"/>
        </w:numPr>
        <w:spacing w:before="200"/>
      </w:pPr>
      <w:r>
        <w:t>10</w:t>
      </w:r>
      <w:r w:rsidR="00196760">
        <w:t xml:space="preserve">.- </w:t>
      </w:r>
      <w:r w:rsidR="000403D8">
        <w:t>criterioS de ACEPTACIÓN O RECHAZO</w:t>
      </w:r>
    </w:p>
    <w:p w:rsidR="000403D8" w:rsidRDefault="000403D8" w:rsidP="00773481">
      <w:pPr>
        <w:pStyle w:val="TextodelaClusula"/>
        <w:spacing w:before="200"/>
      </w:pPr>
      <w:r>
        <w:t>Además de lo estable</w:t>
      </w:r>
      <w:r w:rsidR="00196760">
        <w:t>cido anteriormente en este anexo</w:t>
      </w:r>
      <w:r>
        <w:t>,</w:t>
      </w:r>
      <w:r w:rsidR="008804E1">
        <w:t xml:space="preserve"> para que los trabajos totales o parciales de la obra:</w:t>
      </w:r>
      <w:r w:rsidR="000115E9">
        <w:t xml:space="preserve"> </w:t>
      </w:r>
      <w:r w:rsidR="00773481">
        <w:t xml:space="preserve">Modernización con Pavimento de concreto Hidráulico ubicado en Calzada Zavaleta entre Boulevard Forjadores y Boulevard Atlixco, </w:t>
      </w:r>
      <w:r>
        <w:t xml:space="preserve">se considere terminada </w:t>
      </w:r>
      <w:r w:rsidR="00F4488D">
        <w:t>y sea aceptada por la Dirección de Obras Públicas</w:t>
      </w:r>
      <w:r>
        <w:t xml:space="preserve">, con base en el control de calidad que ejecute el Contratista de Obra, mismo que podrá </w:t>
      </w:r>
      <w:r w:rsidR="00196760">
        <w:t xml:space="preserve">ser verificado </w:t>
      </w:r>
      <w:r w:rsidR="00F45D42">
        <w:t xml:space="preserve"> </w:t>
      </w:r>
      <w:r w:rsidR="00196760">
        <w:t>por la supervisión</w:t>
      </w:r>
      <w:r>
        <w:t xml:space="preserve"> cuando lo j</w:t>
      </w:r>
      <w:r w:rsidR="00773481">
        <w:t>uzgue conveniente, se comprobaran: complimiento al 100% de lo estipulado en el contrato de ejecución de obra y la calidad de la misma.</w:t>
      </w:r>
    </w:p>
    <w:p w:rsidR="00C15FF0" w:rsidRDefault="00C15FF0" w:rsidP="00133444">
      <w:pPr>
        <w:pStyle w:val="Textoindependiente"/>
        <w:jc w:val="both"/>
        <w:rPr>
          <w:b/>
          <w:sz w:val="20"/>
        </w:rPr>
      </w:pPr>
    </w:p>
    <w:p w:rsidR="0066677A" w:rsidRDefault="0066677A" w:rsidP="00133444">
      <w:pPr>
        <w:pStyle w:val="Textoindependiente"/>
        <w:jc w:val="both"/>
        <w:rPr>
          <w:b/>
          <w:sz w:val="20"/>
        </w:rPr>
      </w:pPr>
    </w:p>
    <w:p w:rsidR="00DF2C6C" w:rsidRDefault="00F45D42" w:rsidP="00133444">
      <w:pPr>
        <w:pStyle w:val="Textoindependiente"/>
        <w:jc w:val="both"/>
        <w:rPr>
          <w:b/>
          <w:sz w:val="20"/>
        </w:rPr>
      </w:pPr>
      <w:r>
        <w:rPr>
          <w:b/>
          <w:sz w:val="20"/>
        </w:rPr>
        <w:lastRenderedPageBreak/>
        <w:t>11</w:t>
      </w:r>
      <w:r w:rsidR="00FD4798">
        <w:rPr>
          <w:b/>
          <w:sz w:val="20"/>
        </w:rPr>
        <w:t xml:space="preserve">.- </w:t>
      </w:r>
      <w:r w:rsidR="00FD4798">
        <w:rPr>
          <w:sz w:val="20"/>
        </w:rPr>
        <w:t xml:space="preserve"> </w:t>
      </w:r>
      <w:r w:rsidR="00FD4798">
        <w:rPr>
          <w:b/>
          <w:sz w:val="20"/>
        </w:rPr>
        <w:t>MEDICIÓN</w:t>
      </w:r>
      <w:r w:rsidR="0062435F">
        <w:rPr>
          <w:b/>
          <w:sz w:val="20"/>
        </w:rPr>
        <w:t>.</w:t>
      </w:r>
      <w:r w:rsidR="00FD4798">
        <w:rPr>
          <w:b/>
          <w:sz w:val="20"/>
        </w:rPr>
        <w:t xml:space="preserve"> </w:t>
      </w:r>
    </w:p>
    <w:p w:rsidR="00773481" w:rsidRDefault="00773481" w:rsidP="00DF2C6C">
      <w:pPr>
        <w:pStyle w:val="Textoindependiente"/>
        <w:ind w:left="480"/>
        <w:jc w:val="both"/>
        <w:rPr>
          <w:sz w:val="20"/>
          <w:highlight w:val="yellow"/>
        </w:rPr>
      </w:pPr>
    </w:p>
    <w:p w:rsidR="00DF2C6C" w:rsidRDefault="00FD4798" w:rsidP="00DF2C6C">
      <w:pPr>
        <w:pStyle w:val="Textoindependiente"/>
        <w:ind w:left="480"/>
        <w:jc w:val="both"/>
        <w:rPr>
          <w:sz w:val="20"/>
        </w:rPr>
      </w:pPr>
      <w:r w:rsidRPr="00773481">
        <w:rPr>
          <w:sz w:val="20"/>
        </w:rPr>
        <w:t>La unidad de medida será definida en el catálogo de conceptos pudiendo ser el metro</w:t>
      </w:r>
      <w:r w:rsidR="00402613" w:rsidRPr="00773481">
        <w:rPr>
          <w:sz w:val="20"/>
        </w:rPr>
        <w:t xml:space="preserve"> cúbico  (m</w:t>
      </w:r>
      <w:r w:rsidR="0090679E" w:rsidRPr="00773481">
        <w:rPr>
          <w:rFonts w:ascii="Calibri" w:hAnsi="Calibri"/>
          <w:sz w:val="20"/>
        </w:rPr>
        <w:t>³</w:t>
      </w:r>
      <w:r w:rsidR="00402613" w:rsidRPr="00773481">
        <w:rPr>
          <w:sz w:val="20"/>
        </w:rPr>
        <w:t>) para excavaciones y movimiento de tierra</w:t>
      </w:r>
      <w:r w:rsidR="00133444" w:rsidRPr="00773481">
        <w:rPr>
          <w:sz w:val="20"/>
        </w:rPr>
        <w:t>; metro</w:t>
      </w:r>
      <w:r w:rsidR="00402613" w:rsidRPr="00773481">
        <w:rPr>
          <w:sz w:val="20"/>
        </w:rPr>
        <w:t xml:space="preserve"> </w:t>
      </w:r>
      <w:r w:rsidR="00C56086" w:rsidRPr="00773481">
        <w:rPr>
          <w:sz w:val="20"/>
        </w:rPr>
        <w:t>cuadrado (m</w:t>
      </w:r>
      <w:r w:rsidR="0090679E" w:rsidRPr="00773481">
        <w:rPr>
          <w:rFonts w:ascii="Calibri" w:hAnsi="Calibri"/>
          <w:sz w:val="20"/>
        </w:rPr>
        <w:t>²</w:t>
      </w:r>
      <w:r w:rsidRPr="00773481">
        <w:rPr>
          <w:sz w:val="20"/>
        </w:rPr>
        <w:t xml:space="preserve">) </w:t>
      </w:r>
      <w:r w:rsidR="00402613" w:rsidRPr="00773481">
        <w:rPr>
          <w:sz w:val="20"/>
        </w:rPr>
        <w:t xml:space="preserve">para </w:t>
      </w:r>
      <w:r w:rsidR="00133444" w:rsidRPr="00773481">
        <w:rPr>
          <w:sz w:val="20"/>
        </w:rPr>
        <w:t>trazo y nivelación, cimbrado, (ml) para construcción de dentellones, acabado de juntas; litros (lt) para riegos de impregnación y; pieza (pza) para unidades de propaganda, tomas y descargas domic</w:t>
      </w:r>
      <w:r w:rsidR="0065351E" w:rsidRPr="00773481">
        <w:rPr>
          <w:sz w:val="20"/>
        </w:rPr>
        <w:t>iliarias</w:t>
      </w:r>
      <w:r w:rsidR="00773481" w:rsidRPr="00773481">
        <w:rPr>
          <w:sz w:val="20"/>
        </w:rPr>
        <w:t>.</w:t>
      </w:r>
    </w:p>
    <w:p w:rsidR="00773481" w:rsidRDefault="00773481" w:rsidP="0090679E">
      <w:pPr>
        <w:pStyle w:val="Ttulo"/>
        <w:rPr>
          <w:sz w:val="24"/>
        </w:rPr>
      </w:pPr>
    </w:p>
    <w:p w:rsidR="00773481" w:rsidRDefault="00773481" w:rsidP="0090679E">
      <w:pPr>
        <w:pStyle w:val="Ttulo"/>
        <w:rPr>
          <w:sz w:val="24"/>
        </w:rPr>
      </w:pPr>
    </w:p>
    <w:p w:rsidR="0066677A" w:rsidRDefault="0066677A" w:rsidP="0090679E">
      <w:pPr>
        <w:pStyle w:val="Ttulo"/>
        <w:rPr>
          <w:sz w:val="24"/>
        </w:rPr>
      </w:pPr>
    </w:p>
    <w:p w:rsidR="0066677A" w:rsidRDefault="0066677A" w:rsidP="0090679E">
      <w:pPr>
        <w:pStyle w:val="Ttulo"/>
        <w:rPr>
          <w:sz w:val="24"/>
        </w:rPr>
      </w:pPr>
    </w:p>
    <w:p w:rsidR="0066677A" w:rsidRDefault="0066677A" w:rsidP="0090679E">
      <w:pPr>
        <w:pStyle w:val="Ttulo"/>
        <w:rPr>
          <w:sz w:val="24"/>
        </w:rPr>
      </w:pPr>
    </w:p>
    <w:p w:rsidR="0066677A" w:rsidRDefault="0066677A" w:rsidP="0090679E">
      <w:pPr>
        <w:pStyle w:val="Ttulo"/>
        <w:rPr>
          <w:sz w:val="24"/>
        </w:rPr>
      </w:pPr>
    </w:p>
    <w:p w:rsidR="00EC7C72" w:rsidRDefault="0090679E" w:rsidP="0090679E">
      <w:pPr>
        <w:pStyle w:val="Ttulo"/>
        <w:rPr>
          <w:sz w:val="24"/>
        </w:rPr>
      </w:pPr>
      <w:r>
        <w:rPr>
          <w:sz w:val="24"/>
        </w:rPr>
        <w:t>POR EL H. AYUNTAMIENTO DEL MUNICIPIO DE PUEBLA DE ZARAGOZA</w:t>
      </w:r>
    </w:p>
    <w:p w:rsidR="0090679E" w:rsidRDefault="0090679E" w:rsidP="0090679E">
      <w:pPr>
        <w:pStyle w:val="Ttulo"/>
        <w:jc w:val="both"/>
        <w:rPr>
          <w:b w:val="0"/>
          <w:sz w:val="24"/>
        </w:rPr>
      </w:pPr>
    </w:p>
    <w:p w:rsidR="0066677A" w:rsidRDefault="0066677A" w:rsidP="0090679E">
      <w:pPr>
        <w:pStyle w:val="Ttulo"/>
        <w:jc w:val="both"/>
        <w:rPr>
          <w:b w:val="0"/>
          <w:sz w:val="24"/>
        </w:rPr>
      </w:pPr>
    </w:p>
    <w:p w:rsidR="0066677A" w:rsidRDefault="0066677A" w:rsidP="0090679E">
      <w:pPr>
        <w:pStyle w:val="Ttulo"/>
        <w:jc w:val="both"/>
        <w:rPr>
          <w:b w:val="0"/>
          <w:sz w:val="24"/>
        </w:rPr>
      </w:pPr>
    </w:p>
    <w:p w:rsidR="0066677A" w:rsidRDefault="0066677A" w:rsidP="0090679E">
      <w:pPr>
        <w:pStyle w:val="Ttulo"/>
        <w:jc w:val="both"/>
        <w:rPr>
          <w:b w:val="0"/>
          <w:sz w:val="24"/>
        </w:rPr>
      </w:pPr>
    </w:p>
    <w:p w:rsidR="008242A1" w:rsidRDefault="008242A1" w:rsidP="008242A1">
      <w:pPr>
        <w:pStyle w:val="Ttulo"/>
        <w:ind w:left="2124" w:firstLine="708"/>
        <w:jc w:val="both"/>
        <w:rPr>
          <w:b w:val="0"/>
          <w:sz w:val="24"/>
        </w:rPr>
      </w:pPr>
      <w:r>
        <w:rPr>
          <w:b w:val="0"/>
          <w:sz w:val="24"/>
        </w:rPr>
        <w:t>A T E N T A M E N T E:</w:t>
      </w:r>
    </w:p>
    <w:p w:rsidR="008242A1" w:rsidRDefault="008242A1" w:rsidP="008242A1">
      <w:pPr>
        <w:pStyle w:val="Ttulo"/>
        <w:jc w:val="both"/>
        <w:rPr>
          <w:b w:val="0"/>
          <w:sz w:val="24"/>
        </w:rPr>
      </w:pPr>
    </w:p>
    <w:p w:rsidR="008242A1" w:rsidRDefault="008242A1" w:rsidP="008242A1">
      <w:pPr>
        <w:pStyle w:val="Ttulo"/>
        <w:jc w:val="both"/>
        <w:rPr>
          <w:b w:val="0"/>
          <w:sz w:val="24"/>
        </w:rPr>
      </w:pPr>
    </w:p>
    <w:p w:rsidR="008242A1" w:rsidRDefault="008242A1" w:rsidP="008242A1">
      <w:pPr>
        <w:pStyle w:val="Ttulo"/>
        <w:jc w:val="both"/>
        <w:rPr>
          <w:b w:val="0"/>
          <w:sz w:val="24"/>
        </w:rPr>
      </w:pPr>
    </w:p>
    <w:p w:rsidR="008242A1" w:rsidRDefault="008242A1" w:rsidP="008242A1">
      <w:pPr>
        <w:pStyle w:val="Ttulo"/>
        <w:jc w:val="both"/>
        <w:rPr>
          <w:b w:val="0"/>
          <w:sz w:val="24"/>
        </w:rPr>
      </w:pPr>
    </w:p>
    <w:p w:rsidR="008242A1" w:rsidRDefault="008242A1" w:rsidP="008242A1">
      <w:pPr>
        <w:pStyle w:val="Ttulo"/>
        <w:jc w:val="both"/>
        <w:rPr>
          <w:b w:val="0"/>
          <w:sz w:val="24"/>
        </w:rPr>
      </w:pPr>
    </w:p>
    <w:p w:rsidR="008242A1" w:rsidRDefault="008242A1" w:rsidP="008242A1">
      <w:pPr>
        <w:pStyle w:val="Ttulo"/>
        <w:jc w:val="both"/>
        <w:rPr>
          <w:b w:val="0"/>
          <w:szCs w:val="22"/>
        </w:rPr>
      </w:pPr>
    </w:p>
    <w:p w:rsidR="008242A1" w:rsidRDefault="00BB1B3C" w:rsidP="008242A1">
      <w:pPr>
        <w:pStyle w:val="Ttulo"/>
        <w:jc w:val="both"/>
        <w:rPr>
          <w:b w:val="0"/>
          <w:szCs w:val="22"/>
        </w:rPr>
      </w:pPr>
      <w:r w:rsidRPr="00BB1B3C">
        <w:rPr>
          <w:b w:val="0"/>
          <w:noProof/>
          <w:sz w:val="24"/>
          <w:lang w:val="es-MX" w:eastAsia="es-MX"/>
        </w:rPr>
        <w:pict>
          <v:shapetype id="_x0000_t32" coordsize="21600,21600" o:spt="32" o:oned="t" path="m,l21600,21600e" filled="f">
            <v:path arrowok="t" fillok="f" o:connecttype="none"/>
            <o:lock v:ext="edit" shapetype="t"/>
          </v:shapetype>
          <v:shape id="_x0000_s1467" type="#_x0000_t32" style="position:absolute;left:0;text-align:left;margin-left:238.95pt;margin-top:9.1pt;width:186pt;height:0;z-index:251658752" o:connectortype="straight"/>
        </w:pict>
      </w:r>
      <w:r w:rsidRPr="00BB1B3C">
        <w:rPr>
          <w:b w:val="0"/>
          <w:noProof/>
          <w:sz w:val="24"/>
          <w:lang w:val="es-MX" w:eastAsia="es-MX"/>
        </w:rPr>
        <w:pict>
          <v:shape id="_x0000_s1466" type="#_x0000_t32" style="position:absolute;left:0;text-align:left;margin-left:-10.05pt;margin-top:9.1pt;width:186pt;height:0;z-index:251657728" o:connectortype="straight"/>
        </w:pict>
      </w:r>
    </w:p>
    <w:p w:rsidR="00F16F1B" w:rsidRDefault="00F16F1B" w:rsidP="0090679E">
      <w:pPr>
        <w:pStyle w:val="Ttulo"/>
        <w:jc w:val="both"/>
        <w:rPr>
          <w:b w:val="0"/>
          <w:sz w:val="20"/>
        </w:rPr>
      </w:pPr>
      <w:r>
        <w:rPr>
          <w:b w:val="0"/>
          <w:sz w:val="20"/>
        </w:rPr>
        <w:t>ING. MIGUEL ANGEL MACIP MOLINA</w:t>
      </w:r>
      <w:r>
        <w:rPr>
          <w:b w:val="0"/>
          <w:sz w:val="20"/>
        </w:rPr>
        <w:tab/>
      </w:r>
      <w:r>
        <w:rPr>
          <w:b w:val="0"/>
          <w:sz w:val="20"/>
        </w:rPr>
        <w:tab/>
      </w:r>
      <w:r>
        <w:rPr>
          <w:b w:val="0"/>
          <w:sz w:val="20"/>
        </w:rPr>
        <w:tab/>
        <w:t xml:space="preserve">     ING. EDGAR PEREA ROJAS</w:t>
      </w:r>
    </w:p>
    <w:p w:rsidR="0090679E" w:rsidRDefault="008242A1" w:rsidP="0090679E">
      <w:pPr>
        <w:pStyle w:val="Ttulo"/>
        <w:jc w:val="both"/>
        <w:rPr>
          <w:b w:val="0"/>
          <w:sz w:val="24"/>
        </w:rPr>
      </w:pPr>
      <w:r>
        <w:rPr>
          <w:b w:val="0"/>
          <w:sz w:val="20"/>
        </w:rPr>
        <w:t>DIRECTOR DE OBRAS PÚBLICAS.</w:t>
      </w:r>
      <w:r w:rsidRPr="0090679E">
        <w:rPr>
          <w:b w:val="0"/>
          <w:szCs w:val="22"/>
        </w:rPr>
        <w:t xml:space="preserve"> </w:t>
      </w:r>
      <w:r>
        <w:rPr>
          <w:b w:val="0"/>
          <w:szCs w:val="22"/>
        </w:rPr>
        <w:tab/>
      </w:r>
      <w:r>
        <w:rPr>
          <w:b w:val="0"/>
          <w:szCs w:val="22"/>
        </w:rPr>
        <w:tab/>
      </w:r>
      <w:r>
        <w:rPr>
          <w:b w:val="0"/>
          <w:szCs w:val="22"/>
        </w:rPr>
        <w:tab/>
      </w:r>
      <w:r w:rsidR="008D5915">
        <w:rPr>
          <w:b w:val="0"/>
          <w:sz w:val="20"/>
        </w:rPr>
        <w:t>JEFE DEL DEPTO. DE</w:t>
      </w:r>
      <w:r w:rsidR="00C15FF0">
        <w:rPr>
          <w:b w:val="0"/>
          <w:sz w:val="20"/>
        </w:rPr>
        <w:t xml:space="preserve"> PAVIMENTOS</w:t>
      </w:r>
    </w:p>
    <w:p w:rsidR="0090679E" w:rsidRDefault="0090679E" w:rsidP="0090679E">
      <w:pPr>
        <w:pStyle w:val="Ttulo"/>
        <w:ind w:left="708"/>
        <w:jc w:val="left"/>
        <w:rPr>
          <w:b w:val="0"/>
          <w:sz w:val="24"/>
        </w:rPr>
      </w:pPr>
    </w:p>
    <w:p w:rsidR="00677823" w:rsidRDefault="00677823" w:rsidP="00EC7C72">
      <w:pPr>
        <w:pStyle w:val="Ttulo"/>
        <w:jc w:val="left"/>
      </w:pPr>
    </w:p>
    <w:sectPr w:rsidR="00677823" w:rsidSect="00670A3B">
      <w:headerReference w:type="default" r:id="rId8"/>
      <w:footerReference w:type="default" r:id="rId9"/>
      <w:pgSz w:w="11906" w:h="16838"/>
      <w:pgMar w:top="163" w:right="1701" w:bottom="1418" w:left="1701" w:header="152" w:footer="11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F6D" w:rsidRDefault="00F70F6D">
      <w:r>
        <w:separator/>
      </w:r>
    </w:p>
  </w:endnote>
  <w:endnote w:type="continuationSeparator" w:id="0">
    <w:p w:rsidR="00F70F6D" w:rsidRDefault="00F70F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380" w:rsidRPr="005C2380" w:rsidRDefault="006A4F94" w:rsidP="005C2380">
    <w:pPr>
      <w:pStyle w:val="Piedepgina"/>
      <w:jc w:val="right"/>
      <w:rPr>
        <w:b/>
        <w:color w:val="948A54"/>
        <w:sz w:val="12"/>
        <w:szCs w:val="12"/>
        <w:lang w:val="es-MX"/>
      </w:rPr>
    </w:pPr>
    <w:r>
      <w:rPr>
        <w:b/>
        <w:color w:val="948A54"/>
        <w:sz w:val="12"/>
        <w:szCs w:val="12"/>
        <w:lang w:val="es-MX"/>
      </w:rPr>
      <w:t>A’EGJ</w:t>
    </w:r>
  </w:p>
  <w:p w:rsidR="00606AEC" w:rsidRPr="00606AEC" w:rsidRDefault="00606AEC" w:rsidP="00606AEC">
    <w:pPr>
      <w:pStyle w:val="Piedepgina"/>
      <w:jc w:val="center"/>
    </w:pPr>
    <w:r>
      <w:rPr>
        <w:lang w:val="es-MX"/>
      </w:rPr>
      <w:tab/>
    </w:r>
    <w:r w:rsidR="00BB1B3C">
      <w:rPr>
        <w:rStyle w:val="Nmerodepgina"/>
      </w:rPr>
      <w:fldChar w:fldCharType="begin"/>
    </w:r>
    <w:r>
      <w:rPr>
        <w:rStyle w:val="Nmerodepgina"/>
      </w:rPr>
      <w:instrText xml:space="preserve"> PAGE </w:instrText>
    </w:r>
    <w:r w:rsidR="00BB1B3C">
      <w:rPr>
        <w:rStyle w:val="Nmerodepgina"/>
      </w:rPr>
      <w:fldChar w:fldCharType="separate"/>
    </w:r>
    <w:r w:rsidR="00B35BF6">
      <w:rPr>
        <w:rStyle w:val="Nmerodepgina"/>
        <w:noProof/>
      </w:rPr>
      <w:t>8</w:t>
    </w:r>
    <w:r w:rsidR="00BB1B3C">
      <w:rPr>
        <w:rStyle w:val="Nmerodepgina"/>
      </w:rPr>
      <w:fldChar w:fldCharType="end"/>
    </w:r>
    <w:r>
      <w:rPr>
        <w:rStyle w:val="Nmerodepgina"/>
      </w:rPr>
      <w:t xml:space="preserve"> de </w:t>
    </w:r>
    <w:r w:rsidR="00BB1B3C">
      <w:rPr>
        <w:rStyle w:val="Nmerodepgina"/>
      </w:rPr>
      <w:fldChar w:fldCharType="begin"/>
    </w:r>
    <w:r>
      <w:rPr>
        <w:rStyle w:val="Nmerodepgina"/>
      </w:rPr>
      <w:instrText xml:space="preserve"> NUMPAGES </w:instrText>
    </w:r>
    <w:r w:rsidR="00BB1B3C">
      <w:rPr>
        <w:rStyle w:val="Nmerodepgina"/>
      </w:rPr>
      <w:fldChar w:fldCharType="separate"/>
    </w:r>
    <w:r w:rsidR="00B35BF6">
      <w:rPr>
        <w:rStyle w:val="Nmerodepgina"/>
        <w:noProof/>
      </w:rPr>
      <w:t>8</w:t>
    </w:r>
    <w:r w:rsidR="00BB1B3C">
      <w:rPr>
        <w:rStyle w:val="Nmerodepgina"/>
      </w:rPr>
      <w:fldChar w:fldCharType="end"/>
    </w:r>
    <w:r>
      <w:rPr>
        <w:rStyle w:val="Nmerodepgin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F6D" w:rsidRDefault="00F70F6D">
      <w:r>
        <w:separator/>
      </w:r>
    </w:p>
  </w:footnote>
  <w:footnote w:type="continuationSeparator" w:id="0">
    <w:p w:rsidR="00F70F6D" w:rsidRDefault="00F70F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76" w:rsidRDefault="00BA54DE">
    <w:pPr>
      <w:pStyle w:val="Encabezado"/>
      <w:rPr>
        <w:noProof/>
        <w:lang w:val="es-MX" w:eastAsia="es-MX"/>
      </w:rPr>
    </w:pPr>
    <w:r>
      <w:rPr>
        <w:noProof/>
        <w:lang w:val="es-MX" w:eastAsia="es-MX"/>
      </w:rPr>
      <w:drawing>
        <wp:inline distT="0" distB="0" distL="0" distR="0">
          <wp:extent cx="6234430" cy="720725"/>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6234430" cy="720725"/>
                  </a:xfrm>
                  <a:prstGeom prst="rect">
                    <a:avLst/>
                  </a:prstGeom>
                  <a:noFill/>
                  <a:ln w="9525">
                    <a:noFill/>
                    <a:miter lim="800000"/>
                    <a:headEnd/>
                    <a:tailEnd/>
                  </a:ln>
                </pic:spPr>
              </pic:pic>
            </a:graphicData>
          </a:graphic>
        </wp:inline>
      </w:drawing>
    </w:r>
  </w:p>
  <w:p w:rsidR="00962E6D" w:rsidRDefault="00962E6D">
    <w:pPr>
      <w:pStyle w:val="Encabezado"/>
      <w:rPr>
        <w:noProof/>
        <w:lang w:val="es-MX" w:eastAsia="es-MX"/>
      </w:rPr>
    </w:pPr>
  </w:p>
  <w:p w:rsidR="00962E6D" w:rsidRDefault="00962E6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105"/>
    <w:multiLevelType w:val="singleLevel"/>
    <w:tmpl w:val="97CE4D5E"/>
    <w:lvl w:ilvl="0">
      <w:start w:val="1"/>
      <w:numFmt w:val="upperLetter"/>
      <w:lvlText w:val="%1."/>
      <w:lvlJc w:val="left"/>
      <w:pPr>
        <w:tabs>
          <w:tab w:val="num" w:pos="360"/>
        </w:tabs>
        <w:ind w:left="360" w:hanging="360"/>
      </w:pPr>
      <w:rPr>
        <w:rFonts w:hint="default"/>
      </w:rPr>
    </w:lvl>
  </w:abstractNum>
  <w:abstractNum w:abstractNumId="1">
    <w:nsid w:val="0A7E2F57"/>
    <w:multiLevelType w:val="singleLevel"/>
    <w:tmpl w:val="3EFA817C"/>
    <w:lvl w:ilvl="0">
      <w:start w:val="1"/>
      <w:numFmt w:val="bullet"/>
      <w:pStyle w:val="VietadeFraccin"/>
      <w:lvlText w:val=""/>
      <w:lvlJc w:val="left"/>
      <w:pPr>
        <w:tabs>
          <w:tab w:val="num" w:pos="1211"/>
        </w:tabs>
        <w:ind w:left="1134" w:hanging="283"/>
      </w:pPr>
      <w:rPr>
        <w:rFonts w:ascii="Symbol" w:hAnsi="Symbol" w:hint="default"/>
      </w:rPr>
    </w:lvl>
  </w:abstractNum>
  <w:abstractNum w:abstractNumId="2">
    <w:nsid w:val="0CDF7D6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nsid w:val="173B6ECD"/>
    <w:multiLevelType w:val="multilevel"/>
    <w:tmpl w:val="024464DC"/>
    <w:lvl w:ilvl="0">
      <w:start w:val="1"/>
      <w:numFmt w:val="decimal"/>
      <w:lvlText w:val="%1."/>
      <w:lvlJc w:val="left"/>
      <w:pPr>
        <w:ind w:left="786" w:hanging="360"/>
      </w:pPr>
      <w:rPr>
        <w:rFonts w:hint="default"/>
        <w:b/>
        <w:color w:val="00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D9750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23BA3DA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nsid w:val="2D1129DD"/>
    <w:multiLevelType w:val="hybridMultilevel"/>
    <w:tmpl w:val="7F321908"/>
    <w:lvl w:ilvl="0" w:tplc="A56237B8">
      <w:start w:val="1"/>
      <w:numFmt w:val="bullet"/>
      <w:lvlText w:val=""/>
      <w:lvlJc w:val="left"/>
      <w:pPr>
        <w:tabs>
          <w:tab w:val="num" w:pos="720"/>
        </w:tabs>
        <w:ind w:left="720" w:hanging="360"/>
      </w:pPr>
      <w:rPr>
        <w:rFonts w:ascii="Symbol" w:hAnsi="Symbol" w:hint="default"/>
      </w:rPr>
    </w:lvl>
    <w:lvl w:ilvl="1" w:tplc="D6F88002" w:tentative="1">
      <w:start w:val="1"/>
      <w:numFmt w:val="bullet"/>
      <w:lvlText w:val="o"/>
      <w:lvlJc w:val="left"/>
      <w:pPr>
        <w:tabs>
          <w:tab w:val="num" w:pos="1440"/>
        </w:tabs>
        <w:ind w:left="1440" w:hanging="360"/>
      </w:pPr>
      <w:rPr>
        <w:rFonts w:ascii="Courier New" w:hAnsi="Courier New" w:hint="default"/>
      </w:rPr>
    </w:lvl>
    <w:lvl w:ilvl="2" w:tplc="3B8276C2" w:tentative="1">
      <w:start w:val="1"/>
      <w:numFmt w:val="bullet"/>
      <w:lvlText w:val=""/>
      <w:lvlJc w:val="left"/>
      <w:pPr>
        <w:tabs>
          <w:tab w:val="num" w:pos="2160"/>
        </w:tabs>
        <w:ind w:left="2160" w:hanging="360"/>
      </w:pPr>
      <w:rPr>
        <w:rFonts w:ascii="Wingdings" w:hAnsi="Wingdings" w:hint="default"/>
      </w:rPr>
    </w:lvl>
    <w:lvl w:ilvl="3" w:tplc="8C089336" w:tentative="1">
      <w:start w:val="1"/>
      <w:numFmt w:val="bullet"/>
      <w:lvlText w:val=""/>
      <w:lvlJc w:val="left"/>
      <w:pPr>
        <w:tabs>
          <w:tab w:val="num" w:pos="2880"/>
        </w:tabs>
        <w:ind w:left="2880" w:hanging="360"/>
      </w:pPr>
      <w:rPr>
        <w:rFonts w:ascii="Symbol" w:hAnsi="Symbol" w:hint="default"/>
      </w:rPr>
    </w:lvl>
    <w:lvl w:ilvl="4" w:tplc="E116B434" w:tentative="1">
      <w:start w:val="1"/>
      <w:numFmt w:val="bullet"/>
      <w:lvlText w:val="o"/>
      <w:lvlJc w:val="left"/>
      <w:pPr>
        <w:tabs>
          <w:tab w:val="num" w:pos="3600"/>
        </w:tabs>
        <w:ind w:left="3600" w:hanging="360"/>
      </w:pPr>
      <w:rPr>
        <w:rFonts w:ascii="Courier New" w:hAnsi="Courier New" w:hint="default"/>
      </w:rPr>
    </w:lvl>
    <w:lvl w:ilvl="5" w:tplc="C8CA9C28" w:tentative="1">
      <w:start w:val="1"/>
      <w:numFmt w:val="bullet"/>
      <w:lvlText w:val=""/>
      <w:lvlJc w:val="left"/>
      <w:pPr>
        <w:tabs>
          <w:tab w:val="num" w:pos="4320"/>
        </w:tabs>
        <w:ind w:left="4320" w:hanging="360"/>
      </w:pPr>
      <w:rPr>
        <w:rFonts w:ascii="Wingdings" w:hAnsi="Wingdings" w:hint="default"/>
      </w:rPr>
    </w:lvl>
    <w:lvl w:ilvl="6" w:tplc="2FF65E70" w:tentative="1">
      <w:start w:val="1"/>
      <w:numFmt w:val="bullet"/>
      <w:lvlText w:val=""/>
      <w:lvlJc w:val="left"/>
      <w:pPr>
        <w:tabs>
          <w:tab w:val="num" w:pos="5040"/>
        </w:tabs>
        <w:ind w:left="5040" w:hanging="360"/>
      </w:pPr>
      <w:rPr>
        <w:rFonts w:ascii="Symbol" w:hAnsi="Symbol" w:hint="default"/>
      </w:rPr>
    </w:lvl>
    <w:lvl w:ilvl="7" w:tplc="8C26F468" w:tentative="1">
      <w:start w:val="1"/>
      <w:numFmt w:val="bullet"/>
      <w:lvlText w:val="o"/>
      <w:lvlJc w:val="left"/>
      <w:pPr>
        <w:tabs>
          <w:tab w:val="num" w:pos="5760"/>
        </w:tabs>
        <w:ind w:left="5760" w:hanging="360"/>
      </w:pPr>
      <w:rPr>
        <w:rFonts w:ascii="Courier New" w:hAnsi="Courier New" w:hint="default"/>
      </w:rPr>
    </w:lvl>
    <w:lvl w:ilvl="8" w:tplc="C48EF336" w:tentative="1">
      <w:start w:val="1"/>
      <w:numFmt w:val="bullet"/>
      <w:lvlText w:val=""/>
      <w:lvlJc w:val="left"/>
      <w:pPr>
        <w:tabs>
          <w:tab w:val="num" w:pos="6480"/>
        </w:tabs>
        <w:ind w:left="6480" w:hanging="360"/>
      </w:pPr>
      <w:rPr>
        <w:rFonts w:ascii="Wingdings" w:hAnsi="Wingdings" w:hint="default"/>
      </w:rPr>
    </w:lvl>
  </w:abstractNum>
  <w:abstractNum w:abstractNumId="7">
    <w:nsid w:val="2F6B613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8">
    <w:nsid w:val="38456497"/>
    <w:multiLevelType w:val="multilevel"/>
    <w:tmpl w:val="85F0F0F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960"/>
        </w:tabs>
        <w:ind w:left="960" w:hanging="36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9">
    <w:nsid w:val="3E9C29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nsid w:val="3FCF344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492B409D"/>
    <w:multiLevelType w:val="multilevel"/>
    <w:tmpl w:val="363612FA"/>
    <w:lvl w:ilvl="0">
      <w:start w:val="9"/>
      <w:numFmt w:val="decimal"/>
      <w:lvlText w:val="%1."/>
      <w:lvlJc w:val="left"/>
      <w:pPr>
        <w:tabs>
          <w:tab w:val="num" w:pos="495"/>
        </w:tabs>
        <w:ind w:left="495" w:hanging="495"/>
      </w:pPr>
      <w:rPr>
        <w:rFonts w:hint="default"/>
        <w:b/>
      </w:rPr>
    </w:lvl>
    <w:lvl w:ilvl="1">
      <w:start w:val="1"/>
      <w:numFmt w:val="decimal"/>
      <w:lvlText w:val="%1.%2."/>
      <w:lvlJc w:val="left"/>
      <w:pPr>
        <w:tabs>
          <w:tab w:val="num" w:pos="795"/>
        </w:tabs>
        <w:ind w:left="795" w:hanging="495"/>
      </w:pPr>
      <w:rPr>
        <w:rFonts w:hint="default"/>
        <w:b/>
      </w:rPr>
    </w:lvl>
    <w:lvl w:ilvl="2">
      <w:start w:val="1"/>
      <w:numFmt w:val="decimal"/>
      <w:lvlText w:val="%1.%2.%3."/>
      <w:lvlJc w:val="left"/>
      <w:pPr>
        <w:tabs>
          <w:tab w:val="num" w:pos="1320"/>
        </w:tabs>
        <w:ind w:left="1320" w:hanging="720"/>
      </w:pPr>
      <w:rPr>
        <w:rFonts w:hint="default"/>
        <w:b/>
      </w:rPr>
    </w:lvl>
    <w:lvl w:ilvl="3">
      <w:start w:val="1"/>
      <w:numFmt w:val="decimal"/>
      <w:lvlText w:val="%1.%2.%3.%4."/>
      <w:lvlJc w:val="left"/>
      <w:pPr>
        <w:tabs>
          <w:tab w:val="num" w:pos="1620"/>
        </w:tabs>
        <w:ind w:left="1620" w:hanging="720"/>
      </w:pPr>
      <w:rPr>
        <w:rFonts w:hint="default"/>
        <w:b/>
      </w:rPr>
    </w:lvl>
    <w:lvl w:ilvl="4">
      <w:start w:val="1"/>
      <w:numFmt w:val="decimal"/>
      <w:lvlText w:val="%1.%2.%3.%4.%5."/>
      <w:lvlJc w:val="left"/>
      <w:pPr>
        <w:tabs>
          <w:tab w:val="num" w:pos="2280"/>
        </w:tabs>
        <w:ind w:left="2280" w:hanging="1080"/>
      </w:pPr>
      <w:rPr>
        <w:rFonts w:hint="default"/>
        <w:b/>
      </w:rPr>
    </w:lvl>
    <w:lvl w:ilvl="5">
      <w:start w:val="1"/>
      <w:numFmt w:val="decimal"/>
      <w:lvlText w:val="%1.%2.%3.%4.%5.%6."/>
      <w:lvlJc w:val="left"/>
      <w:pPr>
        <w:tabs>
          <w:tab w:val="num" w:pos="2580"/>
        </w:tabs>
        <w:ind w:left="2580" w:hanging="1080"/>
      </w:pPr>
      <w:rPr>
        <w:rFonts w:hint="default"/>
        <w:b/>
      </w:rPr>
    </w:lvl>
    <w:lvl w:ilvl="6">
      <w:start w:val="1"/>
      <w:numFmt w:val="decimal"/>
      <w:lvlText w:val="%1.%2.%3.%4.%5.%6.%7."/>
      <w:lvlJc w:val="left"/>
      <w:pPr>
        <w:tabs>
          <w:tab w:val="num" w:pos="3240"/>
        </w:tabs>
        <w:ind w:left="3240" w:hanging="1440"/>
      </w:pPr>
      <w:rPr>
        <w:rFonts w:hint="default"/>
        <w:b/>
      </w:rPr>
    </w:lvl>
    <w:lvl w:ilvl="7">
      <w:start w:val="1"/>
      <w:numFmt w:val="decimal"/>
      <w:lvlText w:val="%1.%2.%3.%4.%5.%6.%7.%8."/>
      <w:lvlJc w:val="left"/>
      <w:pPr>
        <w:tabs>
          <w:tab w:val="num" w:pos="3540"/>
        </w:tabs>
        <w:ind w:left="3540" w:hanging="1440"/>
      </w:pPr>
      <w:rPr>
        <w:rFonts w:hint="default"/>
        <w:b/>
      </w:rPr>
    </w:lvl>
    <w:lvl w:ilvl="8">
      <w:start w:val="1"/>
      <w:numFmt w:val="decimal"/>
      <w:lvlText w:val="%1.%2.%3.%4.%5.%6.%7.%8.%9."/>
      <w:lvlJc w:val="left"/>
      <w:pPr>
        <w:tabs>
          <w:tab w:val="num" w:pos="4200"/>
        </w:tabs>
        <w:ind w:left="4200" w:hanging="1800"/>
      </w:pPr>
      <w:rPr>
        <w:rFonts w:hint="default"/>
        <w:b/>
      </w:rPr>
    </w:lvl>
  </w:abstractNum>
  <w:abstractNum w:abstractNumId="12">
    <w:nsid w:val="4EF55C28"/>
    <w:multiLevelType w:val="hybridMultilevel"/>
    <w:tmpl w:val="4596FDF6"/>
    <w:lvl w:ilvl="0" w:tplc="0C0A000F">
      <w:start w:val="5"/>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50650167"/>
    <w:multiLevelType w:val="singleLevel"/>
    <w:tmpl w:val="8BE44D92"/>
    <w:lvl w:ilvl="0">
      <w:start w:val="1"/>
      <w:numFmt w:val="upperLetter"/>
      <w:pStyle w:val="ClusulaCT"/>
      <w:lvlText w:val="%1."/>
      <w:legacy w:legacy="1" w:legacySpace="0" w:legacyIndent="360"/>
      <w:lvlJc w:val="left"/>
      <w:pPr>
        <w:ind w:left="360" w:hanging="360"/>
      </w:pPr>
    </w:lvl>
  </w:abstractNum>
  <w:abstractNum w:abstractNumId="14">
    <w:nsid w:val="5375763E"/>
    <w:multiLevelType w:val="hybridMultilevel"/>
    <w:tmpl w:val="ED9E67FC"/>
    <w:lvl w:ilvl="0" w:tplc="5302DF06">
      <w:start w:val="1"/>
      <w:numFmt w:val="bullet"/>
      <w:lvlText w:val=""/>
      <w:lvlJc w:val="left"/>
      <w:pPr>
        <w:tabs>
          <w:tab w:val="num" w:pos="720"/>
        </w:tabs>
        <w:ind w:left="720" w:hanging="360"/>
      </w:pPr>
      <w:rPr>
        <w:rFonts w:ascii="Symbol" w:hAnsi="Symbol" w:hint="default"/>
      </w:rPr>
    </w:lvl>
    <w:lvl w:ilvl="1" w:tplc="94564ADA" w:tentative="1">
      <w:start w:val="1"/>
      <w:numFmt w:val="bullet"/>
      <w:lvlText w:val="o"/>
      <w:lvlJc w:val="left"/>
      <w:pPr>
        <w:tabs>
          <w:tab w:val="num" w:pos="1440"/>
        </w:tabs>
        <w:ind w:left="1440" w:hanging="360"/>
      </w:pPr>
      <w:rPr>
        <w:rFonts w:ascii="Courier New" w:hAnsi="Courier New" w:hint="default"/>
      </w:rPr>
    </w:lvl>
    <w:lvl w:ilvl="2" w:tplc="0B26F7CA" w:tentative="1">
      <w:start w:val="1"/>
      <w:numFmt w:val="bullet"/>
      <w:lvlText w:val=""/>
      <w:lvlJc w:val="left"/>
      <w:pPr>
        <w:tabs>
          <w:tab w:val="num" w:pos="2160"/>
        </w:tabs>
        <w:ind w:left="2160" w:hanging="360"/>
      </w:pPr>
      <w:rPr>
        <w:rFonts w:ascii="Wingdings" w:hAnsi="Wingdings" w:hint="default"/>
      </w:rPr>
    </w:lvl>
    <w:lvl w:ilvl="3" w:tplc="A0464ED2" w:tentative="1">
      <w:start w:val="1"/>
      <w:numFmt w:val="bullet"/>
      <w:lvlText w:val=""/>
      <w:lvlJc w:val="left"/>
      <w:pPr>
        <w:tabs>
          <w:tab w:val="num" w:pos="2880"/>
        </w:tabs>
        <w:ind w:left="2880" w:hanging="360"/>
      </w:pPr>
      <w:rPr>
        <w:rFonts w:ascii="Symbol" w:hAnsi="Symbol" w:hint="default"/>
      </w:rPr>
    </w:lvl>
    <w:lvl w:ilvl="4" w:tplc="52029488" w:tentative="1">
      <w:start w:val="1"/>
      <w:numFmt w:val="bullet"/>
      <w:lvlText w:val="o"/>
      <w:lvlJc w:val="left"/>
      <w:pPr>
        <w:tabs>
          <w:tab w:val="num" w:pos="3600"/>
        </w:tabs>
        <w:ind w:left="3600" w:hanging="360"/>
      </w:pPr>
      <w:rPr>
        <w:rFonts w:ascii="Courier New" w:hAnsi="Courier New" w:hint="default"/>
      </w:rPr>
    </w:lvl>
    <w:lvl w:ilvl="5" w:tplc="9D96EEA0" w:tentative="1">
      <w:start w:val="1"/>
      <w:numFmt w:val="bullet"/>
      <w:lvlText w:val=""/>
      <w:lvlJc w:val="left"/>
      <w:pPr>
        <w:tabs>
          <w:tab w:val="num" w:pos="4320"/>
        </w:tabs>
        <w:ind w:left="4320" w:hanging="360"/>
      </w:pPr>
      <w:rPr>
        <w:rFonts w:ascii="Wingdings" w:hAnsi="Wingdings" w:hint="default"/>
      </w:rPr>
    </w:lvl>
    <w:lvl w:ilvl="6" w:tplc="0BFC3388" w:tentative="1">
      <w:start w:val="1"/>
      <w:numFmt w:val="bullet"/>
      <w:lvlText w:val=""/>
      <w:lvlJc w:val="left"/>
      <w:pPr>
        <w:tabs>
          <w:tab w:val="num" w:pos="5040"/>
        </w:tabs>
        <w:ind w:left="5040" w:hanging="360"/>
      </w:pPr>
      <w:rPr>
        <w:rFonts w:ascii="Symbol" w:hAnsi="Symbol" w:hint="default"/>
      </w:rPr>
    </w:lvl>
    <w:lvl w:ilvl="7" w:tplc="376EBE5C" w:tentative="1">
      <w:start w:val="1"/>
      <w:numFmt w:val="bullet"/>
      <w:lvlText w:val="o"/>
      <w:lvlJc w:val="left"/>
      <w:pPr>
        <w:tabs>
          <w:tab w:val="num" w:pos="5760"/>
        </w:tabs>
        <w:ind w:left="5760" w:hanging="360"/>
      </w:pPr>
      <w:rPr>
        <w:rFonts w:ascii="Courier New" w:hAnsi="Courier New" w:hint="default"/>
      </w:rPr>
    </w:lvl>
    <w:lvl w:ilvl="8" w:tplc="4C62A18C" w:tentative="1">
      <w:start w:val="1"/>
      <w:numFmt w:val="bullet"/>
      <w:lvlText w:val=""/>
      <w:lvlJc w:val="left"/>
      <w:pPr>
        <w:tabs>
          <w:tab w:val="num" w:pos="6480"/>
        </w:tabs>
        <w:ind w:left="6480" w:hanging="360"/>
      </w:pPr>
      <w:rPr>
        <w:rFonts w:ascii="Wingdings" w:hAnsi="Wingdings" w:hint="default"/>
      </w:rPr>
    </w:lvl>
  </w:abstractNum>
  <w:abstractNum w:abstractNumId="15">
    <w:nsid w:val="558B6F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nsid w:val="55E91A60"/>
    <w:multiLevelType w:val="multilevel"/>
    <w:tmpl w:val="FCF27C2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2BE6EA9"/>
    <w:multiLevelType w:val="hybridMultilevel"/>
    <w:tmpl w:val="E9666B4E"/>
    <w:lvl w:ilvl="0" w:tplc="600E52FE">
      <w:start w:val="6"/>
      <w:numFmt w:val="decimal"/>
      <w:lvlText w:val="%1."/>
      <w:lvlJc w:val="left"/>
      <w:pPr>
        <w:tabs>
          <w:tab w:val="num" w:pos="720"/>
        </w:tabs>
        <w:ind w:left="720" w:hanging="360"/>
      </w:pPr>
      <w:rPr>
        <w:rFonts w:hint="default"/>
      </w:rPr>
    </w:lvl>
    <w:lvl w:ilvl="1" w:tplc="2BC6B1BC" w:tentative="1">
      <w:start w:val="1"/>
      <w:numFmt w:val="lowerLetter"/>
      <w:lvlText w:val="%2."/>
      <w:lvlJc w:val="left"/>
      <w:pPr>
        <w:tabs>
          <w:tab w:val="num" w:pos="1440"/>
        </w:tabs>
        <w:ind w:left="1440" w:hanging="360"/>
      </w:pPr>
    </w:lvl>
    <w:lvl w:ilvl="2" w:tplc="1EC271EE" w:tentative="1">
      <w:start w:val="1"/>
      <w:numFmt w:val="lowerRoman"/>
      <w:lvlText w:val="%3."/>
      <w:lvlJc w:val="right"/>
      <w:pPr>
        <w:tabs>
          <w:tab w:val="num" w:pos="2160"/>
        </w:tabs>
        <w:ind w:left="2160" w:hanging="180"/>
      </w:pPr>
    </w:lvl>
    <w:lvl w:ilvl="3" w:tplc="14BA70C6" w:tentative="1">
      <w:start w:val="1"/>
      <w:numFmt w:val="decimal"/>
      <w:lvlText w:val="%4."/>
      <w:lvlJc w:val="left"/>
      <w:pPr>
        <w:tabs>
          <w:tab w:val="num" w:pos="2880"/>
        </w:tabs>
        <w:ind w:left="2880" w:hanging="360"/>
      </w:pPr>
    </w:lvl>
    <w:lvl w:ilvl="4" w:tplc="EC724F4C" w:tentative="1">
      <w:start w:val="1"/>
      <w:numFmt w:val="lowerLetter"/>
      <w:lvlText w:val="%5."/>
      <w:lvlJc w:val="left"/>
      <w:pPr>
        <w:tabs>
          <w:tab w:val="num" w:pos="3600"/>
        </w:tabs>
        <w:ind w:left="3600" w:hanging="360"/>
      </w:pPr>
    </w:lvl>
    <w:lvl w:ilvl="5" w:tplc="B0C4C210" w:tentative="1">
      <w:start w:val="1"/>
      <w:numFmt w:val="lowerRoman"/>
      <w:lvlText w:val="%6."/>
      <w:lvlJc w:val="right"/>
      <w:pPr>
        <w:tabs>
          <w:tab w:val="num" w:pos="4320"/>
        </w:tabs>
        <w:ind w:left="4320" w:hanging="180"/>
      </w:pPr>
    </w:lvl>
    <w:lvl w:ilvl="6" w:tplc="83280278" w:tentative="1">
      <w:start w:val="1"/>
      <w:numFmt w:val="decimal"/>
      <w:lvlText w:val="%7."/>
      <w:lvlJc w:val="left"/>
      <w:pPr>
        <w:tabs>
          <w:tab w:val="num" w:pos="5040"/>
        </w:tabs>
        <w:ind w:left="5040" w:hanging="360"/>
      </w:pPr>
    </w:lvl>
    <w:lvl w:ilvl="7" w:tplc="14E02284" w:tentative="1">
      <w:start w:val="1"/>
      <w:numFmt w:val="lowerLetter"/>
      <w:lvlText w:val="%8."/>
      <w:lvlJc w:val="left"/>
      <w:pPr>
        <w:tabs>
          <w:tab w:val="num" w:pos="5760"/>
        </w:tabs>
        <w:ind w:left="5760" w:hanging="360"/>
      </w:pPr>
    </w:lvl>
    <w:lvl w:ilvl="8" w:tplc="9B0A69AA" w:tentative="1">
      <w:start w:val="1"/>
      <w:numFmt w:val="lowerRoman"/>
      <w:lvlText w:val="%9."/>
      <w:lvlJc w:val="right"/>
      <w:pPr>
        <w:tabs>
          <w:tab w:val="num" w:pos="6480"/>
        </w:tabs>
        <w:ind w:left="6480" w:hanging="180"/>
      </w:pPr>
    </w:lvl>
  </w:abstractNum>
  <w:abstractNum w:abstractNumId="18">
    <w:nsid w:val="68096CD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nsid w:val="69B0605C"/>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20">
    <w:nsid w:val="6ADF350F"/>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nsid w:val="7A2537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nsid w:val="7A264B9F"/>
    <w:multiLevelType w:val="hybridMultilevel"/>
    <w:tmpl w:val="AE62662A"/>
    <w:lvl w:ilvl="0" w:tplc="0B283A84">
      <w:start w:val="6"/>
      <w:numFmt w:val="decimal"/>
      <w:lvlText w:val="%1."/>
      <w:lvlJc w:val="left"/>
      <w:pPr>
        <w:tabs>
          <w:tab w:val="num" w:pos="720"/>
        </w:tabs>
        <w:ind w:left="720" w:hanging="360"/>
      </w:pPr>
      <w:rPr>
        <w:rFonts w:hint="default"/>
      </w:rPr>
    </w:lvl>
    <w:lvl w:ilvl="1" w:tplc="2FF42032" w:tentative="1">
      <w:start w:val="1"/>
      <w:numFmt w:val="lowerLetter"/>
      <w:lvlText w:val="%2."/>
      <w:lvlJc w:val="left"/>
      <w:pPr>
        <w:tabs>
          <w:tab w:val="num" w:pos="1440"/>
        </w:tabs>
        <w:ind w:left="1440" w:hanging="360"/>
      </w:pPr>
    </w:lvl>
    <w:lvl w:ilvl="2" w:tplc="7D9E9BA8" w:tentative="1">
      <w:start w:val="1"/>
      <w:numFmt w:val="lowerRoman"/>
      <w:lvlText w:val="%3."/>
      <w:lvlJc w:val="right"/>
      <w:pPr>
        <w:tabs>
          <w:tab w:val="num" w:pos="2160"/>
        </w:tabs>
        <w:ind w:left="2160" w:hanging="180"/>
      </w:pPr>
    </w:lvl>
    <w:lvl w:ilvl="3" w:tplc="E324A028" w:tentative="1">
      <w:start w:val="1"/>
      <w:numFmt w:val="decimal"/>
      <w:lvlText w:val="%4."/>
      <w:lvlJc w:val="left"/>
      <w:pPr>
        <w:tabs>
          <w:tab w:val="num" w:pos="2880"/>
        </w:tabs>
        <w:ind w:left="2880" w:hanging="360"/>
      </w:pPr>
    </w:lvl>
    <w:lvl w:ilvl="4" w:tplc="C7BACAFC" w:tentative="1">
      <w:start w:val="1"/>
      <w:numFmt w:val="lowerLetter"/>
      <w:lvlText w:val="%5."/>
      <w:lvlJc w:val="left"/>
      <w:pPr>
        <w:tabs>
          <w:tab w:val="num" w:pos="3600"/>
        </w:tabs>
        <w:ind w:left="3600" w:hanging="360"/>
      </w:pPr>
    </w:lvl>
    <w:lvl w:ilvl="5" w:tplc="9D7C4082" w:tentative="1">
      <w:start w:val="1"/>
      <w:numFmt w:val="lowerRoman"/>
      <w:lvlText w:val="%6."/>
      <w:lvlJc w:val="right"/>
      <w:pPr>
        <w:tabs>
          <w:tab w:val="num" w:pos="4320"/>
        </w:tabs>
        <w:ind w:left="4320" w:hanging="180"/>
      </w:pPr>
    </w:lvl>
    <w:lvl w:ilvl="6" w:tplc="3B2EC4FE" w:tentative="1">
      <w:start w:val="1"/>
      <w:numFmt w:val="decimal"/>
      <w:lvlText w:val="%7."/>
      <w:lvlJc w:val="left"/>
      <w:pPr>
        <w:tabs>
          <w:tab w:val="num" w:pos="5040"/>
        </w:tabs>
        <w:ind w:left="5040" w:hanging="360"/>
      </w:pPr>
    </w:lvl>
    <w:lvl w:ilvl="7" w:tplc="C3148DD8" w:tentative="1">
      <w:start w:val="1"/>
      <w:numFmt w:val="lowerLetter"/>
      <w:lvlText w:val="%8."/>
      <w:lvlJc w:val="left"/>
      <w:pPr>
        <w:tabs>
          <w:tab w:val="num" w:pos="5760"/>
        </w:tabs>
        <w:ind w:left="5760" w:hanging="360"/>
      </w:pPr>
    </w:lvl>
    <w:lvl w:ilvl="8" w:tplc="0DD856E6" w:tentative="1">
      <w:start w:val="1"/>
      <w:numFmt w:val="lowerRoman"/>
      <w:lvlText w:val="%9."/>
      <w:lvlJc w:val="right"/>
      <w:pPr>
        <w:tabs>
          <w:tab w:val="num" w:pos="6480"/>
        </w:tabs>
        <w:ind w:left="6480" w:hanging="180"/>
      </w:pPr>
    </w:lvl>
  </w:abstractNum>
  <w:num w:numId="1">
    <w:abstractNumId w:val="20"/>
  </w:num>
  <w:num w:numId="2">
    <w:abstractNumId w:val="7"/>
  </w:num>
  <w:num w:numId="3">
    <w:abstractNumId w:val="4"/>
  </w:num>
  <w:num w:numId="4">
    <w:abstractNumId w:val="19"/>
  </w:num>
  <w:num w:numId="5">
    <w:abstractNumId w:val="21"/>
  </w:num>
  <w:num w:numId="6">
    <w:abstractNumId w:val="5"/>
  </w:num>
  <w:num w:numId="7">
    <w:abstractNumId w:val="2"/>
  </w:num>
  <w:num w:numId="8">
    <w:abstractNumId w:val="15"/>
  </w:num>
  <w:num w:numId="9">
    <w:abstractNumId w:val="9"/>
  </w:num>
  <w:num w:numId="10">
    <w:abstractNumId w:val="10"/>
  </w:num>
  <w:num w:numId="11">
    <w:abstractNumId w:val="18"/>
  </w:num>
  <w:num w:numId="12">
    <w:abstractNumId w:val="6"/>
  </w:num>
  <w:num w:numId="13">
    <w:abstractNumId w:val="14"/>
  </w:num>
  <w:num w:numId="14">
    <w:abstractNumId w:val="13"/>
  </w:num>
  <w:num w:numId="15">
    <w:abstractNumId w:val="12"/>
  </w:num>
  <w:num w:numId="16">
    <w:abstractNumId w:val="22"/>
  </w:num>
  <w:num w:numId="17">
    <w:abstractNumId w:val="17"/>
  </w:num>
  <w:num w:numId="18">
    <w:abstractNumId w:val="11"/>
  </w:num>
  <w:num w:numId="19">
    <w:abstractNumId w:val="8"/>
  </w:num>
  <w:num w:numId="20">
    <w:abstractNumId w:val="16"/>
  </w:num>
  <w:num w:numId="21">
    <w:abstractNumId w:val="3"/>
  </w:num>
  <w:num w:numId="22">
    <w:abstractNumId w:val="0"/>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embedSystemFonts/>
  <w:activeWritingStyle w:appName="MSWord" w:lang="es-ES" w:vendorID="9" w:dllVersion="512" w:checkStyle="0"/>
  <w:activeWritingStyle w:appName="MSWord" w:lang="es-ES_tradnl" w:vendorID="9" w:dllVersion="512" w:checkStyle="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7410"/>
  </w:hdrShapeDefaults>
  <w:footnotePr>
    <w:footnote w:id="-1"/>
    <w:footnote w:id="0"/>
  </w:footnotePr>
  <w:endnotePr>
    <w:endnote w:id="-1"/>
    <w:endnote w:id="0"/>
  </w:endnotePr>
  <w:compat/>
  <w:rsids>
    <w:rsidRoot w:val="00716327"/>
    <w:rsid w:val="0000654F"/>
    <w:rsid w:val="000115E9"/>
    <w:rsid w:val="00037054"/>
    <w:rsid w:val="000403D8"/>
    <w:rsid w:val="00055E00"/>
    <w:rsid w:val="00085057"/>
    <w:rsid w:val="000C2B67"/>
    <w:rsid w:val="000C515A"/>
    <w:rsid w:val="000D2279"/>
    <w:rsid w:val="000E6524"/>
    <w:rsid w:val="000E722A"/>
    <w:rsid w:val="000F5F00"/>
    <w:rsid w:val="000F6550"/>
    <w:rsid w:val="0011374D"/>
    <w:rsid w:val="001270A5"/>
    <w:rsid w:val="00132F31"/>
    <w:rsid w:val="00133444"/>
    <w:rsid w:val="00135E08"/>
    <w:rsid w:val="00140811"/>
    <w:rsid w:val="00151795"/>
    <w:rsid w:val="00182780"/>
    <w:rsid w:val="00196760"/>
    <w:rsid w:val="001A5175"/>
    <w:rsid w:val="001C08D4"/>
    <w:rsid w:val="001C305E"/>
    <w:rsid w:val="001E0E5F"/>
    <w:rsid w:val="001E2BE8"/>
    <w:rsid w:val="001E36A1"/>
    <w:rsid w:val="001E3D6C"/>
    <w:rsid w:val="001F2065"/>
    <w:rsid w:val="001F3EFC"/>
    <w:rsid w:val="00253C70"/>
    <w:rsid w:val="00254B11"/>
    <w:rsid w:val="00274A8B"/>
    <w:rsid w:val="00295520"/>
    <w:rsid w:val="002C056D"/>
    <w:rsid w:val="002C6F06"/>
    <w:rsid w:val="002D04CE"/>
    <w:rsid w:val="002D4EF2"/>
    <w:rsid w:val="003043A3"/>
    <w:rsid w:val="00322022"/>
    <w:rsid w:val="00322ED6"/>
    <w:rsid w:val="00351F0E"/>
    <w:rsid w:val="00357D93"/>
    <w:rsid w:val="00357FA0"/>
    <w:rsid w:val="0036007B"/>
    <w:rsid w:val="00390AC2"/>
    <w:rsid w:val="003A5402"/>
    <w:rsid w:val="003C4B00"/>
    <w:rsid w:val="003D0B9C"/>
    <w:rsid w:val="003E3566"/>
    <w:rsid w:val="003F3DBF"/>
    <w:rsid w:val="00402613"/>
    <w:rsid w:val="004508FE"/>
    <w:rsid w:val="00491976"/>
    <w:rsid w:val="004A290B"/>
    <w:rsid w:val="004C083D"/>
    <w:rsid w:val="004C75D7"/>
    <w:rsid w:val="004E668B"/>
    <w:rsid w:val="004E6C9D"/>
    <w:rsid w:val="00502D38"/>
    <w:rsid w:val="00504D6B"/>
    <w:rsid w:val="00521599"/>
    <w:rsid w:val="0052399C"/>
    <w:rsid w:val="00532933"/>
    <w:rsid w:val="00533663"/>
    <w:rsid w:val="00555221"/>
    <w:rsid w:val="00595652"/>
    <w:rsid w:val="005A7FCB"/>
    <w:rsid w:val="005C05D1"/>
    <w:rsid w:val="005C2380"/>
    <w:rsid w:val="005D5A88"/>
    <w:rsid w:val="005E2B98"/>
    <w:rsid w:val="005E545F"/>
    <w:rsid w:val="00606AEC"/>
    <w:rsid w:val="0062435F"/>
    <w:rsid w:val="00632E02"/>
    <w:rsid w:val="0065351E"/>
    <w:rsid w:val="006625EF"/>
    <w:rsid w:val="0066677A"/>
    <w:rsid w:val="00670A3B"/>
    <w:rsid w:val="006719D7"/>
    <w:rsid w:val="00674CD2"/>
    <w:rsid w:val="00677823"/>
    <w:rsid w:val="00681AC0"/>
    <w:rsid w:val="00681D41"/>
    <w:rsid w:val="00685E39"/>
    <w:rsid w:val="006A4775"/>
    <w:rsid w:val="006A4E01"/>
    <w:rsid w:val="006A4F94"/>
    <w:rsid w:val="006A6CE8"/>
    <w:rsid w:val="006D2E8D"/>
    <w:rsid w:val="006E5679"/>
    <w:rsid w:val="006E7BCE"/>
    <w:rsid w:val="00716327"/>
    <w:rsid w:val="00723D01"/>
    <w:rsid w:val="00725849"/>
    <w:rsid w:val="00773481"/>
    <w:rsid w:val="00783BE2"/>
    <w:rsid w:val="007B003F"/>
    <w:rsid w:val="008200CF"/>
    <w:rsid w:val="008242A1"/>
    <w:rsid w:val="00842294"/>
    <w:rsid w:val="008472CC"/>
    <w:rsid w:val="008520AA"/>
    <w:rsid w:val="008804E1"/>
    <w:rsid w:val="00882E50"/>
    <w:rsid w:val="00890626"/>
    <w:rsid w:val="008A0AEF"/>
    <w:rsid w:val="008A533E"/>
    <w:rsid w:val="008B724C"/>
    <w:rsid w:val="008D3B8F"/>
    <w:rsid w:val="008D5915"/>
    <w:rsid w:val="008E2328"/>
    <w:rsid w:val="008E301A"/>
    <w:rsid w:val="008E61BA"/>
    <w:rsid w:val="008E75CF"/>
    <w:rsid w:val="008F7DDE"/>
    <w:rsid w:val="009032F2"/>
    <w:rsid w:val="0090679E"/>
    <w:rsid w:val="0091672A"/>
    <w:rsid w:val="00945888"/>
    <w:rsid w:val="00945C4E"/>
    <w:rsid w:val="00962E6D"/>
    <w:rsid w:val="00977328"/>
    <w:rsid w:val="00982D6C"/>
    <w:rsid w:val="009A5155"/>
    <w:rsid w:val="009B03CC"/>
    <w:rsid w:val="009D6F67"/>
    <w:rsid w:val="009E4047"/>
    <w:rsid w:val="00A061A7"/>
    <w:rsid w:val="00A130F2"/>
    <w:rsid w:val="00A15BEC"/>
    <w:rsid w:val="00A42E34"/>
    <w:rsid w:val="00A43562"/>
    <w:rsid w:val="00A60A39"/>
    <w:rsid w:val="00A94720"/>
    <w:rsid w:val="00AA311B"/>
    <w:rsid w:val="00AC7316"/>
    <w:rsid w:val="00AE1998"/>
    <w:rsid w:val="00B07D62"/>
    <w:rsid w:val="00B12C94"/>
    <w:rsid w:val="00B14DF9"/>
    <w:rsid w:val="00B2415C"/>
    <w:rsid w:val="00B271F7"/>
    <w:rsid w:val="00B35BF6"/>
    <w:rsid w:val="00B441EE"/>
    <w:rsid w:val="00B65B76"/>
    <w:rsid w:val="00B660A9"/>
    <w:rsid w:val="00B73C20"/>
    <w:rsid w:val="00B81CBF"/>
    <w:rsid w:val="00BA54DE"/>
    <w:rsid w:val="00BB1B3C"/>
    <w:rsid w:val="00BB7D38"/>
    <w:rsid w:val="00BE1000"/>
    <w:rsid w:val="00C07A87"/>
    <w:rsid w:val="00C15FF0"/>
    <w:rsid w:val="00C178AD"/>
    <w:rsid w:val="00C5299D"/>
    <w:rsid w:val="00C56086"/>
    <w:rsid w:val="00C9634C"/>
    <w:rsid w:val="00CA4E84"/>
    <w:rsid w:val="00CB4262"/>
    <w:rsid w:val="00CB620A"/>
    <w:rsid w:val="00CE3B7B"/>
    <w:rsid w:val="00CE5FDB"/>
    <w:rsid w:val="00D24B69"/>
    <w:rsid w:val="00D27306"/>
    <w:rsid w:val="00D53C16"/>
    <w:rsid w:val="00D73FA8"/>
    <w:rsid w:val="00D877FD"/>
    <w:rsid w:val="00D94FFB"/>
    <w:rsid w:val="00DA3F4E"/>
    <w:rsid w:val="00DD00B5"/>
    <w:rsid w:val="00DE6B49"/>
    <w:rsid w:val="00DF2C6C"/>
    <w:rsid w:val="00E07EC6"/>
    <w:rsid w:val="00E169F8"/>
    <w:rsid w:val="00E31442"/>
    <w:rsid w:val="00E5592D"/>
    <w:rsid w:val="00E61429"/>
    <w:rsid w:val="00E625AE"/>
    <w:rsid w:val="00EC7C72"/>
    <w:rsid w:val="00ED1B8D"/>
    <w:rsid w:val="00ED61A6"/>
    <w:rsid w:val="00ED6CE9"/>
    <w:rsid w:val="00EF217B"/>
    <w:rsid w:val="00F16F1B"/>
    <w:rsid w:val="00F20A46"/>
    <w:rsid w:val="00F266BA"/>
    <w:rsid w:val="00F4488D"/>
    <w:rsid w:val="00F45D42"/>
    <w:rsid w:val="00F46667"/>
    <w:rsid w:val="00F70F6D"/>
    <w:rsid w:val="00F8038F"/>
    <w:rsid w:val="00F91F94"/>
    <w:rsid w:val="00FA287B"/>
    <w:rsid w:val="00FB2F1D"/>
    <w:rsid w:val="00FB360B"/>
    <w:rsid w:val="00FC62F4"/>
    <w:rsid w:val="00FD39ED"/>
    <w:rsid w:val="00FD41DB"/>
    <w:rsid w:val="00FD4798"/>
    <w:rsid w:val="00FE7613"/>
    <w:rsid w:val="00FF2A1E"/>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ules v:ext="edit">
        <o:r id="V:Rule3" type="connector" idref="#_x0000_s1466"/>
        <o:r id="V:Rule4" type="connector" idref="#_x0000_s14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5D1"/>
    <w:rPr>
      <w:lang w:val="es-ES" w:eastAsia="es-ES"/>
    </w:rPr>
  </w:style>
  <w:style w:type="paragraph" w:styleId="Ttulo7">
    <w:name w:val="heading 7"/>
    <w:basedOn w:val="Normal"/>
    <w:next w:val="Normal"/>
    <w:link w:val="Ttulo7Car"/>
    <w:semiHidden/>
    <w:unhideWhenUsed/>
    <w:qFormat/>
    <w:rsid w:val="00F46667"/>
    <w:pPr>
      <w:spacing w:before="240" w:after="60"/>
      <w:outlineLvl w:val="6"/>
    </w:pPr>
    <w:rPr>
      <w:rFonts w:ascii="Calibri" w:hAnsi="Calibri"/>
      <w:sz w:val="24"/>
      <w:szCs w:val="24"/>
    </w:rPr>
  </w:style>
  <w:style w:type="paragraph" w:styleId="Ttulo8">
    <w:name w:val="heading 8"/>
    <w:basedOn w:val="Normal"/>
    <w:next w:val="Normal"/>
    <w:qFormat/>
    <w:rsid w:val="000403D8"/>
    <w:pPr>
      <w:spacing w:before="240" w:after="60"/>
      <w:outlineLvl w:val="7"/>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5C05D1"/>
    <w:rPr>
      <w:rFonts w:ascii="Arial" w:hAnsi="Arial"/>
      <w:sz w:val="18"/>
    </w:rPr>
  </w:style>
  <w:style w:type="paragraph" w:styleId="Ttulo">
    <w:name w:val="Title"/>
    <w:basedOn w:val="Normal"/>
    <w:qFormat/>
    <w:rsid w:val="005C05D1"/>
    <w:pPr>
      <w:jc w:val="center"/>
    </w:pPr>
    <w:rPr>
      <w:rFonts w:ascii="Arial" w:hAnsi="Arial"/>
      <w:b/>
      <w:sz w:val="22"/>
    </w:rPr>
  </w:style>
  <w:style w:type="paragraph" w:styleId="Textoindependiente3">
    <w:name w:val="Body Text 3"/>
    <w:basedOn w:val="Normal"/>
    <w:rsid w:val="005C05D1"/>
    <w:pPr>
      <w:jc w:val="both"/>
    </w:pPr>
    <w:rPr>
      <w:rFonts w:ascii="Arial" w:hAnsi="Arial"/>
      <w:sz w:val="18"/>
    </w:rPr>
  </w:style>
  <w:style w:type="paragraph" w:styleId="Encabezado">
    <w:name w:val="header"/>
    <w:basedOn w:val="Normal"/>
    <w:rsid w:val="005C05D1"/>
    <w:pPr>
      <w:tabs>
        <w:tab w:val="center" w:pos="4252"/>
        <w:tab w:val="right" w:pos="8504"/>
      </w:tabs>
    </w:pPr>
  </w:style>
  <w:style w:type="paragraph" w:styleId="Piedepgina">
    <w:name w:val="footer"/>
    <w:basedOn w:val="Normal"/>
    <w:link w:val="PiedepginaCar"/>
    <w:rsid w:val="005C05D1"/>
    <w:pPr>
      <w:tabs>
        <w:tab w:val="center" w:pos="4252"/>
        <w:tab w:val="right" w:pos="8504"/>
      </w:tabs>
    </w:pPr>
  </w:style>
  <w:style w:type="character" w:styleId="Nmerodepgina">
    <w:name w:val="page number"/>
    <w:basedOn w:val="Fuentedeprrafopredeter"/>
    <w:rsid w:val="005C05D1"/>
  </w:style>
  <w:style w:type="paragraph" w:styleId="Textoindependiente2">
    <w:name w:val="Body Text 2"/>
    <w:basedOn w:val="Normal"/>
    <w:rsid w:val="005C05D1"/>
    <w:pPr>
      <w:jc w:val="center"/>
    </w:pPr>
    <w:rPr>
      <w:b/>
    </w:rPr>
  </w:style>
  <w:style w:type="paragraph" w:customStyle="1" w:styleId="TextodelaClusula">
    <w:name w:val="Texto de la Cláusula"/>
    <w:basedOn w:val="Normal"/>
    <w:rsid w:val="000403D8"/>
    <w:pPr>
      <w:spacing w:before="240"/>
      <w:ind w:left="425"/>
      <w:jc w:val="both"/>
    </w:pPr>
    <w:rPr>
      <w:rFonts w:ascii="Arial" w:hAnsi="Arial"/>
    </w:rPr>
  </w:style>
  <w:style w:type="paragraph" w:customStyle="1" w:styleId="TextodelaFraccin">
    <w:name w:val="Texto de la Fracción"/>
    <w:basedOn w:val="Normal"/>
    <w:rsid w:val="000403D8"/>
    <w:pPr>
      <w:spacing w:before="240"/>
      <w:ind w:left="851"/>
      <w:jc w:val="both"/>
    </w:pPr>
    <w:rPr>
      <w:rFonts w:ascii="Arial" w:hAnsi="Arial"/>
    </w:rPr>
  </w:style>
  <w:style w:type="paragraph" w:customStyle="1" w:styleId="ClusulaCT">
    <w:name w:val="Cláusula C/T"/>
    <w:basedOn w:val="Normal"/>
    <w:next w:val="TextodelaClusula"/>
    <w:rsid w:val="000403D8"/>
    <w:pPr>
      <w:keepNext/>
      <w:numPr>
        <w:numId w:val="14"/>
      </w:numPr>
      <w:tabs>
        <w:tab w:val="num" w:pos="425"/>
      </w:tabs>
      <w:spacing w:before="240"/>
      <w:ind w:left="425" w:hanging="425"/>
      <w:jc w:val="both"/>
    </w:pPr>
    <w:rPr>
      <w:rFonts w:ascii="Arial" w:hAnsi="Arial"/>
      <w:b/>
      <w:caps/>
    </w:rPr>
  </w:style>
  <w:style w:type="paragraph" w:customStyle="1" w:styleId="A1FRACCINCT">
    <w:name w:val="A.1. FRACCIÓN C/T"/>
    <w:basedOn w:val="Ttulo8"/>
    <w:next w:val="TextodelaFraccin"/>
    <w:rsid w:val="000403D8"/>
    <w:pPr>
      <w:keepNext/>
      <w:spacing w:after="0"/>
      <w:ind w:left="851" w:hanging="567"/>
      <w:jc w:val="both"/>
    </w:pPr>
    <w:rPr>
      <w:rFonts w:ascii="Arial" w:hAnsi="Arial"/>
      <w:b/>
      <w:i w:val="0"/>
      <w:iCs w:val="0"/>
      <w:caps/>
      <w:sz w:val="20"/>
      <w:szCs w:val="20"/>
    </w:rPr>
  </w:style>
  <w:style w:type="paragraph" w:customStyle="1" w:styleId="A1FRACCINST">
    <w:name w:val="A.1. FRACCIÓN S/T"/>
    <w:basedOn w:val="Normal"/>
    <w:rsid w:val="000403D8"/>
    <w:pPr>
      <w:tabs>
        <w:tab w:val="left" w:pos="851"/>
      </w:tabs>
      <w:spacing w:before="240"/>
      <w:ind w:left="851" w:hanging="567"/>
      <w:jc w:val="both"/>
    </w:pPr>
    <w:rPr>
      <w:rFonts w:ascii="Arial" w:hAnsi="Arial"/>
    </w:rPr>
  </w:style>
  <w:style w:type="paragraph" w:customStyle="1" w:styleId="A11IncisoST">
    <w:name w:val="A.1.1. Inciso S/T"/>
    <w:basedOn w:val="Normal"/>
    <w:rsid w:val="000403D8"/>
    <w:pPr>
      <w:spacing w:before="240"/>
      <w:ind w:left="1276" w:hanging="709"/>
      <w:jc w:val="both"/>
    </w:pPr>
    <w:rPr>
      <w:rFonts w:ascii="Arial" w:hAnsi="Arial"/>
    </w:rPr>
  </w:style>
  <w:style w:type="paragraph" w:customStyle="1" w:styleId="A11IncisoCT">
    <w:name w:val="A.1.1. Inciso C/T"/>
    <w:basedOn w:val="Ttulo8"/>
    <w:next w:val="Textodelinciso"/>
    <w:rsid w:val="00ED61A6"/>
    <w:pPr>
      <w:keepNext/>
      <w:spacing w:after="0"/>
      <w:ind w:left="1276" w:hanging="709"/>
      <w:jc w:val="both"/>
    </w:pPr>
    <w:rPr>
      <w:rFonts w:ascii="Arial" w:hAnsi="Arial"/>
      <w:b/>
      <w:i w:val="0"/>
      <w:iCs w:val="0"/>
      <w:sz w:val="20"/>
      <w:szCs w:val="20"/>
    </w:rPr>
  </w:style>
  <w:style w:type="paragraph" w:customStyle="1" w:styleId="Textodelinciso">
    <w:name w:val="Texto del inciso"/>
    <w:basedOn w:val="Normal"/>
    <w:rsid w:val="00ED61A6"/>
    <w:pPr>
      <w:spacing w:before="240"/>
      <w:ind w:left="1276"/>
      <w:jc w:val="both"/>
    </w:pPr>
    <w:rPr>
      <w:rFonts w:ascii="Arial" w:hAnsi="Arial"/>
      <w:lang w:val="es-MX"/>
    </w:rPr>
  </w:style>
  <w:style w:type="table" w:styleId="Tablaconcuadrcula">
    <w:name w:val="Table Grid"/>
    <w:basedOn w:val="Tablanormal"/>
    <w:rsid w:val="000F5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deFraccin">
    <w:name w:val="Texto de Fracción"/>
    <w:basedOn w:val="Normal"/>
    <w:rsid w:val="00CA4E84"/>
    <w:pPr>
      <w:spacing w:before="240"/>
      <w:ind w:left="851"/>
      <w:jc w:val="both"/>
    </w:pPr>
    <w:rPr>
      <w:rFonts w:ascii="Arial" w:hAnsi="Arial"/>
      <w:lang w:val="es-MX" w:eastAsia="es-MX"/>
    </w:rPr>
  </w:style>
  <w:style w:type="character" w:customStyle="1" w:styleId="Ttulo7Car">
    <w:name w:val="Título 7 Car"/>
    <w:link w:val="Ttulo7"/>
    <w:semiHidden/>
    <w:rsid w:val="00F46667"/>
    <w:rPr>
      <w:rFonts w:ascii="Calibri" w:eastAsia="Times New Roman" w:hAnsi="Calibri" w:cs="Times New Roman"/>
      <w:sz w:val="24"/>
      <w:szCs w:val="24"/>
      <w:lang w:val="es-ES" w:eastAsia="es-ES"/>
    </w:rPr>
  </w:style>
  <w:style w:type="paragraph" w:customStyle="1" w:styleId="Figura">
    <w:name w:val="Figura"/>
    <w:basedOn w:val="Normal"/>
    <w:rsid w:val="00F46667"/>
    <w:pPr>
      <w:jc w:val="center"/>
    </w:pPr>
    <w:rPr>
      <w:rFonts w:ascii="Arial" w:hAnsi="Arial"/>
      <w:snapToGrid w:val="0"/>
      <w:lang w:val="es-ES_tradnl" w:eastAsia="es-MX"/>
    </w:rPr>
  </w:style>
  <w:style w:type="paragraph" w:customStyle="1" w:styleId="VietadeFraccin">
    <w:name w:val="Viñeta de Fracción"/>
    <w:basedOn w:val="Normal"/>
    <w:rsid w:val="00F46667"/>
    <w:pPr>
      <w:numPr>
        <w:numId w:val="23"/>
      </w:numPr>
      <w:tabs>
        <w:tab w:val="clear" w:pos="1211"/>
        <w:tab w:val="left" w:pos="1134"/>
      </w:tabs>
      <w:spacing w:before="240"/>
      <w:ind w:left="1135" w:hanging="284"/>
      <w:jc w:val="both"/>
    </w:pPr>
    <w:rPr>
      <w:rFonts w:ascii="Arial" w:hAnsi="Arial"/>
      <w:snapToGrid w:val="0"/>
      <w:lang w:val="es-ES_tradnl" w:eastAsia="es-MX"/>
    </w:rPr>
  </w:style>
  <w:style w:type="paragraph" w:customStyle="1" w:styleId="A111PrrafoST">
    <w:name w:val="A.1.1.1. Párrafo S/T"/>
    <w:basedOn w:val="Normal"/>
    <w:rsid w:val="00F46667"/>
    <w:pPr>
      <w:spacing w:before="240"/>
      <w:ind w:left="1702" w:hanging="851"/>
      <w:jc w:val="both"/>
    </w:pPr>
    <w:rPr>
      <w:rFonts w:ascii="Arial" w:hAnsi="Arial"/>
      <w:lang w:eastAsia="es-MX"/>
    </w:rPr>
  </w:style>
  <w:style w:type="paragraph" w:customStyle="1" w:styleId="Tabla">
    <w:name w:val="Tabla"/>
    <w:basedOn w:val="Normal"/>
    <w:rsid w:val="00F46667"/>
    <w:pPr>
      <w:keepNext/>
      <w:spacing w:before="240" w:after="240"/>
      <w:jc w:val="center"/>
    </w:pPr>
    <w:rPr>
      <w:rFonts w:ascii="Arial" w:hAnsi="Arial"/>
      <w:b/>
      <w:snapToGrid w:val="0"/>
      <w:lang w:val="es-ES_tradnl" w:eastAsia="es-MX"/>
    </w:rPr>
  </w:style>
  <w:style w:type="paragraph" w:styleId="Prrafodelista">
    <w:name w:val="List Paragraph"/>
    <w:basedOn w:val="Normal"/>
    <w:uiPriority w:val="34"/>
    <w:qFormat/>
    <w:rsid w:val="00F20A46"/>
    <w:pPr>
      <w:spacing w:after="200" w:line="276" w:lineRule="auto"/>
      <w:ind w:left="720"/>
      <w:contextualSpacing/>
    </w:pPr>
    <w:rPr>
      <w:rFonts w:ascii="Calibri" w:eastAsia="Calibri" w:hAnsi="Calibri"/>
      <w:sz w:val="22"/>
      <w:szCs w:val="22"/>
      <w:lang w:val="es-MX" w:eastAsia="en-US"/>
    </w:rPr>
  </w:style>
  <w:style w:type="character" w:customStyle="1" w:styleId="PiedepginaCar">
    <w:name w:val="Pie de página Car"/>
    <w:link w:val="Piedepgina"/>
    <w:rsid w:val="00606AEC"/>
    <w:rPr>
      <w:lang w:val="es-ES" w:eastAsia="es-ES"/>
    </w:rPr>
  </w:style>
  <w:style w:type="paragraph" w:styleId="Textodeglobo">
    <w:name w:val="Balloon Text"/>
    <w:basedOn w:val="Normal"/>
    <w:link w:val="TextodegloboCar"/>
    <w:rsid w:val="00C178AD"/>
    <w:rPr>
      <w:rFonts w:ascii="Tahoma" w:hAnsi="Tahoma" w:cs="Tahoma"/>
      <w:sz w:val="16"/>
      <w:szCs w:val="16"/>
    </w:rPr>
  </w:style>
  <w:style w:type="character" w:customStyle="1" w:styleId="TextodegloboCar">
    <w:name w:val="Texto de globo Car"/>
    <w:basedOn w:val="Fuentedeprrafopredeter"/>
    <w:link w:val="Textodeglobo"/>
    <w:rsid w:val="00C178AD"/>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527138251">
      <w:bodyDiv w:val="1"/>
      <w:marLeft w:val="0"/>
      <w:marRight w:val="0"/>
      <w:marTop w:val="0"/>
      <w:marBottom w:val="0"/>
      <w:divBdr>
        <w:top w:val="none" w:sz="0" w:space="0" w:color="auto"/>
        <w:left w:val="none" w:sz="0" w:space="0" w:color="auto"/>
        <w:bottom w:val="none" w:sz="0" w:space="0" w:color="auto"/>
        <w:right w:val="none" w:sz="0" w:space="0" w:color="auto"/>
      </w:divBdr>
    </w:div>
    <w:div w:id="587932844">
      <w:bodyDiv w:val="1"/>
      <w:marLeft w:val="0"/>
      <w:marRight w:val="0"/>
      <w:marTop w:val="0"/>
      <w:marBottom w:val="0"/>
      <w:divBdr>
        <w:top w:val="none" w:sz="0" w:space="0" w:color="auto"/>
        <w:left w:val="none" w:sz="0" w:space="0" w:color="auto"/>
        <w:bottom w:val="none" w:sz="0" w:space="0" w:color="auto"/>
        <w:right w:val="none" w:sz="0" w:space="0" w:color="auto"/>
      </w:divBdr>
    </w:div>
    <w:div w:id="624317375">
      <w:bodyDiv w:val="1"/>
      <w:marLeft w:val="0"/>
      <w:marRight w:val="0"/>
      <w:marTop w:val="0"/>
      <w:marBottom w:val="0"/>
      <w:divBdr>
        <w:top w:val="none" w:sz="0" w:space="0" w:color="auto"/>
        <w:left w:val="none" w:sz="0" w:space="0" w:color="auto"/>
        <w:bottom w:val="none" w:sz="0" w:space="0" w:color="auto"/>
        <w:right w:val="none" w:sz="0" w:space="0" w:color="auto"/>
      </w:divBdr>
    </w:div>
    <w:div w:id="1026249544">
      <w:bodyDiv w:val="1"/>
      <w:marLeft w:val="0"/>
      <w:marRight w:val="0"/>
      <w:marTop w:val="0"/>
      <w:marBottom w:val="0"/>
      <w:divBdr>
        <w:top w:val="none" w:sz="0" w:space="0" w:color="auto"/>
        <w:left w:val="none" w:sz="0" w:space="0" w:color="auto"/>
        <w:bottom w:val="none" w:sz="0" w:space="0" w:color="auto"/>
        <w:right w:val="none" w:sz="0" w:space="0" w:color="auto"/>
      </w:divBdr>
    </w:div>
    <w:div w:id="1078214758">
      <w:bodyDiv w:val="1"/>
      <w:marLeft w:val="0"/>
      <w:marRight w:val="0"/>
      <w:marTop w:val="0"/>
      <w:marBottom w:val="0"/>
      <w:divBdr>
        <w:top w:val="none" w:sz="0" w:space="0" w:color="auto"/>
        <w:left w:val="none" w:sz="0" w:space="0" w:color="auto"/>
        <w:bottom w:val="none" w:sz="0" w:space="0" w:color="auto"/>
        <w:right w:val="none" w:sz="0" w:space="0" w:color="auto"/>
      </w:divBdr>
    </w:div>
    <w:div w:id="1078557612">
      <w:bodyDiv w:val="1"/>
      <w:marLeft w:val="0"/>
      <w:marRight w:val="0"/>
      <w:marTop w:val="0"/>
      <w:marBottom w:val="0"/>
      <w:divBdr>
        <w:top w:val="none" w:sz="0" w:space="0" w:color="auto"/>
        <w:left w:val="none" w:sz="0" w:space="0" w:color="auto"/>
        <w:bottom w:val="none" w:sz="0" w:space="0" w:color="auto"/>
        <w:right w:val="none" w:sz="0" w:space="0" w:color="auto"/>
      </w:divBdr>
    </w:div>
    <w:div w:id="1177311338">
      <w:bodyDiv w:val="1"/>
      <w:marLeft w:val="0"/>
      <w:marRight w:val="0"/>
      <w:marTop w:val="0"/>
      <w:marBottom w:val="0"/>
      <w:divBdr>
        <w:top w:val="none" w:sz="0" w:space="0" w:color="auto"/>
        <w:left w:val="none" w:sz="0" w:space="0" w:color="auto"/>
        <w:bottom w:val="none" w:sz="0" w:space="0" w:color="auto"/>
        <w:right w:val="none" w:sz="0" w:space="0" w:color="auto"/>
      </w:divBdr>
    </w:div>
    <w:div w:id="1224754853">
      <w:bodyDiv w:val="1"/>
      <w:marLeft w:val="0"/>
      <w:marRight w:val="0"/>
      <w:marTop w:val="0"/>
      <w:marBottom w:val="0"/>
      <w:divBdr>
        <w:top w:val="none" w:sz="0" w:space="0" w:color="auto"/>
        <w:left w:val="none" w:sz="0" w:space="0" w:color="auto"/>
        <w:bottom w:val="none" w:sz="0" w:space="0" w:color="auto"/>
        <w:right w:val="none" w:sz="0" w:space="0" w:color="auto"/>
      </w:divBdr>
    </w:div>
    <w:div w:id="1248030006">
      <w:bodyDiv w:val="1"/>
      <w:marLeft w:val="0"/>
      <w:marRight w:val="0"/>
      <w:marTop w:val="0"/>
      <w:marBottom w:val="0"/>
      <w:divBdr>
        <w:top w:val="none" w:sz="0" w:space="0" w:color="auto"/>
        <w:left w:val="none" w:sz="0" w:space="0" w:color="auto"/>
        <w:bottom w:val="none" w:sz="0" w:space="0" w:color="auto"/>
        <w:right w:val="none" w:sz="0" w:space="0" w:color="auto"/>
      </w:divBdr>
    </w:div>
    <w:div w:id="1298140987">
      <w:bodyDiv w:val="1"/>
      <w:marLeft w:val="0"/>
      <w:marRight w:val="0"/>
      <w:marTop w:val="0"/>
      <w:marBottom w:val="0"/>
      <w:divBdr>
        <w:top w:val="none" w:sz="0" w:space="0" w:color="auto"/>
        <w:left w:val="none" w:sz="0" w:space="0" w:color="auto"/>
        <w:bottom w:val="none" w:sz="0" w:space="0" w:color="auto"/>
        <w:right w:val="none" w:sz="0" w:space="0" w:color="auto"/>
      </w:divBdr>
    </w:div>
    <w:div w:id="1308585628">
      <w:bodyDiv w:val="1"/>
      <w:marLeft w:val="0"/>
      <w:marRight w:val="0"/>
      <w:marTop w:val="0"/>
      <w:marBottom w:val="0"/>
      <w:divBdr>
        <w:top w:val="none" w:sz="0" w:space="0" w:color="auto"/>
        <w:left w:val="none" w:sz="0" w:space="0" w:color="auto"/>
        <w:bottom w:val="none" w:sz="0" w:space="0" w:color="auto"/>
        <w:right w:val="none" w:sz="0" w:space="0" w:color="auto"/>
      </w:divBdr>
    </w:div>
    <w:div w:id="1400905515">
      <w:bodyDiv w:val="1"/>
      <w:marLeft w:val="0"/>
      <w:marRight w:val="0"/>
      <w:marTop w:val="0"/>
      <w:marBottom w:val="0"/>
      <w:divBdr>
        <w:top w:val="none" w:sz="0" w:space="0" w:color="auto"/>
        <w:left w:val="none" w:sz="0" w:space="0" w:color="auto"/>
        <w:bottom w:val="none" w:sz="0" w:space="0" w:color="auto"/>
        <w:right w:val="none" w:sz="0" w:space="0" w:color="auto"/>
      </w:divBdr>
    </w:div>
    <w:div w:id="1853184441">
      <w:bodyDiv w:val="1"/>
      <w:marLeft w:val="0"/>
      <w:marRight w:val="0"/>
      <w:marTop w:val="0"/>
      <w:marBottom w:val="0"/>
      <w:divBdr>
        <w:top w:val="none" w:sz="0" w:space="0" w:color="auto"/>
        <w:left w:val="none" w:sz="0" w:space="0" w:color="auto"/>
        <w:bottom w:val="none" w:sz="0" w:space="0" w:color="auto"/>
        <w:right w:val="none" w:sz="0" w:space="0" w:color="auto"/>
      </w:divBdr>
    </w:div>
    <w:div w:id="19773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9249D-8D55-4585-86D4-406693B08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2981</Words>
  <Characters>16396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H. Ayuntamiento de Puebla</vt:lpstr>
    </vt:vector>
  </TitlesOfParts>
  <Company>H.Ayuntamiento de Puebla</Company>
  <LinksUpToDate>false</LinksUpToDate>
  <CharactersWithSpaces>19339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 Ayuntamiento de Puebla</dc:title>
  <dc:subject>Anexo 1</dc:subject>
  <dc:creator>Yucundo Sosa</dc:creator>
  <cp:lastModifiedBy>Jesus</cp:lastModifiedBy>
  <cp:revision>9</cp:revision>
  <cp:lastPrinted>2012-07-10T22:11:00Z</cp:lastPrinted>
  <dcterms:created xsi:type="dcterms:W3CDTF">2012-03-23T16:59:00Z</dcterms:created>
  <dcterms:modified xsi:type="dcterms:W3CDTF">2012-07-10T22:16:00Z</dcterms:modified>
</cp:coreProperties>
</file>