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74DB" w14:textId="77777777" w:rsidR="004A13BC" w:rsidRDefault="00CF1420">
      <w:pPr>
        <w:pStyle w:val="Ttulo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rPr>
          <w:lang w:bidi="es-ES"/>
        </w:rPr>
        <w:br/>
      </w:r>
      <w:r>
        <w:rPr>
          <w:color w:val="1967D2"/>
          <w:sz w:val="28"/>
          <w:lang w:bidi="es-ES"/>
        </w:rPr>
        <w:t>1. Meta(s) de la auditoría competitiva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391DFBD3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C73B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Comparar la experiencia de compra de la aplicación de cada competidor como usuario nuevo y usuario recurrente. </w:t>
            </w:r>
          </w:p>
        </w:tc>
      </w:tr>
    </w:tbl>
    <w:p w14:paraId="4E529BE0" w14:textId="77777777" w:rsidR="004A13BC" w:rsidRDefault="004A13BC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5232D27D" w14:textId="77777777" w:rsidR="004A13BC" w:rsidRDefault="00CF1420">
      <w:pPr>
        <w:pStyle w:val="Ttulo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lang w:bidi="es-ES"/>
        </w:rPr>
        <w:t xml:space="preserve">2. ¿Quiénes son tus principales competidores? </w:t>
      </w:r>
      <w:r>
        <w:rPr>
          <w:b w:val="0"/>
          <w:lang w:bidi="es-ES"/>
        </w:rPr>
        <w:t>(Descripción)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664A61A1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F7C1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Nuestros principales competidores son </w:t>
            </w: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, una cadena de café internacional, y </w:t>
            </w:r>
            <w:proofErr w:type="spellStart"/>
            <w:r>
              <w:rPr>
                <w:lang w:bidi="es-ES"/>
              </w:rPr>
              <w:t>BeanTown</w:t>
            </w:r>
            <w:proofErr w:type="spellEnd"/>
            <w:r>
              <w:rPr>
                <w:lang w:bidi="es-ES"/>
              </w:rPr>
              <w:t xml:space="preserve">, un servicio de pedidos por correo por suscripción que envía un suministro mensual de granos de café tostados a los hogares de los suscriptores. </w:t>
            </w: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es un competidor directo de </w:t>
            </w:r>
            <w:proofErr w:type="spellStart"/>
            <w:r>
              <w:rPr>
                <w:lang w:bidi="es-ES"/>
              </w:rPr>
              <w:t>CoffeeHouse</w:t>
            </w:r>
            <w:proofErr w:type="spellEnd"/>
            <w:r>
              <w:rPr>
                <w:lang w:bidi="es-ES"/>
              </w:rPr>
              <w:t xml:space="preserve">, y </w:t>
            </w:r>
            <w:proofErr w:type="spellStart"/>
            <w:r>
              <w:rPr>
                <w:lang w:bidi="es-ES"/>
              </w:rPr>
              <w:t>BeanTown</w:t>
            </w:r>
            <w:proofErr w:type="spellEnd"/>
            <w:r>
              <w:rPr>
                <w:lang w:bidi="es-ES"/>
              </w:rPr>
              <w:t xml:space="preserve"> es un competidor indirecto.</w:t>
            </w:r>
          </w:p>
        </w:tc>
      </w:tr>
    </w:tbl>
    <w:p w14:paraId="4E90585F" w14:textId="77777777" w:rsidR="004A13BC" w:rsidRDefault="004A13BC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129B2129" w14:textId="77777777" w:rsidR="004A13BC" w:rsidRDefault="00CF142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b/>
          <w:color w:val="1967D2"/>
          <w:sz w:val="28"/>
          <w:lang w:bidi="es-ES"/>
        </w:rPr>
        <w:t>3. ¿Cuál es el tipo y la calidad de los productos de la competencia?</w:t>
      </w:r>
      <w:r>
        <w:rPr>
          <w:color w:val="5F6368"/>
          <w:sz w:val="24"/>
          <w:lang w:bidi="es-ES"/>
        </w:rPr>
        <w:t xml:space="preserve"> (Descripción)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015B1619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3E8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tiene una aplicación bien diseñada que comunica que es una cadena basada en una tradición que se especializa en todo tipo de cafés y le presta mucha atención al detalle. La aplicación tiene muy buenas funciones de pago que recuerdan la información de pago de los usuarios y es accesible para hablantes de inglés y español tanto en forma escrita como auditiva. Sin embargo, se centra en funciones básicas y tiene opciones un tanto limitadas. </w:t>
            </w:r>
            <w:r>
              <w:rPr>
                <w:lang w:bidi="es-ES"/>
              </w:rPr>
              <w:br/>
            </w:r>
            <w:r>
              <w:rPr>
                <w:highlight w:val="white"/>
                <w:lang w:bidi="es-ES"/>
              </w:rPr>
              <w:br/>
              <w:t xml:space="preserve">La aplicación de </w:t>
            </w:r>
            <w:proofErr w:type="spellStart"/>
            <w:r>
              <w:rPr>
                <w:highlight w:val="white"/>
                <w:lang w:bidi="es-ES"/>
              </w:rPr>
              <w:t>BeanTown</w:t>
            </w:r>
            <w:proofErr w:type="spellEnd"/>
            <w:r>
              <w:rPr>
                <w:highlight w:val="white"/>
                <w:lang w:bidi="es-ES"/>
              </w:rPr>
              <w:t xml:space="preserve"> también está bien diseñada, pero transmite un sentimiento más moderno y minimalista. Tiene un diseño impresionante, pero que no siempre otorga una experiencia del usuario intuitiva. La aplicación de </w:t>
            </w:r>
            <w:proofErr w:type="spellStart"/>
            <w:r>
              <w:rPr>
                <w:highlight w:val="white"/>
                <w:lang w:bidi="es-ES"/>
              </w:rPr>
              <w:t>BeanTown</w:t>
            </w:r>
            <w:proofErr w:type="spellEnd"/>
            <w:r>
              <w:rPr>
                <w:highlight w:val="white"/>
                <w:lang w:bidi="es-ES"/>
              </w:rPr>
              <w:t xml:space="preserve"> hace un mejor uso de las funciones modernas del teléfono, ya que se integra con los servicios de identificación por huella para facilitar los pagos, y con los asistentes por voz para navegar en la aplicación. Está disponible en 23 idiomas, pero no tiene opciones de audio para los usuarios con discapacidades auditivas. </w:t>
            </w:r>
          </w:p>
        </w:tc>
      </w:tr>
    </w:tbl>
    <w:p w14:paraId="1E6B7641" w14:textId="77777777" w:rsidR="004A13BC" w:rsidRDefault="004A13BC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1BA465CC" w14:textId="77777777" w:rsidR="004A13BC" w:rsidRDefault="00CF142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b/>
          <w:color w:val="1967D2"/>
          <w:sz w:val="28"/>
          <w:lang w:bidi="es-ES"/>
        </w:rPr>
        <w:t xml:space="preserve">4. ¿Cómo se posiciona la competencia en el mercado?  </w:t>
      </w:r>
      <w:r>
        <w:rPr>
          <w:color w:val="5F6368"/>
          <w:sz w:val="24"/>
          <w:lang w:bidi="es-ES"/>
        </w:rPr>
        <w:t>(Descripción)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547431F3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FB59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highlight w:val="white"/>
                <w:lang w:bidi="es-ES"/>
              </w:rPr>
              <w:t>JavaMate</w:t>
            </w:r>
            <w:proofErr w:type="spellEnd"/>
            <w:r>
              <w:rPr>
                <w:highlight w:val="white"/>
                <w:lang w:bidi="es-ES"/>
              </w:rPr>
              <w:t xml:space="preserve"> se posiciona como el tradicional barista francés que cuenta con una amplia variedad de café y opciones de comida para alcanzar a un grupo y paladares más amplios y de mayores ingresos. Sin embargo, solo están equipados para atender a un público que hable inglés o español. </w:t>
            </w:r>
            <w:r>
              <w:rPr>
                <w:highlight w:val="white"/>
                <w:lang w:bidi="es-ES"/>
              </w:rPr>
              <w:br/>
            </w:r>
            <w:r>
              <w:rPr>
                <w:highlight w:val="white"/>
                <w:lang w:bidi="es-ES"/>
              </w:rPr>
              <w:br/>
            </w:r>
            <w:proofErr w:type="spellStart"/>
            <w:r>
              <w:rPr>
                <w:highlight w:val="white"/>
                <w:lang w:bidi="es-ES"/>
              </w:rPr>
              <w:t>BeanTown</w:t>
            </w:r>
            <w:proofErr w:type="spellEnd"/>
            <w:r>
              <w:rPr>
                <w:highlight w:val="white"/>
                <w:lang w:bidi="es-ES"/>
              </w:rPr>
              <w:t xml:space="preserve"> se promociona ante clientes principalmente de los suburbios, quienes deben conducir para llegar a la tienda de café más cercana, y personas que trabajan desde casa. Apunta principalmente a una clientela de altos ingresos a la cual le gusta beber un café que los haga sentir bien, pero que no tiene tiempo de ir con regularidad a la tienda de café más </w:t>
            </w:r>
            <w:r>
              <w:rPr>
                <w:highlight w:val="white"/>
                <w:lang w:bidi="es-ES"/>
              </w:rPr>
              <w:lastRenderedPageBreak/>
              <w:t xml:space="preserve">cercana. Su aplicación refleja esto: Cada parte del recorrido del cliente apunta a que el usuario reciba los granos de café en la puerta de su casa. </w:t>
            </w:r>
          </w:p>
        </w:tc>
      </w:tr>
    </w:tbl>
    <w:p w14:paraId="08AD2AB5" w14:textId="77777777" w:rsidR="004A13BC" w:rsidRDefault="004A13BC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764C2171" w14:textId="77777777" w:rsidR="004A13BC" w:rsidRDefault="00CF142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4285F4"/>
          <w:sz w:val="28"/>
          <w:lang w:bidi="es-ES"/>
        </w:rPr>
        <w:t>5. ¿Qué dice la competencia de sí misma?</w:t>
      </w:r>
      <w:r>
        <w:rPr>
          <w:color w:val="5F6368"/>
          <w:sz w:val="24"/>
          <w:lang w:bidi="es-ES"/>
        </w:rPr>
        <w:t xml:space="preserve"> (Descripción)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18183374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D506" w14:textId="77777777" w:rsidR="004A13BC" w:rsidRDefault="00CF1420">
            <w:pPr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highlight w:val="white"/>
                <w:lang w:bidi="es-ES"/>
              </w:rPr>
              <w:t>JavaMate</w:t>
            </w:r>
            <w:proofErr w:type="spellEnd"/>
            <w:r>
              <w:rPr>
                <w:highlight w:val="white"/>
                <w:lang w:bidi="es-ES"/>
              </w:rPr>
              <w:t xml:space="preserve"> se promociona como un lugar para adultos trabajadores donde pueden encontrar un momento para relajarse con una buena taza de café. Se centra en la tradición y en los clientes y esto se refleja en el proceso de su aplicación: Recuerda la información de pago de los clientes para que sientan que valoran su tiempo.</w:t>
            </w:r>
            <w:r>
              <w:rPr>
                <w:highlight w:val="white"/>
                <w:lang w:bidi="es-ES"/>
              </w:rPr>
              <w:br/>
            </w:r>
            <w:r>
              <w:rPr>
                <w:highlight w:val="white"/>
                <w:lang w:bidi="es-ES"/>
              </w:rPr>
              <w:br/>
            </w:r>
            <w:proofErr w:type="spellStart"/>
            <w:r>
              <w:rPr>
                <w:highlight w:val="white"/>
                <w:lang w:bidi="es-ES"/>
              </w:rPr>
              <w:t>BeanTown</w:t>
            </w:r>
            <w:proofErr w:type="spellEnd"/>
            <w:r>
              <w:rPr>
                <w:highlight w:val="white"/>
                <w:lang w:bidi="es-ES"/>
              </w:rPr>
              <w:t xml:space="preserve"> se promociona como </w:t>
            </w:r>
            <w:proofErr w:type="gramStart"/>
            <w:r>
              <w:rPr>
                <w:highlight w:val="white"/>
                <w:lang w:bidi="es-ES"/>
              </w:rPr>
              <w:t>una startup agradable</w:t>
            </w:r>
            <w:proofErr w:type="gramEnd"/>
            <w:r>
              <w:rPr>
                <w:highlight w:val="white"/>
                <w:lang w:bidi="es-ES"/>
              </w:rPr>
              <w:t xml:space="preserve"> que brinda soluciones modernas a problemas modernos, como extender el acceso a un buen café de origen ético a aquellos clientes de los suburbios que no pueden llegar a la tienda con facilidad. </w:t>
            </w:r>
            <w:proofErr w:type="spellStart"/>
            <w:r>
              <w:rPr>
                <w:highlight w:val="white"/>
                <w:lang w:bidi="es-ES"/>
              </w:rPr>
              <w:t>BeanTown</w:t>
            </w:r>
            <w:proofErr w:type="spellEnd"/>
            <w:r>
              <w:rPr>
                <w:highlight w:val="white"/>
                <w:lang w:bidi="es-ES"/>
              </w:rPr>
              <w:t xml:space="preserve"> quiere entregarte en la puerta de tu hogar un café de buena calidad, y su aplicación simple, directa y tecnológica lo refleja. </w:t>
            </w:r>
          </w:p>
        </w:tc>
      </w:tr>
    </w:tbl>
    <w:p w14:paraId="737AAEAC" w14:textId="77777777" w:rsidR="004A13BC" w:rsidRDefault="004A13BC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448BEBE7" w14:textId="77777777" w:rsidR="004A13BC" w:rsidRDefault="00CF142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es-ES"/>
        </w:rPr>
        <w:t xml:space="preserve">6. Fortalezas de la competencia </w:t>
      </w:r>
      <w:r>
        <w:rPr>
          <w:color w:val="5F6368"/>
          <w:sz w:val="24"/>
          <w:lang w:bidi="es-ES"/>
        </w:rPr>
        <w:t>(Enumerar)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04798DB1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DAA7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Entre las fortalezas de </w:t>
            </w: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están: </w:t>
            </w:r>
            <w:r>
              <w:rPr>
                <w:lang w:bidi="es-ES"/>
              </w:rPr>
              <w:br/>
            </w:r>
          </w:p>
          <w:p w14:paraId="7B021B6C" w14:textId="77777777" w:rsidR="004A13BC" w:rsidRDefault="00CF142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Usar su diseño visual para comunicar el espíritu de su empresa</w:t>
            </w:r>
          </w:p>
          <w:p w14:paraId="1AE2E783" w14:textId="77777777" w:rsidR="004A13BC" w:rsidRDefault="00CF142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Recordar la información de pago de los usuarios</w:t>
            </w:r>
          </w:p>
          <w:p w14:paraId="0DD84803" w14:textId="77777777" w:rsidR="004A13BC" w:rsidRDefault="00CF142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Ofrecer menús completos en más de un idioma</w:t>
            </w:r>
          </w:p>
          <w:p w14:paraId="3D4F5024" w14:textId="77777777" w:rsidR="004A13BC" w:rsidRDefault="00CF142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Ofrecer la opción de comunicarse mediante audio</w:t>
            </w:r>
          </w:p>
          <w:p w14:paraId="26C23FA2" w14:textId="77777777" w:rsidR="004A13BC" w:rsidRDefault="004A13BC">
            <w:pPr>
              <w:ind w:left="720"/>
              <w:rPr>
                <w:rFonts w:ascii="Google Sans" w:eastAsia="Google Sans" w:hAnsi="Google Sans" w:cs="Google Sans"/>
              </w:rPr>
            </w:pPr>
          </w:p>
          <w:p w14:paraId="050FF96E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Entre las fortalezas de </w:t>
            </w:r>
            <w:proofErr w:type="spellStart"/>
            <w:r>
              <w:rPr>
                <w:lang w:bidi="es-ES"/>
              </w:rPr>
              <w:t>BeanTown</w:t>
            </w:r>
            <w:proofErr w:type="spellEnd"/>
            <w:r>
              <w:rPr>
                <w:lang w:bidi="es-ES"/>
              </w:rPr>
              <w:t xml:space="preserve"> están: </w:t>
            </w:r>
          </w:p>
          <w:p w14:paraId="50E0A0B1" w14:textId="77777777" w:rsidR="004A13BC" w:rsidRDefault="004A13BC">
            <w:pPr>
              <w:rPr>
                <w:rFonts w:ascii="Google Sans" w:eastAsia="Google Sans" w:hAnsi="Google Sans" w:cs="Google Sans"/>
              </w:rPr>
            </w:pPr>
          </w:p>
          <w:p w14:paraId="548174D3" w14:textId="77777777" w:rsidR="004A13BC" w:rsidRDefault="00CF142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Usar su diseño visual para comunicar el espíritu de su empresa</w:t>
            </w:r>
          </w:p>
          <w:p w14:paraId="056BAA48" w14:textId="77777777" w:rsidR="004A13BC" w:rsidRDefault="00CF142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Integrar tecnología celular moderna, como el reconocimiento de huella y asistentes de voz </w:t>
            </w:r>
          </w:p>
          <w:p w14:paraId="0E7047A7" w14:textId="77777777" w:rsidR="004A13BC" w:rsidRDefault="00CF142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Ofrecer el menú en 23 idiomas</w:t>
            </w:r>
          </w:p>
        </w:tc>
      </w:tr>
    </w:tbl>
    <w:p w14:paraId="463D5F5F" w14:textId="77777777" w:rsidR="004A13BC" w:rsidRDefault="004A13BC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3B808F76" w14:textId="77777777" w:rsidR="004A13BC" w:rsidRDefault="00CF142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lang w:bidi="es-ES"/>
        </w:rPr>
        <w:br w:type="page"/>
      </w:r>
      <w:r>
        <w:rPr>
          <w:b/>
          <w:color w:val="1967D2"/>
          <w:sz w:val="28"/>
          <w:lang w:bidi="es-ES"/>
        </w:rPr>
        <w:lastRenderedPageBreak/>
        <w:t xml:space="preserve">7. Debilidades de la competencia </w:t>
      </w:r>
      <w:r>
        <w:rPr>
          <w:color w:val="5F6368"/>
          <w:sz w:val="24"/>
          <w:lang w:bidi="es-ES"/>
        </w:rPr>
        <w:t>(Enumerar)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02E8B9F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7470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Las debilidades de </w:t>
            </w: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son: </w:t>
            </w:r>
            <w:r>
              <w:rPr>
                <w:lang w:bidi="es-ES"/>
              </w:rPr>
              <w:br/>
            </w:r>
          </w:p>
          <w:p w14:paraId="4EDBCCF8" w14:textId="77777777" w:rsidR="004A13BC" w:rsidRDefault="00CF1420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No expandir las opciones de idiomas </w:t>
            </w:r>
          </w:p>
          <w:p w14:paraId="61532F97" w14:textId="77777777" w:rsidR="004A13BC" w:rsidRDefault="00CF1420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No usar mejor la tecnología celular moderna, por ejemplo, el reconocimiento de huella y asistentes de voz </w:t>
            </w:r>
          </w:p>
          <w:p w14:paraId="4F55AA77" w14:textId="77777777" w:rsidR="004A13BC" w:rsidRDefault="00CF1420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No recordar los pedidos preferidos de los usuarios</w:t>
            </w:r>
          </w:p>
          <w:p w14:paraId="247985AD" w14:textId="77777777" w:rsidR="004A13BC" w:rsidRDefault="004A13BC">
            <w:pPr>
              <w:ind w:left="720"/>
              <w:rPr>
                <w:rFonts w:ascii="Google Sans" w:eastAsia="Google Sans" w:hAnsi="Google Sans" w:cs="Google Sans"/>
              </w:rPr>
            </w:pPr>
          </w:p>
          <w:p w14:paraId="650A0DA5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Las debilidades de </w:t>
            </w:r>
            <w:proofErr w:type="spellStart"/>
            <w:r>
              <w:rPr>
                <w:lang w:bidi="es-ES"/>
              </w:rPr>
              <w:t>BeanTown</w:t>
            </w:r>
            <w:proofErr w:type="spellEnd"/>
            <w:r>
              <w:rPr>
                <w:lang w:bidi="es-ES"/>
              </w:rPr>
              <w:t xml:space="preserve"> son: </w:t>
            </w:r>
          </w:p>
          <w:p w14:paraId="4DBA5DF0" w14:textId="77777777" w:rsidR="004A13BC" w:rsidRDefault="004A13BC">
            <w:pPr>
              <w:rPr>
                <w:rFonts w:ascii="Google Sans" w:eastAsia="Google Sans" w:hAnsi="Google Sans" w:cs="Google Sans"/>
              </w:rPr>
            </w:pPr>
          </w:p>
          <w:p w14:paraId="01B2A8B7" w14:textId="77777777" w:rsidR="004A13BC" w:rsidRDefault="00CF1420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No recordar la información de pago de los usuarios y sus pedidos preferidos</w:t>
            </w:r>
          </w:p>
          <w:p w14:paraId="3DFF36DE" w14:textId="77777777" w:rsidR="004A13BC" w:rsidRDefault="00CF1420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No ofrecer versiones en audio de sus menús </w:t>
            </w:r>
          </w:p>
        </w:tc>
      </w:tr>
    </w:tbl>
    <w:p w14:paraId="3532347C" w14:textId="77777777" w:rsidR="004A13BC" w:rsidRDefault="004A13BC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62143C09" w14:textId="77777777" w:rsidR="004A13BC" w:rsidRDefault="00CF142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es-ES"/>
        </w:rPr>
        <w:t xml:space="preserve">8. Carencias </w:t>
      </w:r>
      <w:r>
        <w:rPr>
          <w:color w:val="5F6368"/>
          <w:sz w:val="24"/>
          <w:lang w:bidi="es-ES"/>
        </w:rPr>
        <w:t>(Enumerar)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4161F4F9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FE96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Algunas carencias que identificamos incluyen: </w:t>
            </w:r>
          </w:p>
          <w:p w14:paraId="40E687C0" w14:textId="77777777" w:rsidR="004A13BC" w:rsidRDefault="004A13BC">
            <w:pPr>
              <w:rPr>
                <w:rFonts w:ascii="Google Sans" w:eastAsia="Google Sans" w:hAnsi="Google Sans" w:cs="Google Sans"/>
              </w:rPr>
            </w:pPr>
          </w:p>
          <w:p w14:paraId="66F2A09F" w14:textId="77777777" w:rsidR="004A13BC" w:rsidRDefault="00CF1420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Ni </w:t>
            </w: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ni </w:t>
            </w:r>
            <w:proofErr w:type="spellStart"/>
            <w:r>
              <w:rPr>
                <w:lang w:bidi="es-ES"/>
              </w:rPr>
              <w:t>BeanTown</w:t>
            </w:r>
            <w:proofErr w:type="spellEnd"/>
            <w:r>
              <w:rPr>
                <w:lang w:bidi="es-ES"/>
              </w:rPr>
              <w:t xml:space="preserve"> recuerdan los pedidos anteriores y los favoritos de sus usuarios</w:t>
            </w:r>
          </w:p>
          <w:p w14:paraId="0508E5BB" w14:textId="77777777" w:rsidR="004A13BC" w:rsidRDefault="00CF1420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lang w:bidi="es-ES"/>
              </w:rPr>
              <w:t>JavaMate</w:t>
            </w:r>
            <w:proofErr w:type="spellEnd"/>
            <w:r>
              <w:rPr>
                <w:lang w:bidi="es-ES"/>
              </w:rPr>
              <w:t xml:space="preserve"> no ofrece ninguna recompensa ni premio para los usuarios frecuentes</w:t>
            </w:r>
          </w:p>
        </w:tc>
      </w:tr>
    </w:tbl>
    <w:p w14:paraId="65FFDD94" w14:textId="77777777" w:rsidR="004A13BC" w:rsidRDefault="004A13BC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23E470E7" w14:textId="77777777" w:rsidR="004A13BC" w:rsidRDefault="00CF142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es-ES"/>
        </w:rPr>
        <w:t xml:space="preserve">9. Oportunidades </w:t>
      </w:r>
      <w:r>
        <w:rPr>
          <w:color w:val="5F6368"/>
          <w:sz w:val="24"/>
          <w:lang w:bidi="es-ES"/>
        </w:rPr>
        <w:t>(Enumerar)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13BC" w14:paraId="4B710D2D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043F" w14:textId="77777777" w:rsidR="004A13BC" w:rsidRDefault="00CF1420">
            <w:p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 xml:space="preserve">Algunas oportunidades que identificamos incluyen: </w:t>
            </w:r>
          </w:p>
          <w:p w14:paraId="66CB8C72" w14:textId="77777777" w:rsidR="004A13BC" w:rsidRDefault="004A13BC">
            <w:pPr>
              <w:rPr>
                <w:rFonts w:ascii="Google Sans" w:eastAsia="Google Sans" w:hAnsi="Google Sans" w:cs="Google Sans"/>
              </w:rPr>
            </w:pPr>
          </w:p>
          <w:p w14:paraId="29D7EE06" w14:textId="77777777" w:rsidR="004A13BC" w:rsidRDefault="00CF1420">
            <w:pPr>
              <w:numPr>
                <w:ilvl w:val="0"/>
                <w:numId w:val="6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Brindar una manera rápida y fácil de volver a ordenar pedidos anteriores</w:t>
            </w:r>
          </w:p>
          <w:p w14:paraId="5BD31247" w14:textId="77777777" w:rsidR="004A13BC" w:rsidRDefault="00CF1420">
            <w:pPr>
              <w:numPr>
                <w:ilvl w:val="0"/>
                <w:numId w:val="6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es-ES"/>
              </w:rPr>
              <w:t>Brindar recompensas o premios a los usuarios frecuentes</w:t>
            </w:r>
          </w:p>
        </w:tc>
      </w:tr>
    </w:tbl>
    <w:p w14:paraId="4B1359F4" w14:textId="77777777" w:rsidR="004A13BC" w:rsidRDefault="004A13BC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406EC0FA" w14:textId="77777777" w:rsidR="004A13BC" w:rsidRDefault="004A13BC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73EE20C4" w14:textId="77777777" w:rsidR="004A13BC" w:rsidRDefault="004A13BC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116BF944" w14:textId="77777777" w:rsidR="004A13BC" w:rsidRDefault="004A13BC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76465521" w14:textId="77777777" w:rsidR="004A13BC" w:rsidRDefault="004A13BC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4A13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FE4C" w14:textId="77777777" w:rsidR="004C6A34" w:rsidRDefault="004C6A34">
      <w:pPr>
        <w:spacing w:line="240" w:lineRule="auto"/>
      </w:pPr>
      <w:r>
        <w:separator/>
      </w:r>
    </w:p>
  </w:endnote>
  <w:endnote w:type="continuationSeparator" w:id="0">
    <w:p w14:paraId="14A15F14" w14:textId="77777777" w:rsidR="004C6A34" w:rsidRDefault="004C6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019E" w14:textId="77777777" w:rsidR="004A13BC" w:rsidRDefault="00CF1420">
    <w:pPr>
      <w:ind w:left="720" w:hanging="360"/>
      <w:jc w:val="right"/>
    </w:pPr>
    <w:r>
      <w:rPr>
        <w:noProof/>
        <w:color w:val="222222"/>
        <w:sz w:val="20"/>
        <w:lang w:bidi="es-ES"/>
      </w:rPr>
      <w:drawing>
        <wp:inline distT="114300" distB="114300" distL="114300" distR="114300" wp14:anchorId="04D0292E" wp14:editId="40C8816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1774" w14:textId="77777777" w:rsidR="004C6A34" w:rsidRDefault="004C6A34">
      <w:pPr>
        <w:spacing w:line="240" w:lineRule="auto"/>
      </w:pPr>
      <w:r>
        <w:separator/>
      </w:r>
    </w:p>
  </w:footnote>
  <w:footnote w:type="continuationSeparator" w:id="0">
    <w:p w14:paraId="545D851C" w14:textId="77777777" w:rsidR="004C6A34" w:rsidRDefault="004C6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4ABD" w14:textId="77777777" w:rsidR="004A13BC" w:rsidRDefault="00CF1420">
    <w:pPr>
      <w:pStyle w:val="Ttulo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b/>
        <w:color w:val="5F6368"/>
        <w:sz w:val="36"/>
        <w:lang w:bidi="es-ES"/>
      </w:rPr>
      <w:t xml:space="preserve">Parte 2 - Informe de la auditoría competitiva </w:t>
    </w:r>
    <w:r>
      <w:rPr>
        <w:b/>
        <w:color w:val="5F6368"/>
        <w:sz w:val="36"/>
        <w:lang w:bidi="es-ES"/>
      </w:rPr>
      <w:tab/>
    </w:r>
    <w:r>
      <w:rPr>
        <w:b/>
        <w:color w:val="5F6368"/>
        <w:sz w:val="36"/>
        <w:lang w:bidi="es-ES"/>
      </w:rPr>
      <w:tab/>
    </w:r>
    <w:r>
      <w:rPr>
        <w:color w:val="5F6368"/>
        <w:sz w:val="16"/>
        <w:lang w:bidi="es-ES"/>
      </w:rPr>
      <w:t>Certificado de diseño de UX de Google</w:t>
    </w:r>
  </w:p>
  <w:p w14:paraId="508231CA" w14:textId="77777777" w:rsidR="004A13BC" w:rsidRDefault="004A13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218"/>
    <w:multiLevelType w:val="multilevel"/>
    <w:tmpl w:val="E15E9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F1832"/>
    <w:multiLevelType w:val="multilevel"/>
    <w:tmpl w:val="EEDE4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0F5154"/>
    <w:multiLevelType w:val="multilevel"/>
    <w:tmpl w:val="76540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BD1FC0"/>
    <w:multiLevelType w:val="multilevel"/>
    <w:tmpl w:val="7B246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F0345"/>
    <w:multiLevelType w:val="multilevel"/>
    <w:tmpl w:val="2B061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540273"/>
    <w:multiLevelType w:val="multilevel"/>
    <w:tmpl w:val="2B2A4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944925">
    <w:abstractNumId w:val="1"/>
  </w:num>
  <w:num w:numId="2" w16cid:durableId="145442837">
    <w:abstractNumId w:val="4"/>
  </w:num>
  <w:num w:numId="3" w16cid:durableId="1535266787">
    <w:abstractNumId w:val="2"/>
  </w:num>
  <w:num w:numId="4" w16cid:durableId="226917537">
    <w:abstractNumId w:val="5"/>
  </w:num>
  <w:num w:numId="5" w16cid:durableId="1887835776">
    <w:abstractNumId w:val="3"/>
  </w:num>
  <w:num w:numId="6" w16cid:durableId="74862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BC"/>
    <w:rsid w:val="00380CF1"/>
    <w:rsid w:val="004A13BC"/>
    <w:rsid w:val="004C6A34"/>
    <w:rsid w:val="004D402D"/>
    <w:rsid w:val="00C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7171"/>
  <w15:docId w15:val="{F1E1378E-2FBA-44CC-980B-7B953B98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717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cacu</dc:creator>
  <cp:lastModifiedBy>cacu</cp:lastModifiedBy>
  <cp:revision>2</cp:revision>
  <dcterms:created xsi:type="dcterms:W3CDTF">2024-04-29T14:45:00Z</dcterms:created>
  <dcterms:modified xsi:type="dcterms:W3CDTF">2024-04-29T14:45:00Z</dcterms:modified>
</cp:coreProperties>
</file>