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eld-data-form"/>
      <w:r>
        <w:t xml:space="preserve">Field Data Form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5462"/>
        <w:gridCol w:w="910"/>
        <w:gridCol w:w="154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Surveyor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J.Smith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 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26/06/2019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 Time</w:t>
            </w:r>
          </w:p>
        </w:tc>
        <w:tc>
          <w:p>
            <w:pPr>
              <w:pStyle w:val="Compact"/>
              <w:jc w:val="left"/>
            </w:pPr>
            <w:r>
              <w:t xml:space="preserve">hh:mm</w:t>
            </w:r>
          </w:p>
        </w:tc>
        <w:tc>
          <w:p>
            <w:pPr>
              <w:pStyle w:val="Compact"/>
              <w:jc w:val="left"/>
            </w:pPr>
            <w:r>
              <w:t xml:space="preserve">14:35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Ref No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Name/Location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Smithy Pond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Latitude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52.345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Pond Longitude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-1.233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Recorder Make/Model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Tascam DR-100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Hydrophone Make/Model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JRF Model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 Rate (kHz)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Bit-depth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Gain setting (dB)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Air temperature (˚C)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Rain? (yes = 1/no = 0)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0 (no)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Cloud cover %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Pond Area m2 (at highest water level)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Inflow (present = 1/absent = 0)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0 (absent)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Permanence (dries never, rarely, sometimes, annually)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Rarely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 quality (good, moderate, poor, bad)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Shading of perimeter (% of pond perimeter overhung)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Macrophyte cover (at pond surface) %</w:t>
            </w:r>
          </w:p>
        </w:tc>
        <w:tc>
          <w:p>
            <w:pPr>
              <w:pStyle w:val="Compact"/>
              <w:jc w:val="left"/>
            </w:pPr>
            <w:r>
              <w:t xml:space="preserve">Integer %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Waterfowl impact (absent/minor/major)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Absent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 present? (Absent, possible, minor popn, major popn)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Minor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Terrestrial habitat quality around pond (Good, moderate, poor, none)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Photograph references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p>
            <w:pPr>
              <w:pStyle w:val="Compact"/>
              <w:jc w:val="left"/>
            </w:pPr>
            <w:r>
              <w:t xml:space="preserve">134.jpg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Audio file references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20190626_0037.wav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20190626_0038.wav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20190626_0039.wav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20190626_0040.wav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20190626_0041.wav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20190626_0042.wav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20190626_0043.wav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20190626_0044.wav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20190626_0045.wav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20190626_0046.wav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Optional - water chemistry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Dissolved Oxygen (mg/L)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dissolved solids (mg/L)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Conductivity (µS/cm)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1350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Water 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14.5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2020-04-12T09:40:33Z</dcterms:created>
  <dcterms:modified xsi:type="dcterms:W3CDTF">2020-04-12T09:40:33Z</dcterms:modified>
</cp:coreProperties>
</file>