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Consultar Proyectos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la descripción de caso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caso de uso: Consultar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Número: CU-005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Actor(es): Usuario registrado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Descripción: Este caso permite a los colaboradores y al project manager poder consultar los proyectos tanto activos como archivados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Pre-Condiciones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estar registrado y haber iniciado sesión previamente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Flujo básico: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solicita consultar Proyectos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sesión del usuario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usuario está sesionado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está sesionando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redirige a la página de login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estatus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está caído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obtener los proyectos activos/archivados”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el estatus del sistema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si se consultan proyectos activos o archivados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existen proyectos (activos / archivados):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no obtiene proyectos (activos / archivados)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 de “No existen proyectos (activos / archivados)”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página actual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el número de página existe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existe el número de página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“Número de página inexistente”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información de los Riesgos Asociados al Proyecto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se obtuvieron los riesgos asociados al proyecto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obtuvieron los riesgos asociados al proyecto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obtener los riesgos asociados”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Salta al flujo básico XII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cantidad de riesgos asociados al proyecto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existen riesgos asociados al proyecto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tienen riesgos asociados al proyecto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“Aún no se tienen riesgos asociados”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Salta al flujo básico XIV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obtiene la información del cliente asociado al proyecto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si se obtuvieron clientes asociados al proyecto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se obtuvo la información del cliente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 mensaje de “Error al obtener la información del cliente”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Salta al flujo básico XVI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despliega la información de cada Proyecto Activo en la página actual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de caso de uso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Post-condiciones: El usuario tiene acceso a los proyectos que están activos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especiales: El sistema deberá responder en menos de 2 segundos para poder acceder a la página de proyectos activos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